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C94" w:rsidP="00FD5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AHC30122 Certificate III in Agriculture</w:t>
      </w:r>
      <w:r>
        <w:fldChar w:fldCharType="end"/>
      </w:r>
    </w:p>
    <w:p w:rsidR="00FD5C94" w:rsidP="00FD5C94">
      <w:pPr>
        <w:pStyle w:val="Version"/>
        <w:sectPr w:rsidSect="00EA4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4892" w:rsidP="00EA4892">
      <w:pPr>
        <w:pStyle w:val="SuperHeading"/>
      </w:pPr>
      <w:r w:rsidRPr="00EA4892">
        <w:t>AHC30122 Certificate III in Agriculture</w:t>
      </w:r>
    </w:p>
    <w:p w:rsidR="00000000" w:rsidRPr="00EA4892" w:rsidP="00EA4892">
      <w:pPr>
        <w:pStyle w:val="Heading1"/>
      </w:pPr>
      <w:bookmarkStart w:id="1" w:name="O_1286682"/>
      <w:bookmarkEnd w:id="1"/>
      <w:r w:rsidRPr="00EA48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Comments</w:t>
            </w:r>
          </w:p>
        </w:tc>
      </w:tr>
      <w:tr w:rsidTr="00EA4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This version released with AHC Agriculture, Horticulture, Conservation and Land Management Training Package Release 11.0.</w:t>
            </w:r>
          </w:p>
        </w:tc>
      </w:tr>
      <w:tr w:rsidTr="00EA4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This version released with AHC Agriculture, Horticulture, Conservation and</w:t>
            </w:r>
            <w:r w:rsidRPr="00EA4892">
              <w:t xml:space="preserve"> Land Management Training Package Release 9.0.</w:t>
            </w:r>
          </w:p>
        </w:tc>
      </w:tr>
    </w:tbl>
    <w:p w:rsidR="00FD5C94" w:rsidP="00EA4892">
      <w:pPr>
        <w:pStyle w:val="BodyText"/>
      </w:pPr>
    </w:p>
    <w:p w:rsidR="00FD5C94" w:rsidP="00EA4892">
      <w:pPr>
        <w:pStyle w:val="BodyText"/>
      </w:pPr>
    </w:p>
    <w:p w:rsidR="00000000" w:rsidRPr="00EA4892" w:rsidP="00EA4892">
      <w:pPr>
        <w:pStyle w:val="Heading1"/>
      </w:pPr>
      <w:bookmarkStart w:id="2" w:name="O_1286681"/>
      <w:bookmarkEnd w:id="2"/>
      <w:r w:rsidRPr="00EA4892">
        <w:t>Qualification Description</w:t>
      </w:r>
    </w:p>
    <w:p w:rsidR="00000000" w:rsidRPr="00EA4892" w:rsidP="00FD5C94">
      <w:pPr>
        <w:pStyle w:val="BodyText"/>
      </w:pPr>
      <w:r w:rsidRPr="00EA4892">
        <w:t>This qualification describes the skills and knowledge for general job roles in agriculture including livestock production, cropping or in the case of mixed farmi</w:t>
      </w:r>
      <w:r w:rsidRPr="00EA4892">
        <w:t>ng workplaces, both cropping and livestock. Job roles vary across different industry sectors and may include:</w:t>
      </w:r>
    </w:p>
    <w:p w:rsidR="00000000" w:rsidRPr="00EA4892" w:rsidP="00EA4892">
      <w:pPr>
        <w:pStyle w:val="ListBullet"/>
      </w:pPr>
      <w:r w:rsidRPr="00EA4892">
        <w:t>Farm or station hand</w:t>
      </w:r>
    </w:p>
    <w:p w:rsidR="00000000" w:rsidRPr="00EA4892" w:rsidP="00EA4892">
      <w:pPr>
        <w:pStyle w:val="ListBullet"/>
      </w:pPr>
      <w:r w:rsidRPr="00EA4892">
        <w:t>Farm or station worker</w:t>
      </w:r>
    </w:p>
    <w:p w:rsidR="00000000" w:rsidRPr="00EA4892" w:rsidP="00EA4892">
      <w:pPr>
        <w:pStyle w:val="ListBullet"/>
      </w:pPr>
      <w:r w:rsidRPr="00EA4892">
        <w:t>Livestock transport driver.</w:t>
      </w:r>
    </w:p>
    <w:p w:rsidR="00000000" w:rsidRPr="00EA4892" w:rsidP="00FD5C94">
      <w:pPr>
        <w:pStyle w:val="BodyText"/>
      </w:pPr>
      <w:r w:rsidRPr="00EA4892">
        <w:t>Individuals with this qualification perform tasks under broad supervision involving a broad range of skills that are applied in a wide variety of contexts, which will involve discretion and judgement in selecting and operating equipment, coordinating resou</w:t>
      </w:r>
      <w:r w:rsidRPr="00EA4892">
        <w:t>rces and applying contingency measures during work.</w:t>
      </w:r>
    </w:p>
    <w:p w:rsidR="00000000" w:rsidRPr="00EA4892" w:rsidP="00FD5C94">
      <w:pPr>
        <w:pStyle w:val="BodyText"/>
      </w:pPr>
      <w:r w:rsidRPr="00EA4892">
        <w:t>No licensing, legislative or certification requirements apply to this qualification at the time of publication.</w:t>
      </w:r>
    </w:p>
    <w:p w:rsidR="00000000" w:rsidRPr="00EA4892" w:rsidP="00EA4892">
      <w:pPr>
        <w:pStyle w:val="Heading1"/>
      </w:pPr>
      <w:bookmarkStart w:id="3" w:name="O_1286680"/>
      <w:bookmarkEnd w:id="3"/>
      <w:r w:rsidRPr="00EA4892">
        <w:t>Entry Requirements</w:t>
      </w:r>
    </w:p>
    <w:p w:rsidR="00000000" w:rsidRPr="00EA4892" w:rsidP="00FD5C94">
      <w:pPr>
        <w:pStyle w:val="BodyText"/>
      </w:pPr>
      <w:r w:rsidRPr="00EA4892">
        <w:t>There are no entry requirements for this qualification</w:t>
      </w:r>
      <w:r w:rsidRPr="00EA4892">
        <w:t>.</w:t>
      </w:r>
    </w:p>
    <w:p w:rsidR="00000000" w:rsidRPr="00EA4892" w:rsidP="00EA4892">
      <w:pPr>
        <w:pStyle w:val="Heading1"/>
      </w:pPr>
      <w:bookmarkStart w:id="4" w:name="O_1286679"/>
      <w:bookmarkEnd w:id="4"/>
      <w:r w:rsidRPr="00EA4892">
        <w:t>Packaging Rules</w:t>
      </w:r>
    </w:p>
    <w:p w:rsidR="00000000" w:rsidRPr="00EA4892" w:rsidP="00FD5C94">
      <w:pPr>
        <w:pStyle w:val="BodyText"/>
      </w:pPr>
      <w:r w:rsidRPr="00EA4892">
        <w:t>To achieve this qualification, competency must be demonstrated in:</w:t>
      </w:r>
    </w:p>
    <w:p w:rsidR="00000000" w:rsidRPr="00EA4892" w:rsidP="00EA4892">
      <w:pPr>
        <w:pStyle w:val="ListBullet"/>
      </w:pPr>
      <w:r w:rsidRPr="00EA4892">
        <w:t>16 units of competency:</w:t>
      </w:r>
    </w:p>
    <w:p w:rsidR="00000000" w:rsidRPr="00EA4892" w:rsidP="00EA4892">
      <w:pPr>
        <w:pStyle w:val="ListBullet2"/>
      </w:pPr>
      <w:r w:rsidRPr="00EA4892">
        <w:t>2 core units plus</w:t>
      </w:r>
    </w:p>
    <w:p w:rsidR="00000000" w:rsidRPr="00EA4892" w:rsidP="00EA4892">
      <w:pPr>
        <w:pStyle w:val="ListBullet2"/>
      </w:pPr>
      <w:r w:rsidRPr="00EA4892">
        <w:t>14 elective units.</w:t>
      </w:r>
    </w:p>
    <w:p w:rsidR="00000000" w:rsidRPr="00EA4892" w:rsidP="00FD5C94">
      <w:pPr>
        <w:pStyle w:val="BodyText"/>
      </w:pPr>
      <w:r w:rsidRPr="00EA4892">
        <w:t>Elective units must ensure the integrity of the qualification’</w:t>
      </w:r>
      <w:r w:rsidRPr="00EA4892">
        <w:t>s Australian Qualification Framework (AQF) alignment and contribute to a valid, industry-supported vocational outcome. The electives are to be chosen as follows:</w:t>
      </w:r>
    </w:p>
    <w:p w:rsidR="00000000" w:rsidRPr="00EA4892" w:rsidP="00EA4892">
      <w:pPr>
        <w:pStyle w:val="ListBullet"/>
      </w:pPr>
      <w:r w:rsidRPr="00EA4892">
        <w:t>5 units must be from group A</w:t>
      </w:r>
    </w:p>
    <w:p w:rsidR="00000000" w:rsidRPr="00EA4892" w:rsidP="00EA4892">
      <w:pPr>
        <w:pStyle w:val="ListBullet"/>
      </w:pPr>
      <w:r w:rsidRPr="00EA4892">
        <w:t>5 units not already selected must be from groups A or B</w:t>
      </w:r>
    </w:p>
    <w:p w:rsidR="00000000" w:rsidRPr="00EA4892" w:rsidP="00EA4892">
      <w:pPr>
        <w:pStyle w:val="ListBullet"/>
      </w:pPr>
      <w:r w:rsidRPr="00EA4892">
        <w:t>the rema</w:t>
      </w:r>
      <w:r w:rsidRPr="00EA4892">
        <w:t>ining 4 units must be selected from groups A, B, or C, or any currently endorsed Training Package or accredited course</w:t>
      </w:r>
    </w:p>
    <w:p w:rsidR="00000000" w:rsidRPr="00EA4892" w:rsidP="00EA4892">
      <w:pPr>
        <w:pStyle w:val="BodyText"/>
      </w:pPr>
    </w:p>
    <w:p w:rsidR="00000000" w:rsidRPr="00EA4892" w:rsidP="00EA4892">
      <w:pPr>
        <w:pStyle w:val="BodyTextBold"/>
      </w:pPr>
      <w:r w:rsidRPr="00EA4892">
        <w:t>Core Units</w:t>
      </w:r>
    </w:p>
    <w:p w:rsidR="00000000" w:rsidRPr="00EA4892" w:rsidP="00FD5C94">
      <w:pPr>
        <w:pStyle w:val="BodyText"/>
      </w:pPr>
      <w:r w:rsidRPr="00EA4892">
        <w:t>An asterisk (*) next to the unit code indicates that there are prerequisite requirements which must be met when packaging the</w:t>
      </w:r>
      <w:r w:rsidRPr="00EA4892">
        <w:t xml:space="preserve">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Contribute to workplace health and safety processes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Apply environmentally sustainable work practices</w:t>
            </w:r>
          </w:p>
        </w:tc>
      </w:tr>
    </w:tbl>
    <w:p w:rsidR="00000000" w:rsidRPr="00EA4892" w:rsidP="00EA4892">
      <w:pPr>
        <w:pStyle w:val="BodyTextBold"/>
      </w:pPr>
    </w:p>
    <w:p w:rsidR="00000000" w:rsidRPr="00EA4892" w:rsidP="00EA4892">
      <w:pPr>
        <w:pStyle w:val="BodyTextBold"/>
      </w:pPr>
      <w:r w:rsidRPr="00EA4892">
        <w:t>Elective Units</w:t>
      </w:r>
    </w:p>
    <w:p w:rsidR="00000000" w:rsidRPr="00EA4892" w:rsidP="00EA4892">
      <w:pPr>
        <w:pStyle w:val="BodyTextBold"/>
      </w:pPr>
      <w:r w:rsidRPr="00EA4892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Keep production records for a primary production business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Undertake preparation of land for agricultural crop production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Conserve forage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Test and grade grains and seeds on receival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Establish pastures and crops fo</w:t>
            </w:r>
            <w:r w:rsidRPr="00EA4892">
              <w:t>r livestock production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to receive grains and seeds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Establish agricultural crops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agricultural crops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Undertake agricultural crop harvesting activities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AHCBAC318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pastures and crops for livestock production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Work effectively in a biosecurity emergency response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 xml:space="preserve">Carry out emergency disease or pest control procedures </w:t>
            </w:r>
            <w:r w:rsidRPr="00EA4892">
              <w:t>on infected premises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Carry out movement and security procedure</w:t>
            </w:r>
            <w:r w:rsidRPr="00EA4892">
              <w:t>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Identify and report signs of unusual disease or pest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Apply biosecurity measures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AHCBUS302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Use portable technology in the workplace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Transport and store chemicals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and apply chemicals to control pest, weeds and diseases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Use application equipment to apply fumigant in confined spaces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Fumigate soil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AHCCHM310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manual fumigation of vertebrate and invertebrate pests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AHCINF305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property improvement, construction and repair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AHCINF306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Plan and construct an electric fence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AHCINF307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Plan and construct conventional fencing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and maintain gravity fed irrigation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Troubleshoot irrigation sys</w:t>
            </w:r>
            <w:r w:rsidRPr="00EA4892">
              <w:t>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pressurised irrigation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animals for parturition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Administer treatments to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livestock water supplies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Identify and draft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animal health control programs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feeding plans for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Rear newborn and young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and monitor livestock transport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and monitor feed stocks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Care for and train working dogs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Castrate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Comply with industry animal welfare requirements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machinery and equipment maintenance and repair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machinery maintenance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machi</w:t>
            </w:r>
            <w:r w:rsidRPr="00EA4892">
              <w:t>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specialised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Ground spread fertiliser and soil ameliorant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broadacre and row crop harvest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broadacre sowing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row crop planting and seeding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Control weeds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Control plant pests, diseases and disorders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tests for quality on seeds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AHCSDT3</w:t>
            </w:r>
            <w:r w:rsidRPr="00EA4892">
              <w:t>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a working sample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Identify seeds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advanced tests on seeds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Handle and store seed subject to quarantine regulations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AHCSDT414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a quarantine approved laboratory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AHCSPO309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Process planting seed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AHCSPO310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Treat planting seed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AHCSPO311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Handle, package and store commercial quantities of seed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AHCSPO312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Sample seed before and after processing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Access, extract and monitor water for irrigation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Work effectively in industry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Participate in workplace communications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Collect samples for a rural production or horticulture monitoring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Monitor weather conditions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Respond to emergencies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work site activities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</w:t>
            </w:r>
            <w:r w:rsidRPr="00EA4892">
              <w:t>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Comply with industry quality assurance requirements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Handle bulk materials in a storage area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on-job training support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site inspections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in isolated and remote situations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BSBXCM301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Engage in workplace communication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Participate in a HACCP team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Monitor the implementation of food safety and quality programs</w:t>
            </w:r>
          </w:p>
        </w:tc>
      </w:tr>
    </w:tbl>
    <w:p w:rsidR="00000000" w:rsidRPr="00EA4892" w:rsidP="00EA4892">
      <w:pPr>
        <w:pStyle w:val="BodyTextBold"/>
      </w:pPr>
    </w:p>
    <w:p w:rsidR="00000000" w:rsidRPr="00EA4892" w:rsidP="00EA4892">
      <w:pPr>
        <w:pStyle w:val="BodyTextBold"/>
      </w:pPr>
      <w:r w:rsidRPr="00EA4892">
        <w:t>Group B</w:t>
      </w:r>
    </w:p>
    <w:p w:rsidR="00000000" w:rsidRPr="00EA4892" w:rsidP="00FD5C94">
      <w:pPr>
        <w:pStyle w:val="BodyText"/>
      </w:pPr>
      <w:r w:rsidRPr="00EA4892">
        <w:t>A hash (#) next to the unit code indicates mandatory workplace requirements which must be met when assessing this unit. Please refer to the individual unit’s Assessment Requirements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Handle horses safely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to work saf</w:t>
            </w:r>
            <w:r w:rsidRPr="00EA4892">
              <w:t>ely around horses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Load and unload horses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horse riding skills at walk, trot and canter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a horse health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routine care for horses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ACMEQU309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Carry out basic hoof care proced</w:t>
            </w:r>
            <w:r w:rsidRPr="00EA4892">
              <w:t>ures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and monitor animal health and wellbeing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ACMGEN312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nutritional requirements for animals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AHCAIS304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Artificially inseminate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AHCCOM304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compost processing plant,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Install drainage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a maintenance program for hydroponic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AHCHYD304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Install hydroponic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AHCINF308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Install and terminate extra low voltage wiring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AHCLSK235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Ride educated horses to carry out basic stock work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 xml:space="preserve">AHCLSK236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Handle horses safely for stock work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AHCLSK237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Brand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procedures for calving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dropped ovary technique procedures for spaying cattle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</w:t>
            </w:r>
            <w:r w:rsidRPr="00EA4892">
              <w:t>te and monitor reproduction of alpacas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artificial insemination and fertility management of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for and implement natural mating of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Carry out feedlot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Carry out post‐</w:t>
            </w:r>
            <w:r w:rsidRPr="00EA4892">
              <w:t>mortem examination of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and monitor production performance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Euthanase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feeding plans for intensive livestock production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Monitor livestock production growing environments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</w:t>
            </w:r>
            <w:r w:rsidRPr="00EA4892">
              <w:t>SK355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and present livestock for competition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Exhibit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AHCLSK358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Slaughter livestock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Service and repair bores and windmills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Transport farm produce or bulk materials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Mix and mill standard stockfeed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Collect, store and administer colostrum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Remove and facilitate reuse of effluent and manure from an intensive production system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Monitor animals in intensive production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Monitor pen condition and ration suitability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Plan, prepare and conduct mulesing procedures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AHCLSK372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Train, care for and ride horses for stock work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Carry out post-shearing procedures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two wheel motorbikes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</w:t>
            </w:r>
            <w:r w:rsidRPr="00EA4892">
              <w:t>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tractors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grader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front-end loader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and maintain chainsaws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side by side utility vehicles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quad bikes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a telehandler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a cane harvester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land-forming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precision control technology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mobile irrigation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Transport machinery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chemical application machinery and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Refuel machinery or vehicle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AHCMOM317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tractors with attachments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Identify plant specimens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a plant nutrition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information on plants and their culture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AHCPER330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community projects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AHCPER334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Read and interpret property maps and plans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Plan a plant establishment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a crop regulation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AHCPHT313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</w:t>
            </w:r>
            <w:r w:rsidRPr="00EA4892">
              <w:t xml:space="preserve"> a post-harvest program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AHCPHT314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Harvest horticultural crops mechanically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AHCPHT315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Establish horticultural crops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AHCPHT317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Coordinate horticultural crop harvesting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Implement pest management strategies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Apply poison baits for vertebrate pest control in rural and environmental landscapes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AHCPRK311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Care for health and welfare of pigs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AHCPRK312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Care for weaner pigs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AHCSHG308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livestock for shearing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AHCSHG309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combs and cutters for machi</w:t>
            </w:r>
            <w:r w:rsidRPr="00EA4892">
              <w:t>ne shearing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Sample soils and interpret results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AHCWOL309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wool based on its characteristics for classing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AHCWOL316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facilities for shearing and crutching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AHCWOL317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Press wool for a clip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AHCWOL318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shed duties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Work in a team</w:t>
            </w:r>
          </w:p>
        </w:tc>
      </w:tr>
    </w:tbl>
    <w:p w:rsidR="00000000" w:rsidRPr="00EA4892" w:rsidP="00EA4892">
      <w:pPr>
        <w:pStyle w:val="BodyText"/>
      </w:pPr>
    </w:p>
    <w:p w:rsidR="00000000" w:rsidRPr="00EA4892" w:rsidP="00EA4892">
      <w:pPr>
        <w:pStyle w:val="BodyTextBold"/>
      </w:pPr>
      <w:r w:rsidRPr="00EA4892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AUMGTW003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manual metal arc welding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AUMGTW005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gas metal arc welding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AVIY0026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aerial application operations using remote pilot aircraft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AVIY0027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multi-rotor remote pilot aircraft systems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AVIY0052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Control remote pilot aircraft systems on the ground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AVIZ0005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Apply situational awareness in remote pilot aircraft systems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BSBFIN302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financial records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Process and maintain workplace information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Process cu</w:t>
            </w:r>
            <w:r w:rsidRPr="00EA4892">
              <w:t>stomer complaints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Use business software applications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BSBTEC202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Use digital technologies to communicate in a work environment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Design and produce business documents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CPPFES2005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Demonstrate first attack firefighting equipment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four wheel drive vehicle on unsealed roads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FWPCOT3329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Perform complex four wheel drive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First Aid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Provide First Aid in remote or isolated site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Respond to wildfire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Prevent injury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RIIHAN309F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telescopic materials handler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RIIMPO318F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civil construction skid steer loader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RIIMPO319E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Conduct backhoe/loader operations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RIISAM203E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Use hand and power tools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RIISAM205E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Cut, weld and bend</w:t>
            </w:r>
            <w:r w:rsidRPr="00EA4892">
              <w:t xml:space="preserve"> materials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Enter and work in confined spaces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Work safely at heights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TLIB0012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Maintain and use hand tools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TLID0001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Load and unload vehicles carrying special loads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TLID0002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Care for livestock in transit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TLID3035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Operate a boom type elevating work platform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TLIE0002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Process workplace documentation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TLIE0008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Calculate mass, area and quantify dimensions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TLIE3004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Prepare workplace documents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TLIF2010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Apply fatigue management strategies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TLIH0005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Interpret road maps and navigate pre-determined routes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TLIH0006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Plan and navigate routes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Licence to operate a forklift truck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TLILIC2014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Licence to drive a light rigid vehicle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TLILIC2015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Licence to drive a medium rigid vehicle</w:t>
            </w:r>
          </w:p>
        </w:tc>
      </w:tr>
      <w:tr w:rsidTr="00EA4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TLILIC2016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Lic</w:t>
            </w:r>
            <w:r w:rsidRPr="00EA4892">
              <w:t>ence to drive a heavy rigid vehicle</w:t>
            </w:r>
          </w:p>
        </w:tc>
      </w:tr>
    </w:tbl>
    <w:p w:rsidR="00000000" w:rsidRPr="00EA4892" w:rsidP="00EA4892">
      <w:pPr>
        <w:pStyle w:val="BodyText"/>
      </w:pPr>
    </w:p>
    <w:p w:rsidR="00000000" w:rsidRPr="00EA4892" w:rsidP="00EA4892">
      <w:pPr>
        <w:pStyle w:val="BodyTextBold"/>
      </w:pPr>
      <w:r w:rsidRPr="00EA4892">
        <w:t>Pre-requisite Units</w:t>
      </w:r>
    </w:p>
    <w:p w:rsidR="00000000" w:rsidRPr="00EA4892" w:rsidP="00FD5C94">
      <w:pPr>
        <w:pStyle w:val="BodyText"/>
      </w:pPr>
      <w:r w:rsidRPr="00EA4892">
        <w:t>Note: Units listed in the Pre-requisite requirement column that have their own pre-requisite requirements are shown with an asterisk (*)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Pre-requisite requirement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ACMEQU217 Load and unload horses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 Handle horses safely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 xml:space="preserve">ACMEQU218 Perform horse riding skills at walk, </w:t>
            </w:r>
            <w:r w:rsidRPr="00EA4892">
              <w:t>trot and canter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 Handle horses safely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ACMEQU305 Implement a horse health program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 Handle horses safely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ACMEQU306 Provide routine care for horses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 Handle horses safely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ACMEQU309 Carry out basic hoof care procedures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ACMEQU212 Handle horses safely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AHCLSK235 Ride educated horses to carry out basic stock work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AHCLSK236 Handle horses safely for stock w</w:t>
            </w:r>
            <w:r w:rsidRPr="00EA4892">
              <w:t>ork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AHCLSK372 Train, care for and ride horses for stock work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AHCLSK235 Ride educated horses to carry out basic stock work *</w:t>
            </w:r>
          </w:p>
        </w:tc>
      </w:tr>
      <w:tr w:rsidTr="00EA489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PUAFIR204 Respond to wildfire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PUAFIR210 Prevent injury</w:t>
            </w:r>
          </w:p>
        </w:tc>
      </w:tr>
    </w:tbl>
    <w:p w:rsidR="00000000" w:rsidRPr="00EA4892" w:rsidP="00EA4892">
      <w:pPr>
        <w:pStyle w:val="BodyText"/>
      </w:pPr>
    </w:p>
    <w:p w:rsidR="00000000" w:rsidRPr="00EA4892" w:rsidP="00EA4892">
      <w:pPr>
        <w:pStyle w:val="AllowPageBreak"/>
      </w:pPr>
    </w:p>
    <w:p w:rsidR="00000000" w:rsidRPr="00EA4892" w:rsidP="00EA4892">
      <w:pPr>
        <w:pStyle w:val="Heading1"/>
      </w:pPr>
      <w:bookmarkStart w:id="5" w:name="O_1286678"/>
      <w:bookmarkEnd w:id="5"/>
      <w:r w:rsidRPr="00EA489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4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Code and title curre</w:t>
            </w:r>
            <w:r w:rsidRPr="00EA4892">
              <w:t>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Bold"/>
              <w:rPr>
                <w:lang w:val="en-NZ"/>
              </w:rPr>
            </w:pPr>
            <w:r w:rsidRPr="00EA4892">
              <w:t>Equivalence status</w:t>
            </w:r>
          </w:p>
        </w:tc>
      </w:tr>
      <w:tr w:rsidTr="00EA4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AHC30122 Certificate III in Agriculture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AHC30122 Certificate III in Agriculture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Revised packaging rules to reflect removal of Group D unit list</w:t>
            </w:r>
          </w:p>
          <w:p w:rsidR="00000000" w:rsidRPr="00EA4892" w:rsidP="00EA4892">
            <w:pPr>
              <w:pStyle w:val="BodyText"/>
            </w:pPr>
            <w:r w:rsidRPr="00EA4892">
              <w:t xml:space="preserve">Removed Group D elective units list </w:t>
            </w:r>
          </w:p>
          <w:p w:rsidR="00000000" w:rsidRPr="00EA4892" w:rsidP="00EA4892">
            <w:pPr>
              <w:pStyle w:val="BodyText"/>
            </w:pPr>
            <w:r w:rsidRPr="00EA4892">
              <w:t>Revised Prerequisite unit list</w:t>
            </w:r>
          </w:p>
          <w:p w:rsidR="00000000" w:rsidP="00EA4892">
            <w:pPr>
              <w:pStyle w:val="BodyText"/>
              <w:rPr>
                <w:lang w:val="en-NZ"/>
              </w:rPr>
            </w:pPr>
            <w:r w:rsidRPr="00EA4892">
              <w:t>Added, 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92" w:rsidP="00EA4892">
            <w:pPr>
              <w:pStyle w:val="BodyText"/>
            </w:pPr>
            <w:r w:rsidRPr="00EA4892">
              <w:t>Equivalent</w:t>
            </w:r>
          </w:p>
        </w:tc>
      </w:tr>
    </w:tbl>
    <w:p w:rsidR="00000000" w:rsidRPr="00EA4892" w:rsidP="00EA4892">
      <w:pPr>
        <w:pStyle w:val="BodyText"/>
      </w:pPr>
    </w:p>
    <w:p w:rsidR="00000000" w:rsidRPr="00EA4892" w:rsidP="00EA4892">
      <w:pPr>
        <w:pStyle w:val="AllowPageBreak"/>
      </w:pPr>
    </w:p>
    <w:p w:rsidR="00000000" w:rsidRPr="00EA4892" w:rsidP="00EA4892">
      <w:pPr>
        <w:pStyle w:val="Heading1"/>
      </w:pPr>
      <w:bookmarkStart w:id="6" w:name="O_1286683"/>
      <w:bookmarkEnd w:id="6"/>
      <w:r w:rsidRPr="00EA4892">
        <w:t>Links</w:t>
      </w:r>
    </w:p>
    <w:p w:rsidR="00000000" w:rsidRPr="00EA4892" w:rsidP="00FD5C94">
      <w:pPr>
        <w:pStyle w:val="BodyText"/>
      </w:pPr>
      <w:r w:rsidRPr="00EA4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32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892" w:rsidP="00EA4892"/>
    <w:sectPr w:rsidSect="00EA4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92" w:rsidRPr="00FD5C94" w:rsidP="00FD5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94" w:rsidP="00EA4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D5C94" w:rsidP="00EA4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5C94" w:rsidP="00EA4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892" w:rsidRPr="00FD5C94" w:rsidP="00FD5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94" w:rsidRPr="002D2AF8" w:rsidP="00EA4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AHC30122 Certificate III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2025</w:t>
    </w:r>
    <w:r>
      <w:fldChar w:fldCharType="end"/>
    </w:r>
  </w:p>
  <w:p w:rsidR="00FD5C94" w:rsidP="00EA4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92C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CC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34A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892"/>
  </w:style>
  <w:style w:type="character" w:customStyle="1" w:styleId="Heading1Char">
    <w:name w:val="Heading 1 Char"/>
    <w:basedOn w:val="DefaultParagraphFont"/>
    <w:link w:val="Heading1"/>
    <w:rsid w:val="00EA4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8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8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4892"/>
    <w:rPr>
      <w:b/>
    </w:rPr>
  </w:style>
  <w:style w:type="character" w:customStyle="1" w:styleId="Heading2Char">
    <w:name w:val="Heading 2 Char"/>
    <w:basedOn w:val="DefaultParagraphFont"/>
    <w:link w:val="Heading2"/>
    <w:rsid w:val="00EA4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892"/>
    <w:rPr>
      <w:b/>
      <w:spacing w:val="0"/>
    </w:rPr>
  </w:style>
  <w:style w:type="paragraph" w:customStyle="1" w:styleId="SuperTitle">
    <w:name w:val="SuperTitle"/>
    <w:basedOn w:val="Title"/>
    <w:rsid w:val="00EA4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892"/>
    <w:rPr>
      <w:i/>
    </w:rPr>
  </w:style>
  <w:style w:type="paragraph" w:styleId="Caption">
    <w:name w:val="caption"/>
    <w:basedOn w:val="BodyText"/>
    <w:next w:val="Normal"/>
    <w:qFormat/>
    <w:rsid w:val="00EA4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892"/>
  </w:style>
  <w:style w:type="paragraph" w:styleId="TableofFigures">
    <w:name w:val="table of figures"/>
    <w:basedOn w:val="Normal"/>
    <w:next w:val="Normal"/>
    <w:semiHidden/>
    <w:rsid w:val="00EA4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892"/>
    <w:rPr>
      <w:rFonts w:ascii="Wingdings" w:hAnsi="Wingdings"/>
    </w:rPr>
  </w:style>
  <w:style w:type="paragraph" w:customStyle="1" w:styleId="TableHeading">
    <w:name w:val="Table Heading"/>
    <w:basedOn w:val="HeadingBase"/>
    <w:rsid w:val="00EA4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892"/>
    <w:rPr>
      <w:color w:val="0033CC"/>
      <w:u w:val="none"/>
    </w:rPr>
  </w:style>
  <w:style w:type="paragraph" w:customStyle="1" w:styleId="BodyTextRight">
    <w:name w:val="Body Text Right"/>
    <w:basedOn w:val="BodyText"/>
    <w:rsid w:val="00EA4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892"/>
    <w:rPr>
      <w:sz w:val="32"/>
    </w:rPr>
  </w:style>
  <w:style w:type="paragraph" w:customStyle="1" w:styleId="HeadingProcedure">
    <w:name w:val="Heading Procedure"/>
    <w:basedOn w:val="HeadingBase"/>
    <w:next w:val="Normal"/>
    <w:rsid w:val="00EA4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892"/>
    <w:pPr>
      <w:spacing w:before="60" w:after="60"/>
    </w:pPr>
  </w:style>
  <w:style w:type="paragraph" w:styleId="ListContinue">
    <w:name w:val="List Continue"/>
    <w:basedOn w:val="List"/>
    <w:rsid w:val="00EA4892"/>
    <w:pPr>
      <w:ind w:firstLine="0"/>
    </w:pPr>
  </w:style>
  <w:style w:type="paragraph" w:customStyle="1" w:styleId="ListNote">
    <w:name w:val="List Note"/>
    <w:basedOn w:val="List"/>
    <w:rsid w:val="00EA4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892"/>
    <w:rPr>
      <w:rFonts w:ascii="Courier New" w:hAnsi="Courier New"/>
    </w:rPr>
  </w:style>
  <w:style w:type="paragraph" w:customStyle="1" w:styleId="NoteBullet">
    <w:name w:val="Note Bullet"/>
    <w:basedOn w:val="Note"/>
    <w:rsid w:val="00EA4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892"/>
    <w:rPr>
      <w:b/>
      <w:smallCaps/>
    </w:rPr>
  </w:style>
  <w:style w:type="paragraph" w:customStyle="1" w:styleId="TableListNumber">
    <w:name w:val="Table List Number"/>
    <w:basedOn w:val="ListNumber"/>
    <w:rsid w:val="00EA4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892"/>
    <w:pPr>
      <w:numPr>
        <w:numId w:val="9"/>
      </w:numPr>
    </w:pPr>
  </w:style>
  <w:style w:type="paragraph" w:customStyle="1" w:styleId="ListAlpha2">
    <w:name w:val="List Alpha 2"/>
    <w:basedOn w:val="List2"/>
    <w:rsid w:val="00EA4892"/>
    <w:pPr>
      <w:numPr>
        <w:numId w:val="8"/>
      </w:numPr>
    </w:pPr>
  </w:style>
  <w:style w:type="paragraph" w:styleId="List2">
    <w:name w:val="List 2"/>
    <w:basedOn w:val="BodyText"/>
    <w:rsid w:val="00EA4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892"/>
    <w:pPr>
      <w:numPr>
        <w:numId w:val="4"/>
      </w:numPr>
    </w:pPr>
  </w:style>
  <w:style w:type="paragraph" w:styleId="ListContinue2">
    <w:name w:val="List Continue 2"/>
    <w:basedOn w:val="List2"/>
    <w:rsid w:val="00EA4892"/>
    <w:pPr>
      <w:ind w:firstLine="0"/>
    </w:pPr>
  </w:style>
  <w:style w:type="paragraph" w:styleId="ListContinue3">
    <w:name w:val="List Continue 3"/>
    <w:basedOn w:val="List3"/>
    <w:rsid w:val="00EA4892"/>
    <w:pPr>
      <w:ind w:left="1021" w:firstLine="0"/>
    </w:pPr>
  </w:style>
  <w:style w:type="paragraph" w:styleId="ListContinue4">
    <w:name w:val="List Continue 4"/>
    <w:basedOn w:val="List4"/>
    <w:rsid w:val="00EA4892"/>
    <w:pPr>
      <w:ind w:firstLine="0"/>
    </w:pPr>
  </w:style>
  <w:style w:type="paragraph" w:styleId="ListContinue5">
    <w:name w:val="List Continue 5"/>
    <w:basedOn w:val="List5"/>
    <w:rsid w:val="00EA4892"/>
    <w:pPr>
      <w:ind w:firstLine="0"/>
    </w:pPr>
  </w:style>
  <w:style w:type="paragraph" w:styleId="ListNumber3">
    <w:name w:val="List Number 3"/>
    <w:basedOn w:val="List3"/>
    <w:rsid w:val="00EA4892"/>
    <w:pPr>
      <w:numPr>
        <w:numId w:val="5"/>
      </w:numPr>
    </w:pPr>
  </w:style>
  <w:style w:type="paragraph" w:styleId="ListNumber4">
    <w:name w:val="List Number 4"/>
    <w:basedOn w:val="List4"/>
    <w:rsid w:val="00EA4892"/>
    <w:pPr>
      <w:numPr>
        <w:numId w:val="6"/>
      </w:numPr>
    </w:pPr>
  </w:style>
  <w:style w:type="paragraph" w:styleId="ListNumber5">
    <w:name w:val="List Number 5"/>
    <w:basedOn w:val="List5"/>
    <w:rsid w:val="00EA4892"/>
    <w:pPr>
      <w:numPr>
        <w:numId w:val="7"/>
      </w:numPr>
    </w:pPr>
  </w:style>
  <w:style w:type="paragraph" w:styleId="BlockText">
    <w:name w:val="Block Text"/>
    <w:basedOn w:val="Normal"/>
    <w:rsid w:val="00EA4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892"/>
    <w:rPr>
      <w:sz w:val="16"/>
      <w:vertAlign w:val="superscript"/>
    </w:rPr>
  </w:style>
  <w:style w:type="character" w:customStyle="1" w:styleId="Symbols">
    <w:name w:val="Symbols"/>
    <w:basedOn w:val="DefaultParagraphFont"/>
    <w:rsid w:val="00EA4892"/>
    <w:rPr>
      <w:rFonts w:ascii="Symbol" w:hAnsi="Symbol"/>
    </w:rPr>
  </w:style>
  <w:style w:type="character" w:customStyle="1" w:styleId="MenuOptions">
    <w:name w:val="Menu Options"/>
    <w:basedOn w:val="DefaultParagraphFont"/>
    <w:rsid w:val="00EA4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892"/>
    <w:rPr>
      <w:b/>
    </w:rPr>
  </w:style>
  <w:style w:type="character" w:customStyle="1" w:styleId="Underlined">
    <w:name w:val="Underlined"/>
    <w:basedOn w:val="DefaultParagraphFont"/>
    <w:rsid w:val="00EA4892"/>
    <w:rPr>
      <w:u w:val="single"/>
    </w:rPr>
  </w:style>
  <w:style w:type="paragraph" w:customStyle="1" w:styleId="TableBodyTextRight">
    <w:name w:val="Table Body Text Right"/>
    <w:basedOn w:val="TableBodyText"/>
    <w:rsid w:val="00EA4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892"/>
    <w:rPr>
      <w:sz w:val="18"/>
    </w:rPr>
  </w:style>
  <w:style w:type="paragraph" w:customStyle="1" w:styleId="BodySmallRight">
    <w:name w:val="Body Small Right"/>
    <w:basedOn w:val="BodyTextRight"/>
    <w:rsid w:val="00EA4892"/>
    <w:rPr>
      <w:sz w:val="18"/>
      <w:szCs w:val="18"/>
    </w:rPr>
  </w:style>
  <w:style w:type="paragraph" w:customStyle="1" w:styleId="MarginEdition">
    <w:name w:val="Margin Edition"/>
    <w:basedOn w:val="MarginNote"/>
    <w:rsid w:val="00EA4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892"/>
    <w:rPr>
      <w:sz w:val="2"/>
      <w:szCs w:val="2"/>
    </w:rPr>
  </w:style>
  <w:style w:type="character" w:customStyle="1" w:styleId="Small">
    <w:name w:val="Small"/>
    <w:basedOn w:val="DefaultParagraphFont"/>
    <w:rsid w:val="00EA4892"/>
    <w:rPr>
      <w:sz w:val="16"/>
    </w:rPr>
  </w:style>
  <w:style w:type="paragraph" w:customStyle="1" w:styleId="WideTable">
    <w:name w:val="Wide Table"/>
    <w:basedOn w:val="Normal"/>
    <w:rsid w:val="00EA4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892"/>
  </w:style>
  <w:style w:type="paragraph" w:styleId="Quote">
    <w:name w:val="Quote"/>
    <w:basedOn w:val="Heading1"/>
    <w:link w:val="QuoteChar"/>
    <w:qFormat/>
    <w:rsid w:val="00EA4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892"/>
    <w:pPr>
      <w:pageBreakBefore/>
    </w:pPr>
  </w:style>
  <w:style w:type="paragraph" w:customStyle="1" w:styleId="Border">
    <w:name w:val="Border"/>
    <w:basedOn w:val="Normal"/>
    <w:qFormat/>
    <w:rsid w:val="00EA4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892"/>
    <w:rPr>
      <w:u w:val="single"/>
    </w:rPr>
  </w:style>
  <w:style w:type="character" w:customStyle="1" w:styleId="BoldandItalics">
    <w:name w:val="Bold and Italics"/>
    <w:qFormat/>
    <w:rsid w:val="00EA4892"/>
    <w:rPr>
      <w:b/>
      <w:i/>
      <w:u w:val="none"/>
    </w:rPr>
  </w:style>
  <w:style w:type="paragraph" w:styleId="BalloonText">
    <w:name w:val="Balloon Text"/>
    <w:basedOn w:val="Normal"/>
    <w:link w:val="BalloonTextChar"/>
    <w:rsid w:val="00EA4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8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5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1844</Words>
  <Characters>12045</Characters>
  <Application>Microsoft Office Word</Application>
  <DocSecurity>0</DocSecurity>
  <Lines>573</Lines>
  <Paragraphs>534</Paragraphs>
  <ScaleCrop>false</ScaleCrop>
  <Company>Author-it Software Corporation Ltd.</Company>
  <LinksUpToDate>false</LinksUpToDate>
  <CharactersWithSpaces>13355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AHC30122 Certificate III in Agriculture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2025-03-10T23:07:00Z</dcterms:created>
  <dcterms:modified xsi:type="dcterms:W3CDTF">2025-03-10T23:07:00Z</dcterms:modified>
</cp:coreProperties>
</file>