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58D" w:rsidP="00BC258D">
      <w:pPr>
        <w:pStyle w:val="Title"/>
      </w:pPr>
      <w:r>
        <w:fldChar w:fldCharType="begin"/>
      </w:r>
      <w:r>
        <w:instrText xml:space="preserve"> TITLE   \* MERGEFORMAT </w:instrText>
      </w:r>
      <w:r>
        <w:fldChar w:fldCharType="separate"/>
      </w:r>
      <w:r>
        <w:t>AHC21819 Certificate II in Protected Horticulture</w:t>
      </w:r>
      <w:r>
        <w:fldChar w:fldCharType="end"/>
      </w:r>
    </w:p>
    <w:p w:rsidR="00BC258D" w:rsidP="00BC258D">
      <w:pPr>
        <w:pStyle w:val="Version"/>
        <w:sectPr w:rsidSect="006C6C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C6C32" w:rsidP="006C6C32">
      <w:pPr>
        <w:pStyle w:val="SuperHeading"/>
      </w:pPr>
      <w:r w:rsidRPr="006C6C32">
        <w:t>AHC21819 Certificate II in Protected Horticulture</w:t>
      </w:r>
    </w:p>
    <w:p w:rsidR="00000000" w:rsidRPr="006C6C32" w:rsidP="006C6C32">
      <w:pPr>
        <w:pStyle w:val="Heading1"/>
      </w:pPr>
      <w:bookmarkStart w:id="1" w:name="O_1174956"/>
      <w:bookmarkEnd w:id="1"/>
      <w:r w:rsidRPr="006C6C32">
        <w:t>Modification History</w:t>
      </w:r>
    </w:p>
    <w:tbl>
      <w:tblPr>
        <w:tblW w:w="9520" w:type="dxa"/>
        <w:tblLayout w:type="fixed"/>
        <w:tblCellMar>
          <w:left w:w="62" w:type="dxa"/>
          <w:right w:w="62" w:type="dxa"/>
        </w:tblCellMar>
        <w:tblLook w:val="0000"/>
      </w:tblPr>
      <w:tblGrid>
        <w:gridCol w:w="2581"/>
        <w:gridCol w:w="6939"/>
      </w:tblGrid>
      <w:tr w:rsidTr="006C6C32">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Bold"/>
              <w:rPr>
                <w:lang w:val="en-NZ"/>
              </w:rPr>
            </w:pPr>
            <w:r w:rsidRPr="006C6C3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Bold"/>
              <w:rPr>
                <w:lang w:val="en-NZ"/>
              </w:rPr>
            </w:pPr>
            <w:r w:rsidRPr="006C6C32">
              <w:t>Comments</w:t>
            </w:r>
          </w:p>
        </w:tc>
      </w:tr>
      <w:tr w:rsidTr="006C6C32">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This version released with AHC Agriculture, Horticulture, Conservation and Land Management Training Package Version 6.2.</w:t>
            </w:r>
          </w:p>
        </w:tc>
      </w:tr>
      <w:tr w:rsidTr="006C6C3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This version released with AHC Agriculture, Horticulture, Conserva</w:t>
            </w:r>
            <w:r w:rsidRPr="006C6C32">
              <w:t>tion and Land Management Training Package Version 6.0.</w:t>
            </w:r>
          </w:p>
        </w:tc>
      </w:tr>
      <w:tr w:rsidTr="006C6C3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C32" w:rsidP="006C6C32">
            <w:pPr>
              <w:pStyle w:val="BodyText"/>
            </w:pPr>
            <w:r w:rsidRPr="006C6C32">
              <w:t>This version released with AHC Agriculture, Horticulture, Conservation and Land Management Training Package Version 4.0.</w:t>
            </w:r>
          </w:p>
        </w:tc>
      </w:tr>
    </w:tbl>
    <w:p w:rsidR="00000000" w:rsidRPr="006C6C32" w:rsidP="006C6C32">
      <w:pPr>
        <w:pStyle w:val="BodyText"/>
      </w:pPr>
    </w:p>
    <w:p w:rsidR="00000000" w:rsidRPr="006C6C32" w:rsidP="006C6C32">
      <w:pPr>
        <w:pStyle w:val="AllowPageBreak"/>
      </w:pPr>
    </w:p>
    <w:p w:rsidR="00000000" w:rsidRPr="006C6C32" w:rsidP="006C6C32">
      <w:pPr>
        <w:pStyle w:val="Heading1"/>
      </w:pPr>
      <w:bookmarkStart w:id="2" w:name="O_1174955"/>
      <w:bookmarkEnd w:id="2"/>
      <w:r w:rsidRPr="006C6C32">
        <w:t>Qualification Description</w:t>
      </w:r>
    </w:p>
    <w:p w:rsidR="00000000" w:rsidRPr="006C6C32" w:rsidP="00BC258D">
      <w:pPr>
        <w:pStyle w:val="BodyText"/>
      </w:pPr>
      <w:r w:rsidRPr="006C6C32">
        <w:t>This qualification describes the skills and knowledge for individuals who work in support roles in the protected horticulture industry undertaking routine tasks in the areas of picking, packing, crop and nursery work.</w:t>
      </w:r>
    </w:p>
    <w:p w:rsidR="00000000" w:rsidRPr="006C6C32" w:rsidP="00BC258D">
      <w:pPr>
        <w:pStyle w:val="BodyText"/>
      </w:pPr>
      <w:r w:rsidRPr="006C6C32">
        <w:t>Individuals with this qualification wo</w:t>
      </w:r>
      <w:r w:rsidRPr="006C6C32">
        <w:t>rk under supervision where the work is predictable and structured with limited judgement requirements.</w:t>
      </w:r>
    </w:p>
    <w:p w:rsidR="00000000" w:rsidRPr="006C6C32" w:rsidP="00BC258D">
      <w:pPr>
        <w:pStyle w:val="BodyText"/>
      </w:pPr>
      <w:r w:rsidRPr="006C6C32">
        <w:t>Work must comply with work health and safety and environmental regulations and legislation that apply to the workplace.</w:t>
      </w:r>
    </w:p>
    <w:p w:rsidR="00000000" w:rsidRPr="006C6C32" w:rsidP="00BC258D">
      <w:pPr>
        <w:pStyle w:val="BodyText"/>
      </w:pPr>
      <w:r w:rsidRPr="006C6C32">
        <w:t>No licensing, legislative or cert</w:t>
      </w:r>
      <w:r w:rsidRPr="006C6C32">
        <w:t>ification requirements apply to this qualification at the time of publication.</w:t>
      </w:r>
    </w:p>
    <w:p w:rsidR="00000000" w:rsidRPr="006C6C32" w:rsidP="006C6C32">
      <w:pPr>
        <w:pStyle w:val="Heading1"/>
      </w:pPr>
      <w:bookmarkStart w:id="3" w:name="O_1174954"/>
      <w:bookmarkEnd w:id="3"/>
      <w:r w:rsidRPr="006C6C32">
        <w:t>Entry Requirements</w:t>
      </w:r>
    </w:p>
    <w:p w:rsidR="00000000" w:rsidRPr="006C6C32" w:rsidP="00BC258D">
      <w:pPr>
        <w:pStyle w:val="BodyText"/>
      </w:pPr>
      <w:r w:rsidRPr="006C6C32">
        <w:t>There are no entry requirements for this qualification.</w:t>
      </w:r>
    </w:p>
    <w:p w:rsidR="00000000" w:rsidRPr="006C6C32" w:rsidP="006C6C32">
      <w:pPr>
        <w:pStyle w:val="Heading1"/>
      </w:pPr>
      <w:bookmarkStart w:id="4" w:name="O_1174953"/>
      <w:bookmarkEnd w:id="4"/>
      <w:r w:rsidRPr="006C6C32">
        <w:t>Packaging Rules</w:t>
      </w:r>
    </w:p>
    <w:p w:rsidR="00000000" w:rsidRPr="006C6C32" w:rsidP="00BC258D">
      <w:pPr>
        <w:pStyle w:val="BodyText"/>
      </w:pPr>
      <w:r w:rsidRPr="006C6C32">
        <w:t>To achieve this qualification, competency must b</w:t>
      </w:r>
      <w:r w:rsidRPr="006C6C32">
        <w:t xml:space="preserve">e demonstrated in: </w:t>
      </w:r>
    </w:p>
    <w:p w:rsidR="00000000" w:rsidRPr="006C6C32" w:rsidP="006C6C32">
      <w:pPr>
        <w:pStyle w:val="ListBullet"/>
      </w:pPr>
      <w:r w:rsidRPr="006C6C32">
        <w:t>12 units of competency:</w:t>
      </w:r>
    </w:p>
    <w:p w:rsidR="00000000" w:rsidRPr="006C6C32" w:rsidP="006C6C32">
      <w:pPr>
        <w:pStyle w:val="ListBullet2"/>
      </w:pPr>
      <w:r w:rsidRPr="006C6C32">
        <w:t>6 core units plus</w:t>
      </w:r>
    </w:p>
    <w:p w:rsidR="00000000" w:rsidRPr="006C6C32" w:rsidP="006C6C32">
      <w:pPr>
        <w:pStyle w:val="ListBullet2"/>
      </w:pPr>
      <w:r w:rsidRPr="006C6C32">
        <w:t>6 elective units.</w:t>
      </w:r>
    </w:p>
    <w:p w:rsidR="00000000" w:rsidRPr="006C6C32" w:rsidP="006C6C32">
      <w:pPr>
        <w:pStyle w:val="BodyText"/>
      </w:pPr>
    </w:p>
    <w:p w:rsidR="00000000" w:rsidRPr="006C6C32" w:rsidP="00BC258D">
      <w:pPr>
        <w:pStyle w:val="BodyText"/>
      </w:pPr>
      <w:r w:rsidRPr="006C6C32">
        <w:t>Elective units must ensure the integrity of the qualification’</w:t>
      </w:r>
      <w:r w:rsidRPr="006C6C32">
        <w:t xml:space="preserve">s Australian Qualification Framework (AQF) alignment and contribute to a valid, industry-supported vocational outcome. Any combination of electives that meets the packaging rules can be selected for the award of the </w:t>
      </w:r>
      <w:r w:rsidRPr="006C6C32">
        <w:rPr>
          <w:rStyle w:val="Emphasis"/>
        </w:rPr>
        <w:t>Certificate II in Protected Horticulture</w:t>
      </w:r>
      <w:r w:rsidRPr="006C6C32">
        <w:t xml:space="preserve">. </w:t>
      </w:r>
    </w:p>
    <w:p w:rsidR="00000000" w:rsidRPr="006C6C32" w:rsidP="00BC258D">
      <w:pPr>
        <w:pStyle w:val="BodyText"/>
      </w:pPr>
      <w:r w:rsidRPr="006C6C32">
        <w:t>Where appropriate, electives may be packaged to provide a qualification with a specialisation area as follows:</w:t>
      </w:r>
    </w:p>
    <w:p w:rsidR="00000000" w:rsidRPr="006C6C32" w:rsidP="006C6C32">
      <w:pPr>
        <w:pStyle w:val="ListBullet"/>
      </w:pPr>
      <w:r w:rsidRPr="006C6C32">
        <w:t xml:space="preserve">At least 2 electives must be selected from Group A for the award of the </w:t>
      </w:r>
      <w:r w:rsidRPr="006C6C32">
        <w:rPr>
          <w:rStyle w:val="Emphasis"/>
        </w:rPr>
        <w:t>Certificate II in Protected Horticulture (Picking)</w:t>
      </w:r>
    </w:p>
    <w:p w:rsidR="00000000" w:rsidRPr="006C6C32" w:rsidP="006C6C32">
      <w:pPr>
        <w:pStyle w:val="ListBullet"/>
      </w:pPr>
      <w:r w:rsidRPr="006C6C32">
        <w:t>At least 2 electiv</w:t>
      </w:r>
      <w:r w:rsidRPr="006C6C32">
        <w:t xml:space="preserve">es must be selected from Group B for the award of the </w:t>
      </w:r>
      <w:r w:rsidRPr="006C6C32">
        <w:rPr>
          <w:rStyle w:val="Emphasis"/>
        </w:rPr>
        <w:t>Certificate II in Protected Horticulture (Packing</w:t>
      </w:r>
      <w:r w:rsidRPr="006C6C32">
        <w:t>).</w:t>
      </w:r>
    </w:p>
    <w:p w:rsidR="00000000" w:rsidRPr="006C6C32" w:rsidP="006C6C32">
      <w:pPr>
        <w:pStyle w:val="ListBullet"/>
      </w:pPr>
      <w:r w:rsidRPr="006C6C32">
        <w:t xml:space="preserve">At least 2 electives must be selected from Group C for the award of the </w:t>
      </w:r>
      <w:r w:rsidRPr="006C6C32">
        <w:rPr>
          <w:rStyle w:val="Emphasis"/>
        </w:rPr>
        <w:t>Certificate II in Protected Horticulture (Crop work</w:t>
      </w:r>
      <w:r w:rsidRPr="006C6C32">
        <w:t>)</w:t>
      </w:r>
    </w:p>
    <w:p w:rsidR="00000000" w:rsidRPr="006C6C32" w:rsidP="006C6C32">
      <w:pPr>
        <w:pStyle w:val="ListBullet"/>
      </w:pPr>
      <w:r w:rsidRPr="006C6C32">
        <w:t>At least 2 electives must</w:t>
      </w:r>
      <w:r w:rsidRPr="006C6C32">
        <w:t xml:space="preserve"> be selected from Group D for the award of the </w:t>
      </w:r>
      <w:r w:rsidRPr="006C6C32">
        <w:rPr>
          <w:rStyle w:val="Emphasis"/>
        </w:rPr>
        <w:t>Certificate II in Protected Horticulture (Nursery</w:t>
      </w:r>
      <w:r w:rsidRPr="006C6C32">
        <w:t>)</w:t>
      </w:r>
    </w:p>
    <w:p w:rsidR="00000000" w:rsidRPr="006C6C32" w:rsidP="006C6C32">
      <w:pPr>
        <w:pStyle w:val="ListBullet"/>
      </w:pPr>
      <w:r w:rsidRPr="006C6C32">
        <w:t>Plus 4 units from the remaining units listed in groups A, B, C, D or E, or any currently endorsed Training Package or accredited course.</w:t>
      </w:r>
    </w:p>
    <w:p w:rsidR="00000000" w:rsidRPr="006C6C32" w:rsidP="006C6C32">
      <w:pPr>
        <w:pStyle w:val="BodyText"/>
      </w:pPr>
    </w:p>
    <w:p w:rsidR="00000000" w:rsidRPr="006C6C32" w:rsidP="00BC258D">
      <w:pPr>
        <w:pStyle w:val="BodyText"/>
      </w:pPr>
      <w:r w:rsidRPr="006C6C32">
        <w:t>Where a specialisati</w:t>
      </w:r>
      <w:r w:rsidRPr="006C6C32">
        <w:t>on area is not sought, the electives are to be chosen as follows:</w:t>
      </w:r>
    </w:p>
    <w:p w:rsidR="00000000" w:rsidRPr="006C6C32" w:rsidP="006C6C32">
      <w:pPr>
        <w:pStyle w:val="ListBullet"/>
      </w:pPr>
      <w:r w:rsidRPr="006C6C32">
        <w:t>2 units must be selected from groups A, B, C, D or E</w:t>
      </w:r>
    </w:p>
    <w:p w:rsidR="00000000" w:rsidRPr="006C6C32" w:rsidP="006C6C32">
      <w:pPr>
        <w:pStyle w:val="ListBullet"/>
      </w:pPr>
      <w:r w:rsidRPr="006C6C32">
        <w:t>the remaining 4 electives may be selected from groups A, B, C, D or E or any currently endorsed Training Package or accredited course.</w:t>
      </w:r>
    </w:p>
    <w:p w:rsidR="00000000" w:rsidRPr="006C6C32" w:rsidP="006C6C32">
      <w:pPr>
        <w:pStyle w:val="BodyText"/>
      </w:pPr>
    </w:p>
    <w:p w:rsidR="00000000" w:rsidRPr="006C6C32" w:rsidP="006C6C32">
      <w:pPr>
        <w:pStyle w:val="BodyTextBold"/>
      </w:pPr>
      <w:r w:rsidRPr="006C6C32">
        <w:t>Core Units</w:t>
      </w:r>
    </w:p>
    <w:tbl>
      <w:tblPr>
        <w:tblW w:w="0" w:type="auto"/>
        <w:tblLayout w:type="fixed"/>
        <w:tblCellMar>
          <w:left w:w="62" w:type="dxa"/>
          <w:right w:w="62" w:type="dxa"/>
        </w:tblCellMar>
        <w:tblLook w:val="0000"/>
      </w:tblPr>
      <w:tblGrid>
        <w:gridCol w:w="1667"/>
        <w:gridCol w:w="5681"/>
      </w:tblGrid>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AHCWHS201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Participate in work health and safety processes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AHCWRK204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Work effectively in the industry</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AHCWRK209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Participate in environmentally sustainable work practices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FBPFSY2001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Implement the food safety program and procedures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FBPOPR1010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Carry out manual handling tasks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FBPOPR2070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C32" w:rsidP="006C6C32">
            <w:pPr>
              <w:pStyle w:val="BodyText"/>
            </w:pPr>
            <w:r w:rsidRPr="006C6C32">
              <w:t>Apply quality systems and procedures</w:t>
            </w:r>
          </w:p>
        </w:tc>
      </w:tr>
    </w:tbl>
    <w:p w:rsidR="00000000" w:rsidRPr="006C6C32" w:rsidP="006C6C32">
      <w:pPr>
        <w:pStyle w:val="BodyTextBold"/>
      </w:pPr>
    </w:p>
    <w:p w:rsidR="00000000" w:rsidRPr="006C6C32" w:rsidP="006C6C32">
      <w:pPr>
        <w:pStyle w:val="BodyTextBold"/>
      </w:pPr>
      <w:r w:rsidRPr="006C6C32">
        <w:t>Elective Units</w:t>
      </w:r>
    </w:p>
    <w:p w:rsidR="00000000" w:rsidRPr="006C6C32" w:rsidP="006C6C32">
      <w:pPr>
        <w:pStyle w:val="BodyTextBold"/>
      </w:pPr>
      <w:r w:rsidRPr="006C6C32">
        <w:t>Group A Picking</w:t>
      </w:r>
    </w:p>
    <w:tbl>
      <w:tblPr>
        <w:tblW w:w="0" w:type="auto"/>
        <w:tblLayout w:type="fixed"/>
        <w:tblCellMar>
          <w:left w:w="62" w:type="dxa"/>
          <w:right w:w="62" w:type="dxa"/>
        </w:tblCellMar>
        <w:tblLook w:val="0000"/>
      </w:tblPr>
      <w:tblGrid>
        <w:gridCol w:w="1667"/>
        <w:gridCol w:w="5681"/>
      </w:tblGrid>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AHCBIO203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Inspect and clean machinery, tools and equipment to preserve biosecurity</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AHCPHT214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Support horticultural crop harvesting</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AHCPMG202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C32" w:rsidP="006C6C32">
            <w:pPr>
              <w:pStyle w:val="BodyText"/>
            </w:pPr>
            <w:r w:rsidRPr="006C6C32">
              <w:t>Treat plant pests, diseases and disorders</w:t>
            </w:r>
          </w:p>
        </w:tc>
      </w:tr>
    </w:tbl>
    <w:p w:rsidR="00000000" w:rsidRPr="006C6C32" w:rsidP="006C6C32">
      <w:pPr>
        <w:pStyle w:val="BodyText"/>
      </w:pPr>
    </w:p>
    <w:p w:rsidR="00000000" w:rsidRPr="006C6C32" w:rsidP="006C6C32">
      <w:pPr>
        <w:pStyle w:val="BodyTextBold"/>
      </w:pPr>
      <w:r w:rsidRPr="006C6C32">
        <w:t>Group B Packing</w:t>
      </w:r>
    </w:p>
    <w:tbl>
      <w:tblPr>
        <w:tblW w:w="0" w:type="auto"/>
        <w:tblLayout w:type="fixed"/>
        <w:tblCellMar>
          <w:left w:w="62" w:type="dxa"/>
          <w:right w:w="62" w:type="dxa"/>
        </w:tblCellMar>
        <w:tblLook w:val="0000"/>
      </w:tblPr>
      <w:tblGrid>
        <w:gridCol w:w="1667"/>
        <w:gridCol w:w="5681"/>
      </w:tblGrid>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AHCWRK207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Collect and record production data</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FBPBPG2008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Perform basic packaging tests and inspections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FBPOPR2063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Clean equipment in place</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TLIA0020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C32" w:rsidP="006C6C32">
            <w:pPr>
              <w:pStyle w:val="BodyText"/>
            </w:pPr>
            <w:r w:rsidRPr="006C6C32">
              <w:t>Package goods</w:t>
            </w:r>
          </w:p>
        </w:tc>
      </w:tr>
    </w:tbl>
    <w:p w:rsidR="00000000" w:rsidRPr="006C6C32" w:rsidP="006C6C32">
      <w:pPr>
        <w:pStyle w:val="BodyText"/>
      </w:pPr>
    </w:p>
    <w:p w:rsidR="00000000" w:rsidRPr="006C6C32" w:rsidP="006C6C32">
      <w:pPr>
        <w:pStyle w:val="BodyTextBold"/>
      </w:pPr>
      <w:r w:rsidRPr="006C6C32">
        <w:t>Group C Crop work</w:t>
      </w:r>
    </w:p>
    <w:tbl>
      <w:tblPr>
        <w:tblW w:w="0" w:type="auto"/>
        <w:tblLayout w:type="fixed"/>
        <w:tblCellMar>
          <w:left w:w="62" w:type="dxa"/>
          <w:right w:w="62" w:type="dxa"/>
        </w:tblCellMar>
        <w:tblLook w:val="0000"/>
      </w:tblPr>
      <w:tblGrid>
        <w:gridCol w:w="1667"/>
        <w:gridCol w:w="5681"/>
      </w:tblGrid>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AHCBIO203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Inspect and clean machinery, tools and equipment to preserve biosecurity</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AHCIRG219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Assist with low volume irrigation operations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AHCPHT210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Assist with protected cropping water sampling and testing</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AHCPHT211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Maintain crop</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AHCPHT212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Perform manual pollina</w:t>
            </w:r>
            <w:r w:rsidRPr="006C6C32">
              <w:t>tion of crops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AHCPHT215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Plant horticultural crops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AHCPMG201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Treat weeds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AHCPMG202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Treat plant, pests, diseases and disorders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AHCSOL203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C32" w:rsidP="006C6C32">
            <w:pPr>
              <w:pStyle w:val="BodyText"/>
            </w:pPr>
            <w:r w:rsidRPr="006C6C32">
              <w:t>Assist with soil or growing media sampling and testing</w:t>
            </w:r>
          </w:p>
        </w:tc>
      </w:tr>
    </w:tbl>
    <w:p w:rsidR="00000000" w:rsidRPr="006C6C32" w:rsidP="006C6C32">
      <w:pPr>
        <w:pStyle w:val="BodyText"/>
      </w:pPr>
    </w:p>
    <w:p w:rsidR="00000000" w:rsidRPr="006C6C32" w:rsidP="006C6C32">
      <w:pPr>
        <w:pStyle w:val="BodyTextBold"/>
      </w:pPr>
      <w:r w:rsidRPr="006C6C32">
        <w:t>Group D Nursery</w:t>
      </w:r>
    </w:p>
    <w:tbl>
      <w:tblPr>
        <w:tblW w:w="0" w:type="auto"/>
        <w:tblLayout w:type="fixed"/>
        <w:tblCellMar>
          <w:left w:w="62" w:type="dxa"/>
          <w:right w:w="62" w:type="dxa"/>
        </w:tblCellMar>
        <w:tblLook w:val="0000"/>
      </w:tblPr>
      <w:tblGrid>
        <w:gridCol w:w="1667"/>
        <w:gridCol w:w="5681"/>
      </w:tblGrid>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AHCBIO203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Inspect and clean machinery, tools and equipment to preserve biosecurity</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AHCNSY206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Care for nursery plants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AHCNSY207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Undertake propagation activities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AHCPHT213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Perform plant blocking on</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AHCPHT217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Undertake field budding and grafting</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AHCPMG202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Treat plant pests, diseases and disorders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AHCSOL203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Assist with soil or growing media sampling and testing</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FBPVIT2001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Bench graft vines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FBPVIT2007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C32" w:rsidP="006C6C32">
            <w:pPr>
              <w:pStyle w:val="BodyText"/>
            </w:pPr>
            <w:r w:rsidRPr="006C6C32">
              <w:t>Tend containerised nursery plants</w:t>
            </w:r>
          </w:p>
        </w:tc>
      </w:tr>
    </w:tbl>
    <w:p w:rsidR="00000000" w:rsidRPr="006C6C32" w:rsidP="006C6C32">
      <w:pPr>
        <w:pStyle w:val="BodyText"/>
      </w:pPr>
    </w:p>
    <w:p w:rsidR="00000000" w:rsidRPr="006C6C32" w:rsidP="006C6C32">
      <w:pPr>
        <w:pStyle w:val="BodyTextBold"/>
      </w:pPr>
      <w:r w:rsidRPr="006C6C32">
        <w:t>Group E General electives</w:t>
      </w:r>
    </w:p>
    <w:tbl>
      <w:tblPr>
        <w:tblW w:w="0" w:type="auto"/>
        <w:tblLayout w:type="fixed"/>
        <w:tblCellMar>
          <w:left w:w="62" w:type="dxa"/>
          <w:right w:w="62" w:type="dxa"/>
        </w:tblCellMar>
        <w:tblLook w:val="0000"/>
      </w:tblPr>
      <w:tblGrid>
        <w:gridCol w:w="1667"/>
        <w:gridCol w:w="5681"/>
      </w:tblGrid>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AHCINF203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Maintain properties and structures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AHCMDC201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Assist with propagation of medicinal cannabis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AHCMDC202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Assist with care and maintenance of medicinal cannabis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AHCMDC203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Assist with harvest and pre-processing of medicinal cannabis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AHCMOM202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Operate tractors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AHCMOM203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Operate basic machinery and equipment</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AHCNSY205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Pot up plants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AHCPCM204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Recognise plants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FBPOPR2064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Clean and sanitise equipment</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FBPOPR2065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Conduct routine maintenance</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FBPOPR2066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Apply sampling procedures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FBPOPR2069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Use numerical applications in the workplace</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FBPOPR2071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Provide and apply workplace information</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FBPPPL2001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Participate in work teams and groups</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Provide First Aid</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TLID2010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Operate a forklift</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TLIG2007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Work in a socially diverse environment</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TLI</w:t>
            </w:r>
            <w:r w:rsidRPr="006C6C32">
              <w:t>K2010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Use infotechnology devices in the workplace</w:t>
            </w:r>
          </w:p>
        </w:tc>
      </w:tr>
      <w:tr w:rsidTr="006C6C32">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TLILIC0003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C32" w:rsidP="006C6C32">
            <w:pPr>
              <w:pStyle w:val="BodyText"/>
            </w:pPr>
            <w:r w:rsidRPr="006C6C32">
              <w:t>Licence to operate a forklift truck</w:t>
            </w:r>
          </w:p>
        </w:tc>
      </w:tr>
    </w:tbl>
    <w:p w:rsidR="00000000" w:rsidRPr="006C6C32" w:rsidP="006C6C32">
      <w:pPr>
        <w:pStyle w:val="BodyText"/>
      </w:pPr>
    </w:p>
    <w:p w:rsidR="00000000" w:rsidRPr="006C6C32" w:rsidP="006C6C32">
      <w:pPr>
        <w:pStyle w:val="AllowPageBreak"/>
      </w:pPr>
    </w:p>
    <w:p w:rsidR="00000000" w:rsidRPr="006C6C32" w:rsidP="006C6C32">
      <w:pPr>
        <w:pStyle w:val="Heading1"/>
      </w:pPr>
      <w:bookmarkStart w:id="5" w:name="O_1174952"/>
      <w:bookmarkEnd w:id="5"/>
      <w:r w:rsidRPr="006C6C32">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6C6C3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Bold"/>
              <w:rPr>
                <w:lang w:val="en-NZ"/>
              </w:rPr>
            </w:pPr>
            <w:r w:rsidRPr="006C6C3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Bold"/>
              <w:rPr>
                <w:lang w:val="en-NZ"/>
              </w:rPr>
            </w:pPr>
            <w:r w:rsidRPr="006C6C3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Bold"/>
              <w:rPr>
                <w:lang w:val="en-NZ"/>
              </w:rPr>
            </w:pPr>
            <w:r w:rsidRPr="006C6C3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Bold"/>
              <w:rPr>
                <w:lang w:val="en-NZ"/>
              </w:rPr>
            </w:pPr>
            <w:r w:rsidRPr="006C6C32">
              <w:t>Equivalence status</w:t>
            </w:r>
          </w:p>
        </w:tc>
      </w:tr>
      <w:tr w:rsidTr="006C6C3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AHC21819 Certificate II in Protected Horticulture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AHC21819 Certificate II in Protected Horticulture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C32">
            <w:pPr>
              <w:pStyle w:val="BodyText"/>
              <w:rPr>
                <w:lang w:val="en-NZ"/>
              </w:rPr>
            </w:pPr>
            <w:r w:rsidRPr="006C6C32">
              <w:t>Minor update to unit code AHCBIO203 in Group C and 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C32" w:rsidP="006C6C32">
            <w:pPr>
              <w:pStyle w:val="BodyText"/>
            </w:pPr>
            <w:r w:rsidRPr="006C6C32">
              <w:t xml:space="preserve">Equivalent </w:t>
            </w:r>
          </w:p>
        </w:tc>
      </w:tr>
    </w:tbl>
    <w:p w:rsidR="00000000" w:rsidRPr="006C6C32" w:rsidP="006C6C32">
      <w:pPr>
        <w:pStyle w:val="BodyText"/>
      </w:pPr>
    </w:p>
    <w:p w:rsidR="00000000" w:rsidRPr="006C6C32" w:rsidP="006C6C32">
      <w:pPr>
        <w:pStyle w:val="AllowPageBreak"/>
      </w:pPr>
    </w:p>
    <w:p w:rsidR="00000000" w:rsidRPr="006C6C32" w:rsidP="006C6C32">
      <w:pPr>
        <w:pStyle w:val="Heading1"/>
      </w:pPr>
      <w:bookmarkStart w:id="6" w:name="O_1174957"/>
      <w:bookmarkEnd w:id="6"/>
      <w:r w:rsidRPr="006C6C32">
        <w:t>Links</w:t>
      </w:r>
    </w:p>
    <w:p w:rsidR="00000000" w:rsidRPr="006C6C32" w:rsidP="00BC258D">
      <w:pPr>
        <w:pStyle w:val="BodyText"/>
      </w:pPr>
      <w:r w:rsidRPr="006C6C3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75D81">
        <w:rPr>
          <w:rStyle w:val="Hyperlink"/>
        </w:rPr>
        <w:t>https://vetnet.gov.au/Pages/TrainingDocs.aspx?q=c6399549-9c62-4a5e-bf1a-524b2322cf72</w:t>
      </w:r>
      <w:r>
        <w:fldChar w:fldCharType="end"/>
      </w:r>
    </w:p>
    <w:p w:rsidR="00000000" w:rsidRPr="006C6C32" w:rsidP="006C6C32"/>
    <w:sectPr w:rsidSect="006C6C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32" w:rsidRPr="00BC258D" w:rsidP="00BC2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58D" w:rsidP="006C6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C258D" w:rsidP="006C6C3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BC258D" w:rsidP="006C6C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5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6C32" w:rsidRPr="00BC258D" w:rsidP="00BC25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58D" w:rsidRPr="002D2AF8" w:rsidP="006C6C32">
    <w:pPr>
      <w:pStyle w:val="Header"/>
      <w:framePr w:wrap="around"/>
    </w:pPr>
    <w:r>
      <w:fldChar w:fldCharType="begin"/>
    </w:r>
    <w:r>
      <w:instrText xml:space="preserve"> TITLE   \* MERGEFORMAT </w:instrText>
    </w:r>
    <w:r>
      <w:fldChar w:fldCharType="separate"/>
    </w:r>
    <w:r>
      <w:t>AHC21819 Certificate II in Protected Horticulture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BC258D" w:rsidP="006C6C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F2E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AC1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802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C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C32"/>
    <w:pPr>
      <w:spacing w:before="360" w:after="60"/>
      <w:outlineLvl w:val="0"/>
    </w:pPr>
    <w:rPr>
      <w:sz w:val="32"/>
    </w:rPr>
  </w:style>
  <w:style w:type="paragraph" w:styleId="Heading2">
    <w:name w:val="heading 2"/>
    <w:basedOn w:val="HeadingBase"/>
    <w:next w:val="BodyText"/>
    <w:link w:val="Heading2Char"/>
    <w:qFormat/>
    <w:rsid w:val="006C6C32"/>
    <w:pPr>
      <w:keepLines/>
      <w:spacing w:before="240" w:after="120"/>
      <w:outlineLvl w:val="1"/>
    </w:pPr>
    <w:rPr>
      <w:sz w:val="28"/>
      <w:szCs w:val="40"/>
    </w:rPr>
  </w:style>
  <w:style w:type="paragraph" w:styleId="Heading3">
    <w:name w:val="heading 3"/>
    <w:basedOn w:val="HeadingBase"/>
    <w:next w:val="BodyText"/>
    <w:link w:val="Heading3Char"/>
    <w:qFormat/>
    <w:rsid w:val="006C6C32"/>
    <w:pPr>
      <w:spacing w:before="180" w:after="120"/>
      <w:outlineLvl w:val="2"/>
    </w:pPr>
    <w:rPr>
      <w:spacing w:val="-10"/>
      <w:kern w:val="32"/>
    </w:rPr>
  </w:style>
  <w:style w:type="paragraph" w:styleId="Heading4">
    <w:name w:val="heading 4"/>
    <w:basedOn w:val="HeadingBase"/>
    <w:next w:val="BodyText"/>
    <w:link w:val="Heading4Char"/>
    <w:qFormat/>
    <w:rsid w:val="006C6C32"/>
    <w:pPr>
      <w:spacing w:before="160" w:after="120"/>
      <w:outlineLvl w:val="3"/>
    </w:pPr>
    <w:rPr>
      <w:sz w:val="22"/>
    </w:rPr>
  </w:style>
  <w:style w:type="paragraph" w:styleId="Heading5">
    <w:name w:val="heading 5"/>
    <w:basedOn w:val="HeadingBase"/>
    <w:next w:val="Normal"/>
    <w:link w:val="Heading5Char"/>
    <w:qFormat/>
    <w:rsid w:val="006C6C32"/>
    <w:pPr>
      <w:spacing w:before="80"/>
      <w:outlineLvl w:val="4"/>
    </w:pPr>
    <w:rPr>
      <w:color w:val="918585"/>
      <w:sz w:val="20"/>
    </w:rPr>
  </w:style>
  <w:style w:type="paragraph" w:styleId="Heading6">
    <w:name w:val="heading 6"/>
    <w:basedOn w:val="HeadingBase"/>
    <w:next w:val="Normal"/>
    <w:link w:val="Heading6Char"/>
    <w:qFormat/>
    <w:rsid w:val="006C6C32"/>
    <w:pPr>
      <w:spacing w:before="60"/>
      <w:outlineLvl w:val="5"/>
    </w:pPr>
    <w:rPr>
      <w:color w:val="918585"/>
      <w:sz w:val="20"/>
    </w:rPr>
  </w:style>
  <w:style w:type="paragraph" w:styleId="Heading7">
    <w:name w:val="heading 7"/>
    <w:basedOn w:val="Normal"/>
    <w:next w:val="Normal"/>
    <w:link w:val="Heading7Char"/>
    <w:qFormat/>
    <w:rsid w:val="006C6C32"/>
    <w:pPr>
      <w:ind w:left="720"/>
      <w:outlineLvl w:val="6"/>
    </w:pPr>
    <w:rPr>
      <w:i/>
    </w:rPr>
  </w:style>
  <w:style w:type="paragraph" w:styleId="Heading8">
    <w:name w:val="heading 8"/>
    <w:basedOn w:val="Normal"/>
    <w:next w:val="Normal"/>
    <w:link w:val="Heading8Char"/>
    <w:qFormat/>
    <w:rsid w:val="006C6C32"/>
    <w:pPr>
      <w:ind w:left="720"/>
      <w:outlineLvl w:val="7"/>
    </w:pPr>
    <w:rPr>
      <w:i/>
    </w:rPr>
  </w:style>
  <w:style w:type="paragraph" w:styleId="Heading9">
    <w:name w:val="heading 9"/>
    <w:basedOn w:val="Normal"/>
    <w:next w:val="Normal"/>
    <w:link w:val="Heading9Char"/>
    <w:qFormat/>
    <w:rsid w:val="006C6C32"/>
    <w:pPr>
      <w:ind w:left="720"/>
      <w:outlineLvl w:val="8"/>
    </w:pPr>
    <w:rPr>
      <w:i/>
    </w:rPr>
  </w:style>
  <w:style w:type="character" w:default="1" w:styleId="DefaultParagraphFont">
    <w:name w:val="Default Paragraph Font"/>
    <w:uiPriority w:val="1"/>
    <w:unhideWhenUsed/>
    <w:rsid w:val="006C6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C32"/>
  </w:style>
  <w:style w:type="character" w:customStyle="1" w:styleId="Heading1Char">
    <w:name w:val="Heading 1 Char"/>
    <w:basedOn w:val="DefaultParagraphFont"/>
    <w:link w:val="Heading1"/>
    <w:rsid w:val="006C6C32"/>
    <w:rPr>
      <w:rFonts w:ascii="Times New Roman" w:eastAsia="Times New Roman" w:hAnsi="Times New Roman" w:cs="Times New Roman"/>
      <w:b/>
      <w:sz w:val="32"/>
      <w:szCs w:val="20"/>
      <w:lang w:eastAsia="en-US"/>
    </w:rPr>
  </w:style>
  <w:style w:type="paragraph" w:styleId="BodyText">
    <w:name w:val="Body Text"/>
    <w:basedOn w:val="Normal"/>
    <w:link w:val="BodyTextChar"/>
    <w:rsid w:val="006C6C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6C32"/>
    <w:rPr>
      <w:rFonts w:ascii="Times New Roman" w:eastAsia="Times New Roman" w:hAnsi="Times New Roman" w:cs="Times New Roman"/>
      <w:sz w:val="24"/>
      <w:lang w:eastAsia="en-US"/>
    </w:rPr>
  </w:style>
  <w:style w:type="paragraph" w:styleId="ListBullet">
    <w:name w:val="List Bullet"/>
    <w:basedOn w:val="List"/>
    <w:rsid w:val="006C6C32"/>
    <w:pPr>
      <w:numPr>
        <w:numId w:val="12"/>
      </w:numPr>
      <w:tabs>
        <w:tab w:val="clear" w:pos="340"/>
      </w:tabs>
      <w:spacing w:before="40" w:after="40"/>
    </w:pPr>
  </w:style>
  <w:style w:type="paragraph" w:styleId="ListBullet2">
    <w:name w:val="List Bullet 2"/>
    <w:basedOn w:val="List2"/>
    <w:rsid w:val="006C6C32"/>
    <w:pPr>
      <w:numPr>
        <w:numId w:val="13"/>
      </w:numPr>
      <w:tabs>
        <w:tab w:val="clear" w:pos="680"/>
      </w:tabs>
    </w:pPr>
  </w:style>
  <w:style w:type="character" w:styleId="Emphasis">
    <w:name w:val="Emphasis"/>
    <w:basedOn w:val="DefaultParagraphFont"/>
    <w:qFormat/>
    <w:rsid w:val="006C6C32"/>
    <w:rPr>
      <w:i/>
    </w:rPr>
  </w:style>
  <w:style w:type="paragraph" w:customStyle="1" w:styleId="SuperHeading">
    <w:name w:val="SuperHeading"/>
    <w:basedOn w:val="Normal"/>
    <w:rsid w:val="006C6C32"/>
    <w:pPr>
      <w:spacing w:before="240" w:after="120"/>
      <w:outlineLvl w:val="0"/>
    </w:pPr>
    <w:rPr>
      <w:rFonts w:ascii="Times New Roman" w:hAnsi="Times New Roman"/>
      <w:b/>
      <w:sz w:val="32"/>
    </w:rPr>
  </w:style>
  <w:style w:type="paragraph" w:customStyle="1" w:styleId="AllowPageBreak">
    <w:name w:val="AllowPageBreak"/>
    <w:rsid w:val="006C6C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C6C32"/>
    <w:rPr>
      <w:b/>
    </w:rPr>
  </w:style>
  <w:style w:type="character" w:customStyle="1" w:styleId="Heading2Char">
    <w:name w:val="Heading 2 Char"/>
    <w:basedOn w:val="DefaultParagraphFont"/>
    <w:link w:val="Heading2"/>
    <w:rsid w:val="006C6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C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C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C32"/>
    <w:rPr>
      <w:rFonts w:ascii="Courier New" w:eastAsia="Times New Roman" w:hAnsi="Courier New" w:cs="Times New Roman"/>
      <w:i/>
      <w:szCs w:val="20"/>
      <w:lang w:eastAsia="en-US"/>
    </w:rPr>
  </w:style>
  <w:style w:type="paragraph" w:customStyle="1" w:styleId="HeadingBase">
    <w:name w:val="Heading Base"/>
    <w:rsid w:val="006C6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C32"/>
    <w:pPr>
      <w:tabs>
        <w:tab w:val="right" w:leader="dot" w:pos="9072"/>
      </w:tabs>
      <w:ind w:left="567"/>
    </w:pPr>
    <w:rPr>
      <w:szCs w:val="22"/>
    </w:rPr>
  </w:style>
  <w:style w:type="paragraph" w:customStyle="1" w:styleId="TOCBase">
    <w:name w:val="TOC Base"/>
    <w:rsid w:val="006C6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C32"/>
    <w:pPr>
      <w:tabs>
        <w:tab w:val="right" w:leader="dot" w:pos="9072"/>
      </w:tabs>
      <w:spacing w:before="40" w:after="40"/>
      <w:ind w:left="284"/>
    </w:pPr>
    <w:rPr>
      <w:rFonts w:ascii="Times New Roman" w:hAnsi="Times New Roman"/>
    </w:rPr>
  </w:style>
  <w:style w:type="paragraph" w:styleId="TOC1">
    <w:name w:val="toc 1"/>
    <w:basedOn w:val="TOCBase"/>
    <w:next w:val="Normal"/>
    <w:rsid w:val="006C6C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C32"/>
    <w:rPr>
      <w:rFonts w:ascii="Times New Roman" w:eastAsia="Times New Roman" w:hAnsi="Times New Roman" w:cs="Times New Roman"/>
      <w:sz w:val="16"/>
      <w:lang w:eastAsia="en-US"/>
    </w:rPr>
  </w:style>
  <w:style w:type="paragraph" w:styleId="Title">
    <w:name w:val="Title"/>
    <w:basedOn w:val="HeadingBase"/>
    <w:link w:val="TitleChar"/>
    <w:qFormat/>
    <w:rsid w:val="006C6C32"/>
    <w:pPr>
      <w:spacing w:before="5040"/>
      <w:jc w:val="center"/>
    </w:pPr>
    <w:rPr>
      <w:sz w:val="48"/>
      <w:szCs w:val="72"/>
      <w:lang w:val="en-US"/>
    </w:rPr>
  </w:style>
  <w:style w:type="character" w:customStyle="1" w:styleId="TitleChar">
    <w:name w:val="Title Char"/>
    <w:basedOn w:val="DefaultParagraphFont"/>
    <w:link w:val="Title"/>
    <w:rsid w:val="006C6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C32"/>
    <w:pPr>
      <w:tabs>
        <w:tab w:val="left" w:pos="3600"/>
        <w:tab w:val="left" w:pos="3958"/>
      </w:tabs>
    </w:pPr>
  </w:style>
  <w:style w:type="paragraph" w:styleId="List">
    <w:name w:val="List"/>
    <w:basedOn w:val="BodyText"/>
    <w:next w:val="BodyText"/>
    <w:rsid w:val="006C6C32"/>
    <w:pPr>
      <w:tabs>
        <w:tab w:val="left" w:pos="340"/>
      </w:tabs>
      <w:spacing w:before="60" w:after="60"/>
      <w:ind w:left="340" w:hanging="340"/>
    </w:pPr>
  </w:style>
  <w:style w:type="paragraph" w:customStyle="1" w:styleId="Note">
    <w:name w:val="Note"/>
    <w:basedOn w:val="BodyText"/>
    <w:rsid w:val="006C6C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6C32"/>
    <w:rPr>
      <w:b/>
      <w:spacing w:val="0"/>
    </w:rPr>
  </w:style>
  <w:style w:type="paragraph" w:customStyle="1" w:styleId="SuperTitle">
    <w:name w:val="SuperTitle"/>
    <w:basedOn w:val="Title"/>
    <w:rsid w:val="006C6C32"/>
    <w:pPr>
      <w:framePr w:wrap="auto" w:hAnchor="text" w:y="6049"/>
    </w:pPr>
    <w:rPr>
      <w:color w:val="000000"/>
      <w:sz w:val="40"/>
    </w:rPr>
  </w:style>
  <w:style w:type="paragraph" w:customStyle="1" w:styleId="TOCTitle">
    <w:name w:val="TOCTitle"/>
    <w:basedOn w:val="Heading1"/>
    <w:rsid w:val="006C6C32"/>
    <w:pPr>
      <w:spacing w:after="240"/>
      <w:jc w:val="center"/>
      <w:outlineLvl w:val="9"/>
    </w:pPr>
    <w:rPr>
      <w:caps/>
    </w:rPr>
  </w:style>
  <w:style w:type="paragraph" w:customStyle="1" w:styleId="Version">
    <w:name w:val="Version"/>
    <w:rsid w:val="006C6C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6C32"/>
    <w:pPr>
      <w:keepNext w:val="0"/>
      <w:tabs>
        <w:tab w:val="right" w:pos="4176"/>
      </w:tabs>
      <w:ind w:left="198" w:hanging="198"/>
    </w:pPr>
    <w:rPr>
      <w:rFonts w:ascii="Garamond" w:hAnsi="Garamond"/>
    </w:rPr>
  </w:style>
  <w:style w:type="paragraph" w:styleId="IndexHeading">
    <w:name w:val="index heading"/>
    <w:basedOn w:val="Normal"/>
    <w:next w:val="Index1"/>
    <w:semiHidden/>
    <w:rsid w:val="006C6C32"/>
    <w:pPr>
      <w:spacing w:before="120" w:after="120"/>
    </w:pPr>
    <w:rPr>
      <w:rFonts w:ascii="Arial" w:hAnsi="Arial"/>
      <w:b/>
      <w:color w:val="918585"/>
      <w:sz w:val="24"/>
    </w:rPr>
  </w:style>
  <w:style w:type="paragraph" w:styleId="Header">
    <w:name w:val="header"/>
    <w:basedOn w:val="Normal"/>
    <w:link w:val="HeaderChar"/>
    <w:rsid w:val="006C6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C32"/>
    <w:rPr>
      <w:rFonts w:ascii="Times New Roman" w:eastAsia="Times New Roman" w:hAnsi="Times New Roman" w:cs="Times New Roman"/>
      <w:sz w:val="16"/>
      <w:szCs w:val="20"/>
      <w:lang w:val="en-GB" w:eastAsia="en-US"/>
    </w:rPr>
  </w:style>
  <w:style w:type="paragraph" w:customStyle="1" w:styleId="Chapter">
    <w:name w:val="Chapter"/>
    <w:basedOn w:val="Normal"/>
    <w:rsid w:val="006C6C32"/>
    <w:pPr>
      <w:spacing w:before="240"/>
    </w:pPr>
    <w:rPr>
      <w:rFonts w:ascii="Times New Roman" w:hAnsi="Times New Roman"/>
      <w:smallCaps/>
      <w:spacing w:val="80"/>
      <w:sz w:val="28"/>
    </w:rPr>
  </w:style>
  <w:style w:type="paragraph" w:customStyle="1" w:styleId="InChapter">
    <w:name w:val="InChapter"/>
    <w:basedOn w:val="Heading3"/>
    <w:rsid w:val="006C6C32"/>
    <w:pPr>
      <w:spacing w:after="240"/>
      <w:outlineLvl w:val="9"/>
    </w:pPr>
    <w:rPr>
      <w:noProof/>
    </w:rPr>
  </w:style>
  <w:style w:type="paragraph" w:styleId="Index2">
    <w:name w:val="index 2"/>
    <w:basedOn w:val="Normal"/>
    <w:next w:val="Normal"/>
    <w:semiHidden/>
    <w:rsid w:val="006C6C32"/>
    <w:pPr>
      <w:tabs>
        <w:tab w:val="right" w:pos="4176"/>
      </w:tabs>
      <w:ind w:left="568" w:hanging="284"/>
    </w:pPr>
    <w:rPr>
      <w:rFonts w:ascii="Garamond" w:hAnsi="Garamond"/>
    </w:rPr>
  </w:style>
  <w:style w:type="paragraph" w:customStyle="1" w:styleId="Byline">
    <w:name w:val="Byline"/>
    <w:rsid w:val="006C6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C32"/>
    <w:pPr>
      <w:tabs>
        <w:tab w:val="clear" w:pos="3600"/>
        <w:tab w:val="clear" w:pos="3958"/>
      </w:tabs>
      <w:jc w:val="right"/>
    </w:pPr>
  </w:style>
  <w:style w:type="paragraph" w:styleId="Caption">
    <w:name w:val="caption"/>
    <w:basedOn w:val="BodyText"/>
    <w:next w:val="Normal"/>
    <w:qFormat/>
    <w:rsid w:val="006C6C32"/>
    <w:pPr>
      <w:framePr w:w="2268" w:hSpace="181" w:vSpace="181" w:wrap="around" w:vAnchor="text" w:hAnchor="page" w:x="1135" w:y="285" w:anchorLock="1"/>
    </w:pPr>
    <w:rPr>
      <w:i/>
    </w:rPr>
  </w:style>
  <w:style w:type="paragraph" w:customStyle="1" w:styleId="MiniTOCTitle">
    <w:name w:val="MiniTOCTitle"/>
    <w:basedOn w:val="Heading4"/>
    <w:rsid w:val="006C6C32"/>
    <w:pPr>
      <w:spacing w:before="240"/>
      <w:outlineLvl w:val="9"/>
    </w:pPr>
    <w:rPr>
      <w:noProof/>
      <w:sz w:val="24"/>
    </w:rPr>
  </w:style>
  <w:style w:type="paragraph" w:customStyle="1" w:styleId="MiniTOCItem">
    <w:name w:val="MiniTOCItem"/>
    <w:basedOn w:val="ListBullet"/>
    <w:rsid w:val="006C6C32"/>
    <w:pPr>
      <w:numPr>
        <w:numId w:val="0"/>
      </w:numPr>
      <w:tabs>
        <w:tab w:val="right" w:leader="dot" w:pos="6521"/>
      </w:tabs>
      <w:spacing w:before="0" w:after="0"/>
    </w:pPr>
  </w:style>
  <w:style w:type="paragraph" w:customStyle="1" w:styleId="TOFTitle">
    <w:name w:val="TOFTitle"/>
    <w:basedOn w:val="TOCTitle"/>
    <w:rsid w:val="006C6C32"/>
  </w:style>
  <w:style w:type="paragraph" w:styleId="TableofFigures">
    <w:name w:val="table of figures"/>
    <w:basedOn w:val="Normal"/>
    <w:next w:val="Normal"/>
    <w:semiHidden/>
    <w:rsid w:val="006C6C32"/>
    <w:pPr>
      <w:tabs>
        <w:tab w:val="right" w:leader="dot" w:pos="9072"/>
      </w:tabs>
      <w:ind w:left="970" w:hanging="403"/>
    </w:pPr>
    <w:rPr>
      <w:rFonts w:ascii="Times New Roman" w:hAnsi="Times New Roman"/>
      <w:b/>
    </w:rPr>
  </w:style>
  <w:style w:type="paragraph" w:styleId="ListNumber">
    <w:name w:val="List Number"/>
    <w:basedOn w:val="List"/>
    <w:rsid w:val="006C6C32"/>
    <w:pPr>
      <w:numPr>
        <w:numId w:val="15"/>
      </w:numPr>
      <w:tabs>
        <w:tab w:val="clear" w:pos="340"/>
      </w:tabs>
    </w:pPr>
  </w:style>
  <w:style w:type="character" w:customStyle="1" w:styleId="WingdingSymbols">
    <w:name w:val="Wingding Symbols"/>
    <w:rsid w:val="006C6C32"/>
    <w:rPr>
      <w:rFonts w:ascii="Wingdings" w:hAnsi="Wingdings"/>
    </w:rPr>
  </w:style>
  <w:style w:type="paragraph" w:customStyle="1" w:styleId="TableHeading">
    <w:name w:val="Table Heading"/>
    <w:basedOn w:val="HeadingBase"/>
    <w:rsid w:val="006C6C32"/>
    <w:pPr>
      <w:keepLines/>
      <w:pBdr>
        <w:bottom w:val="single" w:sz="6" w:space="1" w:color="918585"/>
      </w:pBdr>
      <w:spacing w:before="240"/>
    </w:pPr>
  </w:style>
  <w:style w:type="character" w:customStyle="1" w:styleId="HotSpot">
    <w:name w:val="HotSpot"/>
    <w:rsid w:val="006C6C32"/>
    <w:rPr>
      <w:color w:val="0033CC"/>
      <w:u w:val="none"/>
    </w:rPr>
  </w:style>
  <w:style w:type="paragraph" w:customStyle="1" w:styleId="BodyTextRight">
    <w:name w:val="Body Text Right"/>
    <w:basedOn w:val="BodyText"/>
    <w:rsid w:val="006C6C32"/>
    <w:pPr>
      <w:spacing w:before="0" w:after="0"/>
      <w:jc w:val="right"/>
    </w:pPr>
  </w:style>
  <w:style w:type="paragraph" w:styleId="Index3">
    <w:name w:val="index 3"/>
    <w:basedOn w:val="ListNumber2"/>
    <w:next w:val="Normal"/>
    <w:semiHidden/>
    <w:rsid w:val="006C6C32"/>
    <w:pPr>
      <w:numPr>
        <w:numId w:val="0"/>
      </w:numPr>
      <w:tabs>
        <w:tab w:val="right" w:leader="dot" w:pos="4176"/>
      </w:tabs>
    </w:pPr>
  </w:style>
  <w:style w:type="paragraph" w:styleId="ListNumber2">
    <w:name w:val="List Number 2"/>
    <w:basedOn w:val="List2"/>
    <w:rsid w:val="006C6C32"/>
    <w:pPr>
      <w:numPr>
        <w:numId w:val="10"/>
      </w:numPr>
      <w:tabs>
        <w:tab w:val="clear" w:pos="1060"/>
      </w:tabs>
    </w:pPr>
  </w:style>
  <w:style w:type="paragraph" w:customStyle="1" w:styleId="MarginNote">
    <w:name w:val="Margin Note"/>
    <w:basedOn w:val="BodyText"/>
    <w:rsid w:val="006C6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C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C32"/>
    <w:rPr>
      <w:sz w:val="32"/>
    </w:rPr>
  </w:style>
  <w:style w:type="paragraph" w:customStyle="1" w:styleId="HeadingProcedure">
    <w:name w:val="Heading Procedure"/>
    <w:basedOn w:val="HeadingBase"/>
    <w:next w:val="Normal"/>
    <w:rsid w:val="006C6C32"/>
    <w:pPr>
      <w:tabs>
        <w:tab w:val="left" w:pos="0"/>
      </w:tabs>
      <w:spacing w:before="120" w:after="60"/>
    </w:pPr>
    <w:rPr>
      <w:i/>
      <w:color w:val="918585"/>
      <w:sz w:val="22"/>
    </w:rPr>
  </w:style>
  <w:style w:type="paragraph" w:customStyle="1" w:styleId="TableBodyText">
    <w:name w:val="Table Body Text"/>
    <w:basedOn w:val="BodyText"/>
    <w:rsid w:val="006C6C32"/>
    <w:pPr>
      <w:spacing w:before="60" w:after="60"/>
    </w:pPr>
  </w:style>
  <w:style w:type="paragraph" w:styleId="ListContinue">
    <w:name w:val="List Continue"/>
    <w:basedOn w:val="List"/>
    <w:rsid w:val="006C6C32"/>
    <w:pPr>
      <w:ind w:firstLine="0"/>
    </w:pPr>
  </w:style>
  <w:style w:type="paragraph" w:customStyle="1" w:styleId="ListNote">
    <w:name w:val="List Note"/>
    <w:basedOn w:val="List"/>
    <w:rsid w:val="006C6C32"/>
    <w:pPr>
      <w:pBdr>
        <w:top w:val="single" w:sz="6" w:space="2" w:color="918585"/>
        <w:bottom w:val="single" w:sz="6" w:space="2" w:color="918585"/>
      </w:pBdr>
      <w:tabs>
        <w:tab w:val="left" w:pos="1021"/>
      </w:tabs>
      <w:ind w:firstLine="0"/>
    </w:pPr>
  </w:style>
  <w:style w:type="paragraph" w:customStyle="1" w:styleId="Warning">
    <w:name w:val="Warning"/>
    <w:basedOn w:val="BodyText"/>
    <w:rsid w:val="006C6C32"/>
    <w:pPr>
      <w:shd w:val="clear" w:color="auto" w:fill="D9D9D9"/>
      <w:tabs>
        <w:tab w:val="left" w:pos="992"/>
      </w:tabs>
      <w:ind w:left="119" w:right="119"/>
    </w:pPr>
    <w:rPr>
      <w:sz w:val="20"/>
    </w:rPr>
  </w:style>
  <w:style w:type="paragraph" w:customStyle="1" w:styleId="MarginIcons">
    <w:name w:val="Margin Icons"/>
    <w:basedOn w:val="BodyText"/>
    <w:rsid w:val="006C6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C32"/>
    <w:rPr>
      <w:rFonts w:ascii="Courier New" w:hAnsi="Courier New"/>
    </w:rPr>
  </w:style>
  <w:style w:type="paragraph" w:customStyle="1" w:styleId="NoteBullet">
    <w:name w:val="Note Bullet"/>
    <w:basedOn w:val="Note"/>
    <w:rsid w:val="006C6C32"/>
    <w:pPr>
      <w:tabs>
        <w:tab w:val="clear" w:pos="680"/>
      </w:tabs>
      <w:spacing w:before="60" w:after="60"/>
    </w:pPr>
  </w:style>
  <w:style w:type="paragraph" w:customStyle="1" w:styleId="SubHeading2">
    <w:name w:val="SubHeading2"/>
    <w:basedOn w:val="HeadingBase"/>
    <w:rsid w:val="006C6C32"/>
    <w:pPr>
      <w:spacing w:before="240" w:after="60"/>
    </w:pPr>
    <w:rPr>
      <w:sz w:val="20"/>
    </w:rPr>
  </w:style>
  <w:style w:type="paragraph" w:customStyle="1" w:styleId="SubHeading1">
    <w:name w:val="SubHeading1"/>
    <w:basedOn w:val="HeadingBase"/>
    <w:rsid w:val="006C6C32"/>
    <w:pPr>
      <w:spacing w:before="240" w:after="60"/>
    </w:pPr>
    <w:rPr>
      <w:color w:val="918585"/>
      <w:sz w:val="22"/>
    </w:rPr>
  </w:style>
  <w:style w:type="paragraph" w:customStyle="1" w:styleId="SideHeading">
    <w:name w:val="Side Heading"/>
    <w:basedOn w:val="HeadingBase"/>
    <w:rsid w:val="006C6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C32"/>
    <w:pPr>
      <w:tabs>
        <w:tab w:val="num" w:pos="360"/>
      </w:tabs>
    </w:pPr>
  </w:style>
  <w:style w:type="paragraph" w:styleId="PlainText">
    <w:name w:val="Plain Text"/>
    <w:basedOn w:val="Normal"/>
    <w:link w:val="PlainTextChar"/>
    <w:rsid w:val="006C6C32"/>
    <w:rPr>
      <w:sz w:val="20"/>
    </w:rPr>
  </w:style>
  <w:style w:type="character" w:customStyle="1" w:styleId="PlainTextChar">
    <w:name w:val="Plain Text Char"/>
    <w:basedOn w:val="DefaultParagraphFont"/>
    <w:link w:val="PlainText"/>
    <w:rsid w:val="006C6C32"/>
    <w:rPr>
      <w:rFonts w:ascii="Courier New" w:eastAsia="Times New Roman" w:hAnsi="Courier New" w:cs="Times New Roman"/>
      <w:sz w:val="20"/>
      <w:szCs w:val="20"/>
      <w:lang w:eastAsia="en-US"/>
    </w:rPr>
  </w:style>
  <w:style w:type="character" w:customStyle="1" w:styleId="MenuOption">
    <w:name w:val="Menu Option"/>
    <w:basedOn w:val="DefaultParagraphFont"/>
    <w:rsid w:val="006C6C32"/>
    <w:rPr>
      <w:b/>
      <w:smallCaps/>
    </w:rPr>
  </w:style>
  <w:style w:type="paragraph" w:customStyle="1" w:styleId="TableListNumber">
    <w:name w:val="Table List Number"/>
    <w:basedOn w:val="ListNumber"/>
    <w:rsid w:val="006C6C32"/>
    <w:pPr>
      <w:numPr>
        <w:numId w:val="0"/>
      </w:numPr>
    </w:pPr>
  </w:style>
  <w:style w:type="paragraph" w:styleId="TOC4">
    <w:name w:val="toc 4"/>
    <w:basedOn w:val="TOCBase"/>
    <w:next w:val="Normal"/>
    <w:semiHidden/>
    <w:rsid w:val="006C6C32"/>
    <w:pPr>
      <w:tabs>
        <w:tab w:val="right" w:leader="dot" w:pos="9071"/>
      </w:tabs>
      <w:ind w:left="1701"/>
    </w:pPr>
  </w:style>
  <w:style w:type="paragraph" w:customStyle="1" w:styleId="ListAlpha">
    <w:name w:val="List Alpha"/>
    <w:basedOn w:val="List"/>
    <w:rsid w:val="006C6C32"/>
    <w:pPr>
      <w:numPr>
        <w:numId w:val="9"/>
      </w:numPr>
    </w:pPr>
  </w:style>
  <w:style w:type="paragraph" w:customStyle="1" w:styleId="ListAlpha2">
    <w:name w:val="List Alpha 2"/>
    <w:basedOn w:val="List2"/>
    <w:rsid w:val="006C6C32"/>
    <w:pPr>
      <w:numPr>
        <w:numId w:val="8"/>
      </w:numPr>
    </w:pPr>
  </w:style>
  <w:style w:type="paragraph" w:styleId="List2">
    <w:name w:val="List 2"/>
    <w:basedOn w:val="BodyText"/>
    <w:rsid w:val="006C6C32"/>
    <w:pPr>
      <w:tabs>
        <w:tab w:val="left" w:pos="680"/>
      </w:tabs>
      <w:spacing w:before="60" w:after="60"/>
      <w:ind w:left="680" w:hanging="340"/>
    </w:pPr>
  </w:style>
  <w:style w:type="paragraph" w:styleId="List3">
    <w:name w:val="List 3"/>
    <w:basedOn w:val="BodyText"/>
    <w:rsid w:val="006C6C32"/>
    <w:pPr>
      <w:tabs>
        <w:tab w:val="left" w:pos="1021"/>
      </w:tabs>
      <w:spacing w:before="60" w:after="60"/>
      <w:ind w:left="1020" w:hanging="340"/>
    </w:pPr>
  </w:style>
  <w:style w:type="paragraph" w:styleId="List4">
    <w:name w:val="List 4"/>
    <w:basedOn w:val="BodyText"/>
    <w:rsid w:val="006C6C32"/>
    <w:pPr>
      <w:tabs>
        <w:tab w:val="left" w:pos="1361"/>
      </w:tabs>
      <w:spacing w:before="60" w:after="60"/>
      <w:ind w:left="1361" w:hanging="340"/>
    </w:pPr>
  </w:style>
  <w:style w:type="paragraph" w:styleId="List5">
    <w:name w:val="List 5"/>
    <w:basedOn w:val="BodyText"/>
    <w:rsid w:val="006C6C32"/>
    <w:pPr>
      <w:tabs>
        <w:tab w:val="left" w:pos="1701"/>
      </w:tabs>
      <w:spacing w:before="60" w:after="60"/>
      <w:ind w:left="1701" w:hanging="340"/>
    </w:pPr>
  </w:style>
  <w:style w:type="paragraph" w:styleId="ListBullet3">
    <w:name w:val="List Bullet 3"/>
    <w:basedOn w:val="List3"/>
    <w:rsid w:val="006C6C32"/>
    <w:pPr>
      <w:numPr>
        <w:numId w:val="14"/>
      </w:numPr>
      <w:tabs>
        <w:tab w:val="clear" w:pos="1021"/>
      </w:tabs>
      <w:ind w:left="1037" w:hanging="357"/>
    </w:pPr>
  </w:style>
  <w:style w:type="paragraph" w:styleId="ListBullet4">
    <w:name w:val="List Bullet 4"/>
    <w:basedOn w:val="List4"/>
    <w:rsid w:val="006C6C32"/>
    <w:pPr>
      <w:numPr>
        <w:numId w:val="3"/>
      </w:numPr>
      <w:tabs>
        <w:tab w:val="clear" w:pos="1361"/>
      </w:tabs>
    </w:pPr>
  </w:style>
  <w:style w:type="paragraph" w:styleId="ListBullet5">
    <w:name w:val="List Bullet 5"/>
    <w:basedOn w:val="List5"/>
    <w:rsid w:val="006C6C32"/>
    <w:pPr>
      <w:numPr>
        <w:numId w:val="4"/>
      </w:numPr>
    </w:pPr>
  </w:style>
  <w:style w:type="paragraph" w:styleId="ListContinue2">
    <w:name w:val="List Continue 2"/>
    <w:basedOn w:val="List2"/>
    <w:rsid w:val="006C6C32"/>
    <w:pPr>
      <w:ind w:firstLine="0"/>
    </w:pPr>
  </w:style>
  <w:style w:type="paragraph" w:styleId="ListContinue3">
    <w:name w:val="List Continue 3"/>
    <w:basedOn w:val="List3"/>
    <w:rsid w:val="006C6C32"/>
    <w:pPr>
      <w:ind w:left="1021" w:firstLine="0"/>
    </w:pPr>
  </w:style>
  <w:style w:type="paragraph" w:styleId="ListContinue4">
    <w:name w:val="List Continue 4"/>
    <w:basedOn w:val="List4"/>
    <w:rsid w:val="006C6C32"/>
    <w:pPr>
      <w:ind w:firstLine="0"/>
    </w:pPr>
  </w:style>
  <w:style w:type="paragraph" w:styleId="ListContinue5">
    <w:name w:val="List Continue 5"/>
    <w:basedOn w:val="List5"/>
    <w:rsid w:val="006C6C32"/>
    <w:pPr>
      <w:ind w:firstLine="0"/>
    </w:pPr>
  </w:style>
  <w:style w:type="paragraph" w:styleId="ListNumber3">
    <w:name w:val="List Number 3"/>
    <w:basedOn w:val="List3"/>
    <w:rsid w:val="006C6C32"/>
    <w:pPr>
      <w:numPr>
        <w:numId w:val="5"/>
      </w:numPr>
    </w:pPr>
  </w:style>
  <w:style w:type="paragraph" w:styleId="ListNumber4">
    <w:name w:val="List Number 4"/>
    <w:basedOn w:val="List4"/>
    <w:rsid w:val="006C6C32"/>
    <w:pPr>
      <w:numPr>
        <w:numId w:val="6"/>
      </w:numPr>
    </w:pPr>
  </w:style>
  <w:style w:type="paragraph" w:styleId="ListNumber5">
    <w:name w:val="List Number 5"/>
    <w:basedOn w:val="List5"/>
    <w:rsid w:val="006C6C32"/>
    <w:pPr>
      <w:numPr>
        <w:numId w:val="7"/>
      </w:numPr>
    </w:pPr>
  </w:style>
  <w:style w:type="paragraph" w:styleId="BlockText">
    <w:name w:val="Block Text"/>
    <w:basedOn w:val="Normal"/>
    <w:rsid w:val="006C6C32"/>
    <w:pPr>
      <w:spacing w:after="120"/>
      <w:ind w:left="1440" w:right="1440"/>
    </w:pPr>
  </w:style>
  <w:style w:type="character" w:customStyle="1" w:styleId="Subscript">
    <w:name w:val="Subscript"/>
    <w:basedOn w:val="DefaultParagraphFont"/>
    <w:rsid w:val="006C6C32"/>
    <w:rPr>
      <w:sz w:val="16"/>
      <w:vertAlign w:val="subscript"/>
    </w:rPr>
  </w:style>
  <w:style w:type="character" w:customStyle="1" w:styleId="Superscript">
    <w:name w:val="Superscript"/>
    <w:basedOn w:val="DefaultParagraphFont"/>
    <w:rsid w:val="006C6C32"/>
    <w:rPr>
      <w:sz w:val="16"/>
      <w:vertAlign w:val="superscript"/>
    </w:rPr>
  </w:style>
  <w:style w:type="character" w:customStyle="1" w:styleId="Symbols">
    <w:name w:val="Symbols"/>
    <w:basedOn w:val="DefaultParagraphFont"/>
    <w:rsid w:val="006C6C32"/>
    <w:rPr>
      <w:rFonts w:ascii="Symbol" w:hAnsi="Symbol"/>
    </w:rPr>
  </w:style>
  <w:style w:type="character" w:customStyle="1" w:styleId="MenuOptions">
    <w:name w:val="Menu Options"/>
    <w:basedOn w:val="DefaultParagraphFont"/>
    <w:rsid w:val="006C6C32"/>
    <w:rPr>
      <w:rFonts w:ascii="Arial Narrow" w:hAnsi="Arial Narrow"/>
      <w:smallCaps/>
    </w:rPr>
  </w:style>
  <w:style w:type="character" w:customStyle="1" w:styleId="Buttons">
    <w:name w:val="Buttons"/>
    <w:basedOn w:val="DefaultParagraphFont"/>
    <w:rsid w:val="006C6C32"/>
    <w:rPr>
      <w:b/>
    </w:rPr>
  </w:style>
  <w:style w:type="character" w:customStyle="1" w:styleId="Underlined">
    <w:name w:val="Underlined"/>
    <w:basedOn w:val="DefaultParagraphFont"/>
    <w:rsid w:val="006C6C32"/>
    <w:rPr>
      <w:u w:val="single"/>
    </w:rPr>
  </w:style>
  <w:style w:type="paragraph" w:customStyle="1" w:styleId="TableBodyTextRight">
    <w:name w:val="Table Body Text Right"/>
    <w:basedOn w:val="TableBodyText"/>
    <w:rsid w:val="006C6C32"/>
    <w:pPr>
      <w:widowControl w:val="0"/>
      <w:autoSpaceDE w:val="0"/>
      <w:autoSpaceDN w:val="0"/>
      <w:adjustRightInd w:val="0"/>
      <w:jc w:val="right"/>
    </w:pPr>
    <w:rPr>
      <w:rFonts w:cs="Arial"/>
      <w:szCs w:val="18"/>
    </w:rPr>
  </w:style>
  <w:style w:type="paragraph" w:customStyle="1" w:styleId="CopyrightText">
    <w:name w:val="Copyright Text"/>
    <w:basedOn w:val="BodyText"/>
    <w:rsid w:val="006C6C32"/>
    <w:rPr>
      <w:sz w:val="18"/>
    </w:rPr>
  </w:style>
  <w:style w:type="paragraph" w:customStyle="1" w:styleId="BodySmallRight">
    <w:name w:val="Body Small Right"/>
    <w:basedOn w:val="BodyTextRight"/>
    <w:rsid w:val="006C6C32"/>
    <w:rPr>
      <w:sz w:val="18"/>
      <w:szCs w:val="18"/>
    </w:rPr>
  </w:style>
  <w:style w:type="paragraph" w:customStyle="1" w:styleId="MarginEdition">
    <w:name w:val="Margin Edition"/>
    <w:basedOn w:val="MarginNote"/>
    <w:rsid w:val="006C6C32"/>
    <w:pPr>
      <w:spacing w:before="0" w:after="0"/>
    </w:pPr>
    <w:rPr>
      <w:rFonts w:ascii="Times New Roman" w:hAnsi="Times New Roman"/>
      <w:color w:val="999999"/>
    </w:rPr>
  </w:style>
  <w:style w:type="paragraph" w:customStyle="1" w:styleId="Spacer">
    <w:name w:val="Spacer"/>
    <w:basedOn w:val="Normal"/>
    <w:rsid w:val="006C6C32"/>
    <w:rPr>
      <w:sz w:val="2"/>
      <w:szCs w:val="2"/>
    </w:rPr>
  </w:style>
  <w:style w:type="character" w:customStyle="1" w:styleId="Small">
    <w:name w:val="Small"/>
    <w:basedOn w:val="DefaultParagraphFont"/>
    <w:rsid w:val="006C6C32"/>
    <w:rPr>
      <w:sz w:val="16"/>
    </w:rPr>
  </w:style>
  <w:style w:type="paragraph" w:customStyle="1" w:styleId="WideTable">
    <w:name w:val="Wide Table"/>
    <w:basedOn w:val="Normal"/>
    <w:rsid w:val="006C6C32"/>
    <w:pPr>
      <w:ind w:left="-1418"/>
    </w:pPr>
    <w:rPr>
      <w:sz w:val="2"/>
      <w:szCs w:val="2"/>
    </w:rPr>
  </w:style>
  <w:style w:type="character" w:styleId="PageNumber">
    <w:name w:val="page number"/>
    <w:basedOn w:val="DefaultParagraphFont"/>
    <w:rsid w:val="006C6C32"/>
  </w:style>
  <w:style w:type="paragraph" w:styleId="Quote">
    <w:name w:val="Quote"/>
    <w:basedOn w:val="Heading1"/>
    <w:link w:val="QuoteChar"/>
    <w:qFormat/>
    <w:rsid w:val="006C6C32"/>
    <w:rPr>
      <w:b w:val="0"/>
      <w:sz w:val="72"/>
      <w:szCs w:val="72"/>
      <w:lang w:val="en-NZ"/>
    </w:rPr>
  </w:style>
  <w:style w:type="character" w:customStyle="1" w:styleId="QuoteChar">
    <w:name w:val="Quote Char"/>
    <w:basedOn w:val="DefaultParagraphFont"/>
    <w:link w:val="Quote"/>
    <w:rsid w:val="006C6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C32"/>
    <w:pPr>
      <w:pageBreakBefore/>
    </w:pPr>
  </w:style>
  <w:style w:type="paragraph" w:customStyle="1" w:styleId="Border">
    <w:name w:val="Border"/>
    <w:basedOn w:val="Normal"/>
    <w:qFormat/>
    <w:rsid w:val="006C6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C32"/>
    <w:rPr>
      <w:b/>
      <w:bCs/>
      <w:i/>
      <w:iCs/>
      <w:color w:val="auto"/>
    </w:rPr>
  </w:style>
  <w:style w:type="paragraph" w:styleId="IntenseQuote">
    <w:name w:val="Intense Quote"/>
    <w:basedOn w:val="Normal"/>
    <w:next w:val="Normal"/>
    <w:link w:val="IntenseQuoteChar"/>
    <w:uiPriority w:val="30"/>
    <w:qFormat/>
    <w:rsid w:val="006C6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C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C32"/>
    <w:rPr>
      <w:smallCaps/>
      <w:color w:val="auto"/>
      <w:u w:val="single"/>
    </w:rPr>
  </w:style>
  <w:style w:type="character" w:styleId="IntenseReference">
    <w:name w:val="Intense Reference"/>
    <w:basedOn w:val="DefaultParagraphFont"/>
    <w:uiPriority w:val="32"/>
    <w:qFormat/>
    <w:rsid w:val="006C6C32"/>
    <w:rPr>
      <w:b/>
      <w:bCs/>
      <w:smallCaps/>
      <w:color w:val="auto"/>
      <w:spacing w:val="5"/>
      <w:u w:val="single"/>
    </w:rPr>
  </w:style>
  <w:style w:type="paragraph" w:customStyle="1" w:styleId="2ColumnHeading">
    <w:name w:val="2Column Heading"/>
    <w:basedOn w:val="BodyText"/>
    <w:qFormat/>
    <w:rsid w:val="006C6C32"/>
    <w:pPr>
      <w:spacing w:after="60"/>
      <w:ind w:left="-2268"/>
    </w:pPr>
    <w:rPr>
      <w:b/>
    </w:rPr>
  </w:style>
  <w:style w:type="paragraph" w:customStyle="1" w:styleId="Heading1TOC">
    <w:name w:val="Heading1 TOC"/>
    <w:basedOn w:val="Normal"/>
    <w:qFormat/>
    <w:rsid w:val="006C6C32"/>
    <w:pPr>
      <w:spacing w:before="240" w:after="120"/>
    </w:pPr>
    <w:rPr>
      <w:rFonts w:ascii="Times New Roman" w:hAnsi="Times New Roman"/>
      <w:b/>
      <w:sz w:val="32"/>
    </w:rPr>
  </w:style>
  <w:style w:type="paragraph" w:customStyle="1" w:styleId="Heading2TOC">
    <w:name w:val="Heading2 TOC"/>
    <w:basedOn w:val="Normal"/>
    <w:qFormat/>
    <w:rsid w:val="006C6C32"/>
    <w:pPr>
      <w:spacing w:before="240" w:after="60"/>
    </w:pPr>
    <w:rPr>
      <w:rFonts w:ascii="Times New Roman" w:hAnsi="Times New Roman"/>
      <w:b/>
      <w:sz w:val="28"/>
    </w:rPr>
  </w:style>
  <w:style w:type="character" w:customStyle="1" w:styleId="Underline">
    <w:name w:val="Underline"/>
    <w:basedOn w:val="DefaultParagraphFont"/>
    <w:qFormat/>
    <w:rsid w:val="006C6C32"/>
    <w:rPr>
      <w:u w:val="single"/>
    </w:rPr>
  </w:style>
  <w:style w:type="character" w:customStyle="1" w:styleId="BoldandItalics">
    <w:name w:val="Bold and Italics"/>
    <w:qFormat/>
    <w:rsid w:val="006C6C32"/>
    <w:rPr>
      <w:b/>
      <w:i/>
      <w:u w:val="none"/>
    </w:rPr>
  </w:style>
  <w:style w:type="paragraph" w:styleId="BalloonText">
    <w:name w:val="Balloon Text"/>
    <w:basedOn w:val="Normal"/>
    <w:link w:val="BalloonTextChar"/>
    <w:rsid w:val="006C6C32"/>
    <w:rPr>
      <w:rFonts w:ascii="Tahoma" w:hAnsi="Tahoma" w:cs="Tahoma"/>
      <w:sz w:val="16"/>
      <w:szCs w:val="16"/>
    </w:rPr>
  </w:style>
  <w:style w:type="character" w:customStyle="1" w:styleId="BalloonTextChar">
    <w:name w:val="Balloon Text Char"/>
    <w:basedOn w:val="DefaultParagraphFont"/>
    <w:link w:val="BalloonText"/>
    <w:rsid w:val="006C6C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C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6C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C32"/>
    <w:rPr>
      <w:b/>
      <w:color w:val="660033"/>
      <w:spacing w:val="0"/>
    </w:rPr>
  </w:style>
  <w:style w:type="paragraph" w:customStyle="1" w:styleId="Nameditemlist">
    <w:name w:val="Named item list"/>
    <w:basedOn w:val="BodyText"/>
    <w:qFormat/>
    <w:rsid w:val="006C6C32"/>
    <w:pPr>
      <w:tabs>
        <w:tab w:val="left" w:pos="2835"/>
      </w:tabs>
      <w:ind w:left="2835" w:hanging="2835"/>
    </w:pPr>
  </w:style>
  <w:style w:type="paragraph" w:customStyle="1" w:styleId="BodyTextnopadding">
    <w:name w:val="Body Text no padding"/>
    <w:basedOn w:val="BodyText"/>
    <w:qFormat/>
    <w:rsid w:val="006C6C32"/>
    <w:pPr>
      <w:spacing w:before="0" w:after="0"/>
    </w:pPr>
  </w:style>
  <w:style w:type="character" w:styleId="Hyperlink">
    <w:name w:val="Hyperlink"/>
    <w:basedOn w:val="DefaultParagraphFont"/>
    <w:uiPriority w:val="99"/>
    <w:unhideWhenUsed/>
    <w:rsid w:val="00BC25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827</Words>
  <Characters>5118</Characters>
  <Application>Microsoft Office Word</Application>
  <DocSecurity>0</DocSecurity>
  <Lines>213</Lines>
  <Paragraphs>180</Paragraphs>
  <ScaleCrop>false</ScaleCrop>
  <Company>Author-it Software Corporation Ltd.</Company>
  <LinksUpToDate>false</LinksUpToDate>
  <CharactersWithSpaces>5765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AHC21819 Certificate II in Protected Horticulture</dc:title>
  <dc:subject>Approved</dc:subject>
  <dc:creator>Skills Impact</dc:creator>
  <cp:keywords>Release 3</cp:keywords>
  <dc:description>Review Date: 12 April 2008</dc:description>
  <cp:lastModifiedBy>HSD_TPCMSd.prod</cp:lastModifiedBy>
  <cp:revision>3</cp:revision>
  <dcterms:created xsi:type="dcterms:W3CDTF">2021-03-30T11:30:06Z</dcterms:created>
  <dcterms:modified xsi:type="dcterms:W3CDTF">2021-03-29T07:28:00Z</dcterms:modified>
</cp:coreProperties>
</file>