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3B3" w:rsidP="00EA2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AHC21119 Certificate II in Irrigation</w:t>
      </w:r>
      <w:r>
        <w:fldChar w:fldCharType="end"/>
      </w:r>
    </w:p>
    <w:p w:rsidR="00EA23B3" w:rsidP="00EA23B3">
      <w:pPr>
        <w:pStyle w:val="Version"/>
        <w:sectPr w:rsidSect="00D72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72227" w:rsidP="00D72227">
      <w:pPr>
        <w:pStyle w:val="SuperHeading"/>
      </w:pPr>
      <w:r w:rsidRPr="00D72227">
        <w:t>AHC21119 Certificate II in Irrigation</w:t>
      </w:r>
    </w:p>
    <w:p w:rsidR="00000000" w:rsidRPr="00D72227" w:rsidP="00D72227">
      <w:pPr>
        <w:pStyle w:val="Heading1"/>
      </w:pPr>
      <w:bookmarkStart w:id="1" w:name="O_1058439"/>
      <w:bookmarkEnd w:id="1"/>
      <w:r w:rsidRPr="00D722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2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Comments</w:t>
            </w:r>
          </w:p>
        </w:tc>
      </w:tr>
      <w:tr w:rsidTr="00D72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27" w:rsidP="00D72227">
            <w:pPr>
              <w:pStyle w:val="BodyText"/>
            </w:pPr>
            <w:r w:rsidRPr="00D72227">
              <w:t>This version released with AHC Agriculture, Horticulture, Conservation and Land Management Training Package Version 4.0.</w:t>
            </w:r>
          </w:p>
        </w:tc>
      </w:tr>
    </w:tbl>
    <w:p w:rsidR="00000000" w:rsidRPr="00D72227" w:rsidP="00D72227">
      <w:pPr>
        <w:pStyle w:val="BodyText"/>
      </w:pPr>
    </w:p>
    <w:p w:rsidR="00000000" w:rsidRPr="00D72227" w:rsidP="00D72227">
      <w:pPr>
        <w:pStyle w:val="AllowPageBreak"/>
      </w:pPr>
    </w:p>
    <w:p w:rsidR="00000000" w:rsidRPr="00D72227" w:rsidP="00D72227">
      <w:pPr>
        <w:pStyle w:val="Heading1"/>
      </w:pPr>
      <w:bookmarkStart w:id="2" w:name="O_1058440"/>
      <w:bookmarkEnd w:id="2"/>
      <w:r w:rsidRPr="00D72227">
        <w:t>Qualification Description</w:t>
      </w:r>
    </w:p>
    <w:p w:rsidR="00000000" w:rsidRPr="00D72227" w:rsidP="00EA23B3">
      <w:pPr>
        <w:pStyle w:val="BodyText"/>
      </w:pPr>
      <w:r w:rsidRPr="00D72227">
        <w:t>This qualification describes the skills</w:t>
      </w:r>
      <w:r w:rsidRPr="00D72227">
        <w:t xml:space="preserve"> and knowledge for entry-level workers in the irrigation industry. </w:t>
      </w:r>
    </w:p>
    <w:p w:rsidR="00000000" w:rsidRPr="00D72227" w:rsidP="00EA23B3">
      <w:pPr>
        <w:pStyle w:val="BodyText"/>
      </w:pPr>
      <w:r w:rsidRPr="00D72227">
        <w:t>Individuals with this qualification work under routine supervision where the work is predictable and structured with limited judgement requirements.</w:t>
      </w:r>
    </w:p>
    <w:p w:rsidR="00000000" w:rsidRPr="00D72227" w:rsidP="00EA23B3">
      <w:pPr>
        <w:pStyle w:val="BodyText"/>
      </w:pPr>
      <w:r w:rsidRPr="00D72227">
        <w:t>Work must comply with work health and s</w:t>
      </w:r>
      <w:r w:rsidRPr="00D72227">
        <w:t>afety and environmental regulations and legislation that apply to the workplace.</w:t>
      </w:r>
    </w:p>
    <w:p w:rsidR="00000000" w:rsidRPr="00D72227" w:rsidP="00EA23B3">
      <w:pPr>
        <w:pStyle w:val="BodyText"/>
      </w:pPr>
      <w:r w:rsidRPr="00D72227">
        <w:t>No legislative or certification requirements apply to this qualification at the time of publication.</w:t>
      </w:r>
    </w:p>
    <w:p w:rsidR="00000000" w:rsidRPr="00D72227" w:rsidP="00D72227">
      <w:pPr>
        <w:pStyle w:val="Heading1"/>
      </w:pPr>
      <w:bookmarkStart w:id="3" w:name="O_1058441"/>
      <w:bookmarkEnd w:id="3"/>
      <w:r w:rsidRPr="00D72227">
        <w:t>Entry Requirements</w:t>
      </w:r>
    </w:p>
    <w:p w:rsidR="00000000" w:rsidRPr="00D72227" w:rsidP="00EA23B3">
      <w:pPr>
        <w:pStyle w:val="BodyText"/>
      </w:pPr>
      <w:r w:rsidRPr="00D72227">
        <w:t>There are no entry requirements for this qualification.</w:t>
      </w:r>
    </w:p>
    <w:p w:rsidR="00000000" w:rsidRPr="00D72227" w:rsidP="00D72227">
      <w:pPr>
        <w:pStyle w:val="Heading1"/>
      </w:pPr>
      <w:bookmarkStart w:id="4" w:name="O_1058442"/>
      <w:bookmarkEnd w:id="4"/>
      <w:r w:rsidRPr="00D72227">
        <w:t>Packaging Rules</w:t>
      </w:r>
    </w:p>
    <w:p w:rsidR="00000000" w:rsidRPr="00D72227" w:rsidP="00EA23B3">
      <w:pPr>
        <w:pStyle w:val="BodyText"/>
      </w:pPr>
      <w:r w:rsidRPr="00D72227">
        <w:t xml:space="preserve">To achieve this qualification, competency must be demonstrated in: </w:t>
      </w:r>
    </w:p>
    <w:p w:rsidR="00000000" w:rsidRPr="00D72227" w:rsidP="00D72227">
      <w:pPr>
        <w:pStyle w:val="ListBullet"/>
      </w:pPr>
      <w:r w:rsidRPr="00D72227">
        <w:t>16 units of competency:</w:t>
      </w:r>
    </w:p>
    <w:p w:rsidR="00000000" w:rsidRPr="00D72227" w:rsidP="00D72227">
      <w:pPr>
        <w:pStyle w:val="ListBullet2"/>
      </w:pPr>
      <w:r w:rsidRPr="00D72227">
        <w:t>3 core unit plus</w:t>
      </w:r>
    </w:p>
    <w:p w:rsidR="00000000" w:rsidRPr="00D72227" w:rsidP="00D72227">
      <w:pPr>
        <w:pStyle w:val="ListBullet2"/>
      </w:pPr>
      <w:r w:rsidRPr="00D72227">
        <w:t>13 elective units.</w:t>
      </w:r>
    </w:p>
    <w:p w:rsidR="00000000" w:rsidRPr="00D72227" w:rsidP="00EA23B3">
      <w:pPr>
        <w:pStyle w:val="BodyText"/>
      </w:pPr>
      <w:r w:rsidRPr="00D72227">
        <w:t>Elective units must ensure the inte</w:t>
      </w:r>
      <w:r w:rsidRPr="00D72227">
        <w:t>grity of the qualification’s Australian Qualification Framework (AQF) alignment and contribute to a valid, industry-supported vocational outcome. The electives are to be chosen as follows:</w:t>
      </w:r>
    </w:p>
    <w:p w:rsidR="00000000" w:rsidRPr="00D72227" w:rsidP="00D72227">
      <w:pPr>
        <w:pStyle w:val="ListBullet"/>
      </w:pPr>
      <w:r w:rsidRPr="00D72227">
        <w:t>4 must be from electives Group A</w:t>
      </w:r>
    </w:p>
    <w:p w:rsidR="00000000" w:rsidRPr="00D72227" w:rsidP="00D72227">
      <w:pPr>
        <w:pStyle w:val="ListBullet"/>
      </w:pPr>
      <w:r w:rsidRPr="00D72227">
        <w:t xml:space="preserve">7 must be from electives Group A </w:t>
      </w:r>
      <w:r w:rsidRPr="00D72227">
        <w:t>or B</w:t>
      </w:r>
    </w:p>
    <w:p w:rsidR="00000000" w:rsidRPr="00D72227" w:rsidP="00D72227">
      <w:pPr>
        <w:pStyle w:val="ListBullet"/>
      </w:pPr>
      <w:r w:rsidRPr="00D72227">
        <w:t>2 from the remaining units listed in Groups A or B, or any other currently endorsed Training Package or accredited course packaged at Certificate II.</w:t>
      </w:r>
    </w:p>
    <w:p w:rsidR="00000000" w:rsidRPr="00D72227" w:rsidP="00D72227">
      <w:pPr>
        <w:pStyle w:val="BodyTextBold"/>
      </w:pPr>
    </w:p>
    <w:p w:rsidR="00000000" w:rsidRPr="00D72227" w:rsidP="00D72227">
      <w:pPr>
        <w:pStyle w:val="BodyTextBold"/>
      </w:pPr>
      <w:r w:rsidRPr="00D7222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5638"/>
      </w:tblGrid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AHCIRG219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Assist with low volume irrigation operations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AHCIRG221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Assist with pressurised irrigation operations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AHCWHS201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27" w:rsidP="00D72227">
            <w:pPr>
              <w:pStyle w:val="BodyText"/>
            </w:pPr>
            <w:r w:rsidRPr="00D72227">
              <w:t>Participate in work health and safety processes</w:t>
            </w:r>
          </w:p>
        </w:tc>
      </w:tr>
    </w:tbl>
    <w:p w:rsidR="00000000" w:rsidRPr="00D72227" w:rsidP="00D72227">
      <w:pPr>
        <w:pStyle w:val="BodyTextBold"/>
      </w:pPr>
    </w:p>
    <w:p w:rsidR="00000000" w:rsidRPr="00D72227" w:rsidP="00D72227">
      <w:pPr>
        <w:pStyle w:val="BodyTextBold"/>
      </w:pPr>
      <w:r w:rsidRPr="00D72227">
        <w:t>Elective Units</w:t>
      </w:r>
    </w:p>
    <w:p w:rsidR="00000000" w:rsidRPr="00D72227" w:rsidP="00D72227">
      <w:pPr>
        <w:pStyle w:val="BodyTextBold"/>
      </w:pPr>
      <w:r w:rsidRPr="00D72227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548"/>
      </w:tblGrid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AHCIRG220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Assist with surface irrigation operations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AHCIRG222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Assist with pump and flow control device operations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AHCSOL202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Assist with soil or growing media sampling and testing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AHCWRK209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Participate in environmentally sustainable work practices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NWPIRR002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Operate basic flow control and regulating devices in irrigation systems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NWPIRR012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27" w:rsidP="00D72227">
            <w:pPr>
              <w:pStyle w:val="BodyText"/>
            </w:pPr>
            <w:r w:rsidRPr="00D72227">
              <w:t>Construct open earthen channels or dra</w:t>
            </w:r>
            <w:r w:rsidRPr="00D72227">
              <w:t>ins</w:t>
            </w:r>
          </w:p>
        </w:tc>
      </w:tr>
    </w:tbl>
    <w:p w:rsidR="00000000" w:rsidRPr="00D72227" w:rsidP="00D72227">
      <w:pPr>
        <w:pStyle w:val="BodyText"/>
      </w:pPr>
    </w:p>
    <w:p w:rsidR="00000000" w:rsidRPr="00D72227" w:rsidP="00D72227">
      <w:pPr>
        <w:pStyle w:val="BodyTextBold"/>
      </w:pPr>
      <w:r w:rsidRPr="00D72227">
        <w:t xml:space="preserve">Group B </w:t>
      </w:r>
    </w:p>
    <w:p w:rsidR="00000000" w:rsidRPr="00D72227" w:rsidP="00EA23B3">
      <w:pPr>
        <w:pStyle w:val="BodyText"/>
      </w:pPr>
      <w:r w:rsidRPr="00D72227">
        <w:t>(An asterisk (*) next to the unit code indicates that there are prerequisite requirements which must be met when packaging the qualification. Please refer to the Prerequisite requirements table for details.)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556"/>
      </w:tblGrid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AHCDRG202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Maintain drainage syste</w:t>
            </w:r>
            <w:r w:rsidRPr="00D72227">
              <w:t>ms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AHCMOM203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Operate basic machinery and equipment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AHCPER209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Recognise characteristics of integrated plant and animal systems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AHCWRK204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Work effectively in the industry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AHCWRK205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Participate in workplace communications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AHCWRK208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Provide information on products and services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CPCPCM2040A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Read plans and calculate plumbing quantities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CPCPCM2043A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Carry out WHS requirements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CPCPCM2047A*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Carry out levelling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NWPIRR013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Construct and install irrigation delivery and stormwater drainage assets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NWPNET002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Prepare and restore work site</w:t>
            </w:r>
          </w:p>
        </w:tc>
      </w:tr>
      <w:tr w:rsidTr="00D7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TLID1001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72227" w:rsidP="00D72227">
            <w:pPr>
              <w:pStyle w:val="BodyText"/>
            </w:pPr>
            <w:r w:rsidRPr="00D72227">
              <w:t>Shift materials safely using manual handling methods</w:t>
            </w:r>
          </w:p>
        </w:tc>
      </w:tr>
    </w:tbl>
    <w:p w:rsidR="00000000" w:rsidRPr="00D72227" w:rsidP="00D72227">
      <w:pPr>
        <w:pStyle w:val="BodyText"/>
      </w:pPr>
    </w:p>
    <w:p w:rsidR="00000000" w:rsidRPr="00D72227" w:rsidP="00D72227">
      <w:pPr>
        <w:pStyle w:val="BodyTextBold"/>
      </w:pPr>
      <w:r w:rsidRPr="00D72227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EA23B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Prerequisite requirement</w:t>
            </w:r>
          </w:p>
        </w:tc>
      </w:tr>
      <w:tr w:rsidTr="00EA23B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CPCPCM</w:t>
            </w:r>
            <w:r w:rsidRPr="00D72227">
              <w:t>2047A Carry out levelling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27" w:rsidP="00D72227">
            <w:pPr>
              <w:pStyle w:val="BodyText"/>
            </w:pPr>
            <w:r w:rsidRPr="00D72227">
              <w:t>CPCPCM2043A Carry out WHS requirements</w:t>
            </w:r>
          </w:p>
        </w:tc>
      </w:tr>
    </w:tbl>
    <w:p w:rsidR="00000000" w:rsidRPr="00D72227" w:rsidP="00D72227">
      <w:pPr>
        <w:pStyle w:val="BodyText"/>
      </w:pPr>
    </w:p>
    <w:p w:rsidR="00000000" w:rsidRPr="00D72227" w:rsidP="00D72227">
      <w:pPr>
        <w:pStyle w:val="AllowPageBreak"/>
      </w:pPr>
    </w:p>
    <w:p w:rsidR="00000000" w:rsidRPr="00D72227" w:rsidP="00D72227">
      <w:pPr>
        <w:pStyle w:val="Heading1"/>
      </w:pPr>
      <w:bookmarkStart w:id="5" w:name="O_1058443"/>
      <w:bookmarkEnd w:id="5"/>
      <w:r w:rsidRPr="00D7222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1"/>
        <w:gridCol w:w="1971"/>
        <w:gridCol w:w="3056"/>
        <w:gridCol w:w="2438"/>
      </w:tblGrid>
      <w:tr w:rsidTr="00EA2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Bold"/>
              <w:rPr>
                <w:lang w:val="en-NZ"/>
              </w:rPr>
            </w:pPr>
            <w:r w:rsidRPr="00D72227">
              <w:t>Equivalence status</w:t>
            </w:r>
          </w:p>
        </w:tc>
      </w:tr>
      <w:tr w:rsidTr="00EA23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AHC21119 Certificate II in Irrigation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AHC21116 Certificate II in Irrigation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27">
            <w:pPr>
              <w:pStyle w:val="BodyText"/>
              <w:rPr>
                <w:lang w:val="en-NZ"/>
              </w:rPr>
            </w:pPr>
            <w:r w:rsidRPr="00D72227">
              <w:t>Amended packaging rules, core units increased by two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27" w:rsidP="00D72227">
            <w:pPr>
              <w:pStyle w:val="BodyText"/>
            </w:pPr>
            <w:r w:rsidRPr="00D72227">
              <w:t>Equivalent qualification</w:t>
            </w:r>
          </w:p>
        </w:tc>
      </w:tr>
    </w:tbl>
    <w:p w:rsidR="00000000" w:rsidRPr="00D72227" w:rsidP="00D72227">
      <w:pPr>
        <w:pStyle w:val="BodyText"/>
      </w:pPr>
    </w:p>
    <w:p w:rsidR="00000000" w:rsidRPr="00D72227" w:rsidP="00D72227">
      <w:pPr>
        <w:pStyle w:val="AllowPageBreak"/>
      </w:pPr>
    </w:p>
    <w:p w:rsidR="00000000" w:rsidRPr="00D72227" w:rsidP="00D72227">
      <w:pPr>
        <w:pStyle w:val="Heading1"/>
      </w:pPr>
      <w:bookmarkStart w:id="6" w:name="O_1058445"/>
      <w:bookmarkEnd w:id="6"/>
      <w:r w:rsidRPr="00D72227">
        <w:t>Links</w:t>
      </w:r>
    </w:p>
    <w:p w:rsidR="00000000" w:rsidRPr="00D72227" w:rsidP="00EA23B3">
      <w:pPr>
        <w:pStyle w:val="BodyText"/>
      </w:pPr>
      <w:r w:rsidRPr="00D72227">
        <w:t xml:space="preserve">Companion Volumes, including Implementation Guides, are </w:t>
      </w:r>
      <w:r w:rsidRPr="00D72227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07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2227" w:rsidP="00D72227"/>
    <w:sectPr w:rsidSect="00D722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27" w:rsidRPr="00EA23B3" w:rsidP="00EA2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3" w:rsidP="00D72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3B3" w:rsidP="00D72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23B3" w:rsidP="00D72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227" w:rsidRPr="00EA23B3" w:rsidP="00EA2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3" w:rsidRPr="002D2AF8" w:rsidP="00D72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AHC21119 Certificate 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EA23B3" w:rsidP="00D72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A0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4B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A5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227"/>
  </w:style>
  <w:style w:type="character" w:customStyle="1" w:styleId="Heading1Char">
    <w:name w:val="Heading 1 Char"/>
    <w:basedOn w:val="DefaultParagraphFont"/>
    <w:link w:val="Heading1"/>
    <w:rsid w:val="00D72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2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2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2227"/>
    <w:rPr>
      <w:b/>
    </w:rPr>
  </w:style>
  <w:style w:type="character" w:customStyle="1" w:styleId="Heading2Char">
    <w:name w:val="Heading 2 Char"/>
    <w:basedOn w:val="DefaultParagraphFont"/>
    <w:link w:val="Heading2"/>
    <w:rsid w:val="00D72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227"/>
    <w:rPr>
      <w:b/>
      <w:spacing w:val="0"/>
    </w:rPr>
  </w:style>
  <w:style w:type="paragraph" w:customStyle="1" w:styleId="SuperTitle">
    <w:name w:val="SuperTitle"/>
    <w:basedOn w:val="Title"/>
    <w:rsid w:val="00D72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2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227"/>
    <w:rPr>
      <w:i/>
    </w:rPr>
  </w:style>
  <w:style w:type="paragraph" w:styleId="Caption">
    <w:name w:val="caption"/>
    <w:basedOn w:val="BodyText"/>
    <w:next w:val="Normal"/>
    <w:qFormat/>
    <w:rsid w:val="00D72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227"/>
  </w:style>
  <w:style w:type="paragraph" w:styleId="TableofFigures">
    <w:name w:val="table of figures"/>
    <w:basedOn w:val="Normal"/>
    <w:next w:val="Normal"/>
    <w:semiHidden/>
    <w:rsid w:val="00D72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2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227"/>
    <w:rPr>
      <w:rFonts w:ascii="Wingdings" w:hAnsi="Wingdings"/>
    </w:rPr>
  </w:style>
  <w:style w:type="paragraph" w:customStyle="1" w:styleId="TableHeading">
    <w:name w:val="Table Heading"/>
    <w:basedOn w:val="HeadingBase"/>
    <w:rsid w:val="00D72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227"/>
    <w:rPr>
      <w:color w:val="0033CC"/>
      <w:u w:val="none"/>
    </w:rPr>
  </w:style>
  <w:style w:type="paragraph" w:customStyle="1" w:styleId="BodyTextRight">
    <w:name w:val="Body Text Right"/>
    <w:basedOn w:val="BodyText"/>
    <w:rsid w:val="00D72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2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227"/>
    <w:rPr>
      <w:sz w:val="32"/>
    </w:rPr>
  </w:style>
  <w:style w:type="paragraph" w:customStyle="1" w:styleId="HeadingProcedure">
    <w:name w:val="Heading Procedure"/>
    <w:basedOn w:val="HeadingBase"/>
    <w:next w:val="Normal"/>
    <w:rsid w:val="00D72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227"/>
    <w:pPr>
      <w:spacing w:before="60" w:after="60"/>
    </w:pPr>
  </w:style>
  <w:style w:type="paragraph" w:styleId="ListContinue">
    <w:name w:val="List Continue"/>
    <w:basedOn w:val="List"/>
    <w:rsid w:val="00D72227"/>
    <w:pPr>
      <w:ind w:firstLine="0"/>
    </w:pPr>
  </w:style>
  <w:style w:type="paragraph" w:customStyle="1" w:styleId="ListNote">
    <w:name w:val="List Note"/>
    <w:basedOn w:val="List"/>
    <w:rsid w:val="00D72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227"/>
    <w:rPr>
      <w:rFonts w:ascii="Courier New" w:hAnsi="Courier New"/>
    </w:rPr>
  </w:style>
  <w:style w:type="paragraph" w:customStyle="1" w:styleId="NoteBullet">
    <w:name w:val="Note Bullet"/>
    <w:basedOn w:val="Note"/>
    <w:rsid w:val="00D72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2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227"/>
    <w:rPr>
      <w:b/>
      <w:smallCaps/>
    </w:rPr>
  </w:style>
  <w:style w:type="paragraph" w:customStyle="1" w:styleId="TableListNumber">
    <w:name w:val="Table List Number"/>
    <w:basedOn w:val="ListNumber"/>
    <w:rsid w:val="00D72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227"/>
    <w:pPr>
      <w:numPr>
        <w:numId w:val="9"/>
      </w:numPr>
    </w:pPr>
  </w:style>
  <w:style w:type="paragraph" w:customStyle="1" w:styleId="ListAlpha2">
    <w:name w:val="List Alpha 2"/>
    <w:basedOn w:val="List2"/>
    <w:rsid w:val="00D72227"/>
    <w:pPr>
      <w:numPr>
        <w:numId w:val="8"/>
      </w:numPr>
    </w:pPr>
  </w:style>
  <w:style w:type="paragraph" w:styleId="List2">
    <w:name w:val="List 2"/>
    <w:basedOn w:val="BodyText"/>
    <w:rsid w:val="00D72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2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2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227"/>
    <w:pPr>
      <w:numPr>
        <w:numId w:val="4"/>
      </w:numPr>
    </w:pPr>
  </w:style>
  <w:style w:type="paragraph" w:styleId="ListContinue2">
    <w:name w:val="List Continue 2"/>
    <w:basedOn w:val="List2"/>
    <w:rsid w:val="00D72227"/>
    <w:pPr>
      <w:ind w:firstLine="0"/>
    </w:pPr>
  </w:style>
  <w:style w:type="paragraph" w:styleId="ListContinue3">
    <w:name w:val="List Continue 3"/>
    <w:basedOn w:val="List3"/>
    <w:rsid w:val="00D72227"/>
    <w:pPr>
      <w:ind w:left="1021" w:firstLine="0"/>
    </w:pPr>
  </w:style>
  <w:style w:type="paragraph" w:styleId="ListContinue4">
    <w:name w:val="List Continue 4"/>
    <w:basedOn w:val="List4"/>
    <w:rsid w:val="00D72227"/>
    <w:pPr>
      <w:ind w:firstLine="0"/>
    </w:pPr>
  </w:style>
  <w:style w:type="paragraph" w:styleId="ListContinue5">
    <w:name w:val="List Continue 5"/>
    <w:basedOn w:val="List5"/>
    <w:rsid w:val="00D72227"/>
    <w:pPr>
      <w:ind w:firstLine="0"/>
    </w:pPr>
  </w:style>
  <w:style w:type="paragraph" w:styleId="ListNumber3">
    <w:name w:val="List Number 3"/>
    <w:basedOn w:val="List3"/>
    <w:rsid w:val="00D72227"/>
    <w:pPr>
      <w:numPr>
        <w:numId w:val="5"/>
      </w:numPr>
    </w:pPr>
  </w:style>
  <w:style w:type="paragraph" w:styleId="ListNumber4">
    <w:name w:val="List Number 4"/>
    <w:basedOn w:val="List4"/>
    <w:rsid w:val="00D72227"/>
    <w:pPr>
      <w:numPr>
        <w:numId w:val="6"/>
      </w:numPr>
    </w:pPr>
  </w:style>
  <w:style w:type="paragraph" w:styleId="ListNumber5">
    <w:name w:val="List Number 5"/>
    <w:basedOn w:val="List5"/>
    <w:rsid w:val="00D72227"/>
    <w:pPr>
      <w:numPr>
        <w:numId w:val="7"/>
      </w:numPr>
    </w:pPr>
  </w:style>
  <w:style w:type="paragraph" w:styleId="BlockText">
    <w:name w:val="Block Text"/>
    <w:basedOn w:val="Normal"/>
    <w:rsid w:val="00D72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227"/>
    <w:rPr>
      <w:sz w:val="16"/>
      <w:vertAlign w:val="superscript"/>
    </w:rPr>
  </w:style>
  <w:style w:type="character" w:customStyle="1" w:styleId="Symbols">
    <w:name w:val="Symbols"/>
    <w:basedOn w:val="DefaultParagraphFont"/>
    <w:rsid w:val="00D72227"/>
    <w:rPr>
      <w:rFonts w:ascii="Symbol" w:hAnsi="Symbol"/>
    </w:rPr>
  </w:style>
  <w:style w:type="character" w:customStyle="1" w:styleId="MenuOptions">
    <w:name w:val="Menu Options"/>
    <w:basedOn w:val="DefaultParagraphFont"/>
    <w:rsid w:val="00D72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227"/>
    <w:rPr>
      <w:b/>
    </w:rPr>
  </w:style>
  <w:style w:type="character" w:customStyle="1" w:styleId="Underlined">
    <w:name w:val="Underlined"/>
    <w:basedOn w:val="DefaultParagraphFont"/>
    <w:rsid w:val="00D72227"/>
    <w:rPr>
      <w:u w:val="single"/>
    </w:rPr>
  </w:style>
  <w:style w:type="paragraph" w:customStyle="1" w:styleId="TableBodyTextRight">
    <w:name w:val="Table Body Text Right"/>
    <w:basedOn w:val="TableBodyText"/>
    <w:rsid w:val="00D72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227"/>
    <w:rPr>
      <w:sz w:val="18"/>
    </w:rPr>
  </w:style>
  <w:style w:type="paragraph" w:customStyle="1" w:styleId="BodySmallRight">
    <w:name w:val="Body Small Right"/>
    <w:basedOn w:val="BodyTextRight"/>
    <w:rsid w:val="00D72227"/>
    <w:rPr>
      <w:sz w:val="18"/>
      <w:szCs w:val="18"/>
    </w:rPr>
  </w:style>
  <w:style w:type="paragraph" w:customStyle="1" w:styleId="MarginEdition">
    <w:name w:val="Margin Edition"/>
    <w:basedOn w:val="MarginNote"/>
    <w:rsid w:val="00D72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227"/>
    <w:rPr>
      <w:sz w:val="2"/>
      <w:szCs w:val="2"/>
    </w:rPr>
  </w:style>
  <w:style w:type="character" w:customStyle="1" w:styleId="Small">
    <w:name w:val="Small"/>
    <w:basedOn w:val="DefaultParagraphFont"/>
    <w:rsid w:val="00D72227"/>
    <w:rPr>
      <w:sz w:val="16"/>
    </w:rPr>
  </w:style>
  <w:style w:type="paragraph" w:customStyle="1" w:styleId="WideTable">
    <w:name w:val="Wide Table"/>
    <w:basedOn w:val="Normal"/>
    <w:rsid w:val="00D72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227"/>
  </w:style>
  <w:style w:type="paragraph" w:styleId="Quote">
    <w:name w:val="Quote"/>
    <w:basedOn w:val="Heading1"/>
    <w:link w:val="QuoteChar"/>
    <w:qFormat/>
    <w:rsid w:val="00D72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227"/>
    <w:pPr>
      <w:pageBreakBefore/>
    </w:pPr>
  </w:style>
  <w:style w:type="paragraph" w:customStyle="1" w:styleId="Border">
    <w:name w:val="Border"/>
    <w:basedOn w:val="Normal"/>
    <w:qFormat/>
    <w:rsid w:val="00D72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227"/>
    <w:rPr>
      <w:u w:val="single"/>
    </w:rPr>
  </w:style>
  <w:style w:type="character" w:customStyle="1" w:styleId="BoldandItalics">
    <w:name w:val="Bold and Italics"/>
    <w:qFormat/>
    <w:rsid w:val="00D72227"/>
    <w:rPr>
      <w:b/>
      <w:i/>
      <w:u w:val="none"/>
    </w:rPr>
  </w:style>
  <w:style w:type="paragraph" w:styleId="BalloonText">
    <w:name w:val="Balloon Text"/>
    <w:basedOn w:val="Normal"/>
    <w:link w:val="BalloonTextChar"/>
    <w:rsid w:val="00D72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2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2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3167</Characters>
  <Application>Microsoft Office Word</Application>
  <DocSecurity>0</DocSecurity>
  <Lines>131</Lines>
  <Paragraphs>104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AHC21119 Certificate II in Irrigation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2019-10-21T21:58:07Z</dcterms:created>
  <dcterms:modified xsi:type="dcterms:W3CDTF">2019-10-18T04:43:00Z</dcterms:modified>
</cp:coreProperties>
</file>