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E73" w:rsidP="00697E73">
      <w:pPr>
        <w:pStyle w:val="Title"/>
      </w:pPr>
      <w:r>
        <w:fldChar w:fldCharType="begin"/>
      </w:r>
      <w:r>
        <w:instrText xml:space="preserve"> TITLE   \* MERGEFORMAT </w:instrText>
      </w:r>
      <w:r>
        <w:fldChar w:fldCharType="separate"/>
      </w:r>
      <w:r>
        <w:t>AHC21116 Certificate II in Irrigation</w:t>
      </w:r>
      <w:r>
        <w:fldChar w:fldCharType="end"/>
      </w:r>
    </w:p>
    <w:p w:rsidR="00697E73" w:rsidP="00697E73">
      <w:pPr>
        <w:pStyle w:val="Version"/>
        <w:sectPr w:rsidSect="00CD49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49DB" w:rsidP="00CD49DB">
      <w:pPr>
        <w:pStyle w:val="SuperHeading"/>
      </w:pPr>
      <w:r w:rsidRPr="00CD49DB">
        <w:t>AHC21116 Certificate II in Irrigation</w:t>
      </w:r>
    </w:p>
    <w:p w:rsidR="00000000" w:rsidRPr="00CD49DB" w:rsidP="00CD49DB">
      <w:pPr>
        <w:pStyle w:val="Heading1"/>
      </w:pPr>
      <w:bookmarkStart w:id="1" w:name="O_904153"/>
      <w:bookmarkEnd w:id="1"/>
      <w:r w:rsidRPr="00CD49DB">
        <w:t>Modification History</w:t>
      </w:r>
    </w:p>
    <w:tbl>
      <w:tblPr>
        <w:tblW w:w="0" w:type="auto"/>
        <w:tblLayout w:type="fixed"/>
        <w:tblCellMar>
          <w:left w:w="62" w:type="dxa"/>
          <w:right w:w="62" w:type="dxa"/>
        </w:tblCellMar>
        <w:tblLook w:val="0000"/>
      </w:tblPr>
      <w:tblGrid>
        <w:gridCol w:w="1179"/>
        <w:gridCol w:w="1524"/>
        <w:gridCol w:w="4869"/>
      </w:tblGrid>
      <w:tr w:rsidTr="00CD49DB">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D49DB">
            <w:pPr>
              <w:pStyle w:val="TableHeading"/>
              <w:rPr>
                <w:lang w:val="en-NZ"/>
              </w:rPr>
            </w:pPr>
            <w:r w:rsidRPr="00CD49D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49DB">
            <w:pPr>
              <w:pStyle w:val="TableHeading"/>
              <w:rPr>
                <w:lang w:val="en-NZ"/>
              </w:rPr>
            </w:pPr>
            <w:r w:rsidRPr="00CD49D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49DB">
            <w:pPr>
              <w:pStyle w:val="TableHeading"/>
              <w:rPr>
                <w:lang w:val="en-NZ"/>
              </w:rPr>
            </w:pPr>
            <w:r w:rsidRPr="00CD49DB">
              <w:t>Comment</w:t>
            </w:r>
          </w:p>
        </w:tc>
      </w:tr>
      <w:tr w:rsidTr="00CD49DB">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D49DB">
            <w:pPr>
              <w:pStyle w:val="BodyText"/>
              <w:rPr>
                <w:lang w:val="en-NZ"/>
              </w:rPr>
            </w:pPr>
            <w:r w:rsidRPr="00CD49D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D49DB">
            <w:pPr>
              <w:pStyle w:val="BodyText"/>
              <w:rPr>
                <w:lang w:val="en-NZ"/>
              </w:rPr>
            </w:pPr>
            <w:r w:rsidRPr="00CD49D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D49DB" w:rsidP="00CD49DB">
            <w:pPr>
              <w:pStyle w:val="BodyText"/>
            </w:pPr>
            <w:r w:rsidRPr="00CD49DB">
              <w:t>Initial release</w:t>
            </w:r>
          </w:p>
        </w:tc>
      </w:tr>
    </w:tbl>
    <w:p w:rsidR="00000000" w:rsidRPr="00CD49DB" w:rsidP="00CD49DB">
      <w:pPr>
        <w:pStyle w:val="BodyText"/>
      </w:pPr>
    </w:p>
    <w:p w:rsidR="00000000" w:rsidRPr="00CD49DB" w:rsidP="00CD49DB">
      <w:pPr>
        <w:pStyle w:val="AllowPageBreak"/>
      </w:pPr>
    </w:p>
    <w:p w:rsidR="00000000" w:rsidRPr="00CD49DB" w:rsidP="00CD49DB">
      <w:pPr>
        <w:pStyle w:val="Heading1"/>
      </w:pPr>
      <w:bookmarkStart w:id="2" w:name="O_904154"/>
      <w:bookmarkEnd w:id="2"/>
      <w:r w:rsidRPr="00CD49DB">
        <w:t>Qualification Description</w:t>
      </w:r>
    </w:p>
    <w:p w:rsidR="00000000" w:rsidRPr="00CD49DB" w:rsidP="00CD49DB">
      <w:pPr>
        <w:pStyle w:val="BodyText"/>
      </w:pPr>
      <w:r w:rsidRPr="00CD49DB">
        <w:t>This qualification describes the job roles of supervised entry-level workers in the irrigation industry. It covers the employment areas of irrigation installation and irrigation operations and is suitable for VET in schools programs.</w:t>
      </w:r>
    </w:p>
    <w:p w:rsidR="00000000" w:rsidRPr="00CD49DB" w:rsidP="00CD49DB">
      <w:pPr>
        <w:pStyle w:val="BodyText"/>
      </w:pPr>
      <w:r w:rsidRPr="00CD49DB">
        <w:t>No occupational licens</w:t>
      </w:r>
      <w:r w:rsidRPr="00CD49DB">
        <w:t>ing, legislative or certification requirements apply to this qualification at the time of publication.  However, an individual Unit of Competency may specify relevant licensing, legislative or regulatory requirements. Specific determination should be sough</w:t>
      </w:r>
      <w:r w:rsidRPr="00CD49DB">
        <w:t>t through the relevant State or Territory.</w:t>
      </w:r>
    </w:p>
    <w:p w:rsidR="00000000" w:rsidRPr="00CD49DB" w:rsidP="00CD49DB">
      <w:pPr>
        <w:pStyle w:val="AllowPageBreak"/>
      </w:pPr>
    </w:p>
    <w:p w:rsidR="00000000" w:rsidRPr="00CD49DB" w:rsidP="00CD49DB">
      <w:pPr>
        <w:pStyle w:val="Heading1"/>
      </w:pPr>
      <w:bookmarkStart w:id="3" w:name="O_904155"/>
      <w:bookmarkEnd w:id="3"/>
      <w:r w:rsidRPr="00CD49DB">
        <w:t>Entry Requirements</w:t>
      </w:r>
    </w:p>
    <w:p w:rsidR="00000000" w:rsidRPr="00CD49DB" w:rsidP="00CD49DB">
      <w:pPr>
        <w:pStyle w:val="BodyText"/>
      </w:pPr>
      <w:r w:rsidRPr="00CD49DB">
        <w:t>There are no entry requirements for this qualification.</w:t>
      </w:r>
    </w:p>
    <w:p w:rsidR="00000000" w:rsidRPr="00CD49DB" w:rsidP="00CD49DB">
      <w:pPr>
        <w:pStyle w:val="AllowPageBreak"/>
      </w:pPr>
    </w:p>
    <w:p w:rsidR="00000000" w:rsidRPr="00CD49DB" w:rsidP="00CD49DB">
      <w:pPr>
        <w:pStyle w:val="Heading1"/>
      </w:pPr>
      <w:bookmarkStart w:id="4" w:name="O_904156"/>
      <w:bookmarkEnd w:id="4"/>
      <w:r w:rsidRPr="00CD49DB">
        <w:t>Packaging Rules</w:t>
      </w:r>
    </w:p>
    <w:p w:rsidR="00000000" w:rsidRPr="00CD49DB" w:rsidP="00CD49DB">
      <w:pPr>
        <w:pStyle w:val="BodyText"/>
      </w:pPr>
      <w:r w:rsidRPr="00CD49DB">
        <w:t>Total number of units = 16</w:t>
      </w:r>
    </w:p>
    <w:p w:rsidR="00000000" w:rsidRPr="00CD49DB" w:rsidP="00CD49DB">
      <w:pPr>
        <w:pStyle w:val="ListBullet"/>
      </w:pPr>
      <w:r w:rsidRPr="00CD49DB">
        <w:t>Core Units = 1</w:t>
      </w:r>
    </w:p>
    <w:p w:rsidR="00000000" w:rsidRPr="00CD49DB" w:rsidP="00CD49DB">
      <w:pPr>
        <w:pStyle w:val="ListBullet"/>
      </w:pPr>
      <w:r w:rsidRPr="00CD49DB">
        <w:t>Elective Units = 15</w:t>
      </w:r>
    </w:p>
    <w:p w:rsidR="00000000" w:rsidRPr="00CD49DB" w:rsidP="00CD49DB">
      <w:pPr>
        <w:pStyle w:val="BodyText"/>
      </w:pPr>
    </w:p>
    <w:p w:rsidR="00000000" w:rsidRPr="00CD49DB" w:rsidP="00CD49DB">
      <w:pPr>
        <w:pStyle w:val="Heading4"/>
      </w:pPr>
      <w:r w:rsidRPr="00CD49DB">
        <w:t>Core Units</w:t>
      </w:r>
    </w:p>
    <w:p w:rsidR="00000000" w:rsidRPr="00CD49DB" w:rsidP="00CD49DB">
      <w:pPr>
        <w:pStyle w:val="Heading4"/>
      </w:pPr>
    </w:p>
    <w:tbl>
      <w:tblPr>
        <w:tblW w:w="0" w:type="auto"/>
        <w:tblLayout w:type="fixed"/>
        <w:tblCellMar>
          <w:left w:w="62" w:type="dxa"/>
          <w:right w:w="62" w:type="dxa"/>
        </w:tblCellMar>
        <w:tblLook w:val="0000"/>
      </w:tblPr>
      <w:tblGrid>
        <w:gridCol w:w="1976"/>
        <w:gridCol w:w="7158"/>
      </w:tblGrid>
      <w:tr w:rsidTr="00CD49DB">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9DB" w:rsidP="00CD49DB">
            <w:pPr>
              <w:pStyle w:val="BodyText"/>
            </w:pPr>
            <w:r w:rsidRPr="00CD49DB">
              <w:rPr>
                <w:rStyle w:val="SpecialBold"/>
              </w:rPr>
              <w:t>Unit Code</w:t>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9DB">
            <w:pPr>
              <w:pStyle w:val="BodyText"/>
              <w:rPr>
                <w:lang w:val="en-NZ"/>
              </w:rPr>
            </w:pPr>
            <w:r w:rsidRPr="00CD49DB">
              <w:rPr>
                <w:rStyle w:val="SpecialBold"/>
              </w:rPr>
              <w:t>Un</w:t>
            </w:r>
            <w:r w:rsidRPr="00CD49DB">
              <w:rPr>
                <w:rStyle w:val="SpecialBold"/>
              </w:rPr>
              <w:t>it Title</w:t>
            </w:r>
          </w:p>
        </w:tc>
      </w:tr>
      <w:tr w:rsidTr="00CD49DB">
        <w:tblPrEx>
          <w:tblW w:w="0" w:type="auto"/>
          <w:tblLayout w:type="fixed"/>
          <w:tblCellMar>
            <w:left w:w="62" w:type="dxa"/>
            <w:right w:w="62" w:type="dxa"/>
          </w:tblCellMar>
          <w:tblLook w:val="0000"/>
        </w:tblPrEx>
        <w:tc>
          <w:tcPr>
            <w:tcW w:w="1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9DB">
            <w:pPr>
              <w:pStyle w:val="BodyText"/>
              <w:rPr>
                <w:lang w:val="en-NZ"/>
              </w:rPr>
            </w:pPr>
            <w:r w:rsidRPr="00CD49DB">
              <w:t>AHCWHS201</w:t>
            </w:r>
            <w:r w:rsidRPr="00CD49DB">
              <w:tab/>
            </w:r>
          </w:p>
        </w:tc>
        <w:tc>
          <w:tcPr>
            <w:tcW w:w="7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9DB" w:rsidP="00CD49DB">
            <w:pPr>
              <w:pStyle w:val="BodyText"/>
            </w:pPr>
            <w:r w:rsidRPr="00CD49DB">
              <w:t>Participate in work health and safety processes</w:t>
            </w:r>
          </w:p>
        </w:tc>
      </w:tr>
    </w:tbl>
    <w:p w:rsidR="00000000" w:rsidRPr="00CD49DB" w:rsidP="00CD49DB">
      <w:pPr>
        <w:pStyle w:val="BodyText"/>
      </w:pPr>
    </w:p>
    <w:p w:rsidR="00000000" w:rsidRPr="00CD49DB" w:rsidP="00CD49DB">
      <w:pPr>
        <w:pStyle w:val="Heading4"/>
      </w:pPr>
      <w:r w:rsidRPr="00CD49DB">
        <w:t>Elective Units</w:t>
      </w:r>
    </w:p>
    <w:p w:rsidR="00000000" w:rsidRPr="00CD49DB" w:rsidP="00CD49DB">
      <w:pPr>
        <w:pStyle w:val="Heading4"/>
      </w:pPr>
    </w:p>
    <w:p w:rsidR="00000000" w:rsidRPr="00CD49DB" w:rsidP="00CD49DB">
      <w:pPr>
        <w:pStyle w:val="ListBullet"/>
      </w:pPr>
      <w:r w:rsidRPr="00CD49DB">
        <w:t>Select 6 units from Group A</w:t>
      </w:r>
    </w:p>
    <w:p w:rsidR="00000000" w:rsidRPr="00CD49DB" w:rsidP="00CD49DB">
      <w:pPr>
        <w:pStyle w:val="ListBullet"/>
      </w:pPr>
      <w:r w:rsidRPr="00CD49DB">
        <w:t>Select 7 units from Group A or B</w:t>
      </w:r>
    </w:p>
    <w:p w:rsidR="00000000" w:rsidRPr="00CD49DB" w:rsidP="00CD49DB">
      <w:pPr>
        <w:pStyle w:val="ListBullet"/>
      </w:pPr>
      <w:r w:rsidRPr="00CD49DB">
        <w:t>2 units may be selected from this or any other endorsed Training Package or Accredited Course</w:t>
      </w:r>
      <w:r w:rsidRPr="00CD49DB">
        <w:br/>
      </w:r>
      <w:r w:rsidRPr="00CD49DB">
        <w:t>Selected units must be relevant to job outcomes in irrigation and must be chosen to ensure the integrity of the qualification outcome at AQF level 2</w:t>
      </w:r>
    </w:p>
    <w:p w:rsidR="00000000" w:rsidRPr="00CD49DB" w:rsidP="00CD49DB">
      <w:pPr>
        <w:pStyle w:val="BodyText"/>
      </w:pPr>
    </w:p>
    <w:p w:rsidR="00000000" w:rsidRPr="00CD49DB" w:rsidP="00CD49DB">
      <w:pPr>
        <w:pStyle w:val="BodyText"/>
      </w:pPr>
      <w:r w:rsidRPr="00CD49DB">
        <w:rPr>
          <w:rStyle w:val="SpecialBold"/>
        </w:rPr>
        <w:t>Group A</w:t>
      </w:r>
    </w:p>
    <w:tbl>
      <w:tblPr>
        <w:tblW w:w="0" w:type="auto"/>
        <w:tblLayout w:type="fixed"/>
        <w:tblCellMar>
          <w:left w:w="62" w:type="dxa"/>
          <w:right w:w="62" w:type="dxa"/>
        </w:tblCellMar>
        <w:tblLook w:val="0000"/>
      </w:tblPr>
      <w:tblGrid>
        <w:gridCol w:w="1598"/>
        <w:gridCol w:w="7536"/>
      </w:tblGrid>
      <w:tr w:rsidTr="00CD49DB">
        <w:tblPrEx>
          <w:tblW w:w="0" w:type="auto"/>
          <w:tblLayout w:type="fixed"/>
          <w:tblCellMar>
            <w:left w:w="62" w:type="dxa"/>
            <w:right w:w="62" w:type="dxa"/>
          </w:tblCellMar>
          <w:tblLook w:val="0000"/>
        </w:tblPrEx>
        <w:tc>
          <w:tcPr>
            <w:tcW w:w="1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9DB" w:rsidP="00CD49DB">
            <w:pPr>
              <w:pStyle w:val="BodyText"/>
            </w:pPr>
            <w:r w:rsidRPr="00CD49DB">
              <w:rPr>
                <w:rStyle w:val="SpecialBold"/>
              </w:rPr>
              <w:t>Unit Code</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9DB">
            <w:pPr>
              <w:pStyle w:val="BodyText"/>
              <w:rPr>
                <w:lang w:val="en-NZ"/>
              </w:rPr>
            </w:pPr>
            <w:r w:rsidRPr="00CD49DB">
              <w:rPr>
                <w:rStyle w:val="SpecialBold"/>
              </w:rPr>
              <w:t>Unit Title</w:t>
            </w:r>
          </w:p>
        </w:tc>
      </w:tr>
      <w:tr w:rsidTr="00CD49DB">
        <w:tblPrEx>
          <w:tblW w:w="0" w:type="auto"/>
          <w:tblLayout w:type="fixed"/>
          <w:tblCellMar>
            <w:left w:w="62" w:type="dxa"/>
            <w:right w:w="62" w:type="dxa"/>
          </w:tblCellMar>
          <w:tblLook w:val="0000"/>
        </w:tblPrEx>
        <w:tc>
          <w:tcPr>
            <w:tcW w:w="1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9DB">
            <w:pPr>
              <w:pStyle w:val="BodyText"/>
              <w:rPr>
                <w:lang w:val="en-NZ"/>
              </w:rPr>
            </w:pPr>
            <w:r w:rsidRPr="00CD49DB">
              <w:t>AHCIRG215</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9DB">
            <w:pPr>
              <w:pStyle w:val="BodyText"/>
              <w:rPr>
                <w:lang w:val="en-NZ"/>
              </w:rPr>
            </w:pPr>
            <w:r w:rsidRPr="00CD49DB">
              <w:t xml:space="preserve">Assist with low volume irrigation operations </w:t>
            </w:r>
          </w:p>
        </w:tc>
      </w:tr>
      <w:tr w:rsidTr="00CD49DB">
        <w:tblPrEx>
          <w:tblW w:w="0" w:type="auto"/>
          <w:tblLayout w:type="fixed"/>
          <w:tblCellMar>
            <w:left w:w="62" w:type="dxa"/>
            <w:right w:w="62" w:type="dxa"/>
          </w:tblCellMar>
          <w:tblLook w:val="0000"/>
        </w:tblPrEx>
        <w:tc>
          <w:tcPr>
            <w:tcW w:w="1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9DB">
            <w:pPr>
              <w:pStyle w:val="BodyText"/>
              <w:rPr>
                <w:lang w:val="en-NZ"/>
              </w:rPr>
            </w:pPr>
            <w:r w:rsidRPr="00CD49DB">
              <w:t>AHCIRG216</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9DB">
            <w:pPr>
              <w:pStyle w:val="BodyText"/>
              <w:rPr>
                <w:lang w:val="en-NZ"/>
              </w:rPr>
            </w:pPr>
            <w:r w:rsidRPr="00CD49DB">
              <w:t xml:space="preserve">Assist with surface irrigation operations </w:t>
            </w:r>
          </w:p>
        </w:tc>
      </w:tr>
      <w:tr w:rsidTr="00CD49DB">
        <w:tblPrEx>
          <w:tblW w:w="0" w:type="auto"/>
          <w:tblLayout w:type="fixed"/>
          <w:tblCellMar>
            <w:left w:w="62" w:type="dxa"/>
            <w:right w:w="62" w:type="dxa"/>
          </w:tblCellMar>
          <w:tblLook w:val="0000"/>
        </w:tblPrEx>
        <w:tc>
          <w:tcPr>
            <w:tcW w:w="1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9DB">
            <w:pPr>
              <w:pStyle w:val="BodyText"/>
              <w:rPr>
                <w:lang w:val="en-NZ"/>
              </w:rPr>
            </w:pPr>
            <w:r w:rsidRPr="00CD49DB">
              <w:t>AHCIRG217</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9DB">
            <w:pPr>
              <w:pStyle w:val="BodyText"/>
              <w:rPr>
                <w:lang w:val="en-NZ"/>
              </w:rPr>
            </w:pPr>
            <w:r w:rsidRPr="00CD49DB">
              <w:t xml:space="preserve">Assist with pressurised irrigation operations </w:t>
            </w:r>
          </w:p>
        </w:tc>
      </w:tr>
      <w:tr w:rsidTr="00CD49DB">
        <w:tblPrEx>
          <w:tblW w:w="0" w:type="auto"/>
          <w:tblLayout w:type="fixed"/>
          <w:tblCellMar>
            <w:left w:w="62" w:type="dxa"/>
            <w:right w:w="62" w:type="dxa"/>
          </w:tblCellMar>
          <w:tblLook w:val="0000"/>
        </w:tblPrEx>
        <w:tc>
          <w:tcPr>
            <w:tcW w:w="1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9DB">
            <w:pPr>
              <w:pStyle w:val="BodyText"/>
              <w:rPr>
                <w:lang w:val="en-NZ"/>
              </w:rPr>
            </w:pPr>
            <w:r w:rsidRPr="00CD49DB">
              <w:t>AHCIRG218</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9DB">
            <w:pPr>
              <w:pStyle w:val="BodyText"/>
              <w:rPr>
                <w:lang w:val="en-NZ"/>
              </w:rPr>
            </w:pPr>
            <w:r w:rsidRPr="00CD49DB">
              <w:t xml:space="preserve">Assist with pump and flow control device operations </w:t>
            </w:r>
          </w:p>
        </w:tc>
      </w:tr>
      <w:tr w:rsidTr="00CD49DB">
        <w:tblPrEx>
          <w:tblW w:w="0" w:type="auto"/>
          <w:tblLayout w:type="fixed"/>
          <w:tblCellMar>
            <w:left w:w="62" w:type="dxa"/>
            <w:right w:w="62" w:type="dxa"/>
          </w:tblCellMar>
          <w:tblLook w:val="0000"/>
        </w:tblPrEx>
        <w:tc>
          <w:tcPr>
            <w:tcW w:w="1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9DB">
            <w:pPr>
              <w:pStyle w:val="BodyText"/>
              <w:rPr>
                <w:lang w:val="en-NZ"/>
              </w:rPr>
            </w:pPr>
            <w:r w:rsidRPr="00CD49DB">
              <w:t>AHCSOL202</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9DB">
            <w:pPr>
              <w:pStyle w:val="BodyText"/>
              <w:rPr>
                <w:lang w:val="en-NZ"/>
              </w:rPr>
            </w:pPr>
            <w:r w:rsidRPr="00CD49DB">
              <w:t xml:space="preserve">Assist with soil or growing media sampling and testing </w:t>
            </w:r>
          </w:p>
        </w:tc>
      </w:tr>
      <w:tr w:rsidTr="00CD49DB">
        <w:tblPrEx>
          <w:tblW w:w="0" w:type="auto"/>
          <w:tblLayout w:type="fixed"/>
          <w:tblCellMar>
            <w:left w:w="62" w:type="dxa"/>
            <w:right w:w="62" w:type="dxa"/>
          </w:tblCellMar>
          <w:tblLook w:val="0000"/>
        </w:tblPrEx>
        <w:tc>
          <w:tcPr>
            <w:tcW w:w="1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9DB">
            <w:pPr>
              <w:pStyle w:val="BodyText"/>
              <w:rPr>
                <w:lang w:val="en-NZ"/>
              </w:rPr>
            </w:pPr>
            <w:r w:rsidRPr="00CD49DB">
              <w:t>NWP210B</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9DB">
            <w:pPr>
              <w:pStyle w:val="BodyText"/>
              <w:rPr>
                <w:lang w:val="en-NZ"/>
              </w:rPr>
            </w:pPr>
            <w:r w:rsidRPr="00CD49DB">
              <w:t>Perform basic w</w:t>
            </w:r>
            <w:r w:rsidRPr="00CD49DB">
              <w:t xml:space="preserve">ater quality tests </w:t>
            </w:r>
          </w:p>
        </w:tc>
      </w:tr>
      <w:tr w:rsidTr="00CD49DB">
        <w:tblPrEx>
          <w:tblW w:w="0" w:type="auto"/>
          <w:tblLayout w:type="fixed"/>
          <w:tblCellMar>
            <w:left w:w="62" w:type="dxa"/>
            <w:right w:w="62" w:type="dxa"/>
          </w:tblCellMar>
          <w:tblLook w:val="0000"/>
        </w:tblPrEx>
        <w:tc>
          <w:tcPr>
            <w:tcW w:w="1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9DB">
            <w:pPr>
              <w:pStyle w:val="BodyText"/>
              <w:rPr>
                <w:lang w:val="en-NZ"/>
              </w:rPr>
            </w:pPr>
            <w:r w:rsidRPr="00CD49DB">
              <w:t>NWPIRR002</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9DB">
            <w:pPr>
              <w:pStyle w:val="BodyText"/>
              <w:rPr>
                <w:lang w:val="en-NZ"/>
              </w:rPr>
            </w:pPr>
            <w:r w:rsidRPr="00CD49DB">
              <w:t>Operate basic flow control and regulating devices in irrigation systems</w:t>
            </w:r>
          </w:p>
        </w:tc>
      </w:tr>
      <w:tr w:rsidTr="00CD49DB">
        <w:tblPrEx>
          <w:tblW w:w="0" w:type="auto"/>
          <w:tblLayout w:type="fixed"/>
          <w:tblCellMar>
            <w:left w:w="62" w:type="dxa"/>
            <w:right w:w="62" w:type="dxa"/>
          </w:tblCellMar>
          <w:tblLook w:val="0000"/>
        </w:tblPrEx>
        <w:trPr>
          <w:trHeight w:val="493"/>
        </w:trPr>
        <w:tc>
          <w:tcPr>
            <w:tcW w:w="1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9DB">
            <w:pPr>
              <w:pStyle w:val="BodyText"/>
              <w:rPr>
                <w:lang w:val="en-NZ"/>
              </w:rPr>
            </w:pPr>
            <w:r w:rsidRPr="00CD49DB">
              <w:t>NWPIRR012</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9DB">
            <w:pPr>
              <w:pStyle w:val="BodyText"/>
              <w:rPr>
                <w:lang w:val="en-NZ"/>
              </w:rPr>
            </w:pPr>
            <w:r w:rsidRPr="00CD49DB">
              <w:t>Construct open earthen channels or drains</w:t>
            </w:r>
          </w:p>
        </w:tc>
      </w:tr>
      <w:tr w:rsidTr="00CD49DB">
        <w:tblPrEx>
          <w:tblW w:w="0" w:type="auto"/>
          <w:tblLayout w:type="fixed"/>
          <w:tblCellMar>
            <w:left w:w="62" w:type="dxa"/>
            <w:right w:w="62" w:type="dxa"/>
          </w:tblCellMar>
          <w:tblLook w:val="0000"/>
        </w:tblPrEx>
        <w:trPr>
          <w:trHeight w:val="493"/>
        </w:trPr>
        <w:tc>
          <w:tcPr>
            <w:tcW w:w="1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9DB">
            <w:pPr>
              <w:pStyle w:val="BodyText"/>
              <w:rPr>
                <w:lang w:val="en-NZ"/>
              </w:rPr>
            </w:pPr>
            <w:r w:rsidRPr="00CD49DB">
              <w:t>AHCWRK209</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9DB" w:rsidP="00CD49DB">
            <w:pPr>
              <w:pStyle w:val="BodyText"/>
            </w:pPr>
            <w:r w:rsidRPr="00CD49DB">
              <w:t xml:space="preserve">Participate in environmentally sustainable work practices </w:t>
            </w:r>
          </w:p>
        </w:tc>
      </w:tr>
    </w:tbl>
    <w:p w:rsidR="00000000" w:rsidRPr="00CD49DB" w:rsidP="00CD49DB">
      <w:pPr>
        <w:pStyle w:val="BodyText"/>
      </w:pPr>
    </w:p>
    <w:p w:rsidR="00000000" w:rsidRPr="00CD49DB" w:rsidP="00CD49DB">
      <w:pPr>
        <w:pStyle w:val="BodyText"/>
      </w:pPr>
      <w:r w:rsidRPr="00CD49DB">
        <w:rPr>
          <w:rStyle w:val="SpecialBold"/>
        </w:rPr>
        <w:t>Group B</w:t>
      </w:r>
    </w:p>
    <w:tbl>
      <w:tblPr>
        <w:tblW w:w="0" w:type="auto"/>
        <w:tblLayout w:type="fixed"/>
        <w:tblCellMar>
          <w:left w:w="62" w:type="dxa"/>
          <w:right w:w="62" w:type="dxa"/>
        </w:tblCellMar>
        <w:tblLook w:val="0000"/>
      </w:tblPr>
      <w:tblGrid>
        <w:gridCol w:w="1978"/>
        <w:gridCol w:w="7156"/>
      </w:tblGrid>
      <w:tr w:rsidTr="00CD49DB">
        <w:tblPrEx>
          <w:tblW w:w="0" w:type="auto"/>
          <w:tblLayout w:type="fixed"/>
          <w:tblCellMar>
            <w:left w:w="62" w:type="dxa"/>
            <w:right w:w="62" w:type="dxa"/>
          </w:tblCellMar>
          <w:tblLook w:val="0000"/>
        </w:tblPrEx>
        <w:trPr>
          <w:trHeight w:val="493"/>
        </w:trPr>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9DB" w:rsidP="00CD49DB">
            <w:pPr>
              <w:pStyle w:val="BodyText"/>
            </w:pPr>
            <w:r w:rsidRPr="00CD49DB">
              <w:rPr>
                <w:rStyle w:val="SpecialBold"/>
              </w:rPr>
              <w:t>Unit Code</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9DB">
            <w:pPr>
              <w:pStyle w:val="BodyText"/>
              <w:rPr>
                <w:lang w:val="en-NZ"/>
              </w:rPr>
            </w:pPr>
            <w:r w:rsidRPr="00CD49DB">
              <w:rPr>
                <w:rStyle w:val="SpecialBold"/>
              </w:rPr>
              <w:t>Unit Title</w:t>
            </w:r>
          </w:p>
        </w:tc>
      </w:tr>
      <w:tr w:rsidTr="00CD49DB">
        <w:tblPrEx>
          <w:tblW w:w="0" w:type="auto"/>
          <w:tblLayout w:type="fixed"/>
          <w:tblCellMar>
            <w:left w:w="62" w:type="dxa"/>
            <w:right w:w="62" w:type="dxa"/>
          </w:tblCellMar>
          <w:tblLook w:val="0000"/>
        </w:tblPrEx>
        <w:trPr>
          <w:trHeight w:val="493"/>
        </w:trPr>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AHCDRG201</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Maintain drainage systems</w:t>
            </w:r>
          </w:p>
        </w:tc>
      </w:tr>
      <w:tr w:rsidTr="00CD49DB">
        <w:tblPrEx>
          <w:tblW w:w="0" w:type="auto"/>
          <w:tblLayout w:type="fixed"/>
          <w:tblCellMar>
            <w:left w:w="62" w:type="dxa"/>
            <w:right w:w="62" w:type="dxa"/>
          </w:tblCellMar>
          <w:tblLook w:val="0000"/>
        </w:tblPrEx>
        <w:trPr>
          <w:trHeight w:val="493"/>
        </w:trPr>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AHCMOM203</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Operate basic machinery and equipment</w:t>
            </w:r>
          </w:p>
        </w:tc>
      </w:tr>
      <w:tr w:rsidTr="00CD49DB">
        <w:tblPrEx>
          <w:tblW w:w="0" w:type="auto"/>
          <w:tblLayout w:type="fixed"/>
          <w:tblCellMar>
            <w:left w:w="62" w:type="dxa"/>
            <w:right w:w="62" w:type="dxa"/>
          </w:tblCellMar>
          <w:tblLook w:val="0000"/>
        </w:tblPrEx>
        <w:trPr>
          <w:trHeight w:val="493"/>
        </w:trPr>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AHCWRK204</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Work effectively in the industry</w:t>
            </w:r>
          </w:p>
        </w:tc>
      </w:tr>
      <w:tr w:rsidTr="00CD49DB">
        <w:tblPrEx>
          <w:tblW w:w="0" w:type="auto"/>
          <w:tblLayout w:type="fixed"/>
          <w:tblCellMar>
            <w:left w:w="62" w:type="dxa"/>
            <w:right w:w="62" w:type="dxa"/>
          </w:tblCellMar>
          <w:tblLook w:val="0000"/>
        </w:tblPrEx>
        <w:trPr>
          <w:trHeight w:val="493"/>
        </w:trPr>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AHCWRK205</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Participate in workplace communications</w:t>
            </w:r>
          </w:p>
        </w:tc>
      </w:tr>
      <w:tr w:rsidTr="00CD49DB">
        <w:tblPrEx>
          <w:tblW w:w="0" w:type="auto"/>
          <w:tblLayout w:type="fixed"/>
          <w:tblCellMar>
            <w:left w:w="62" w:type="dxa"/>
            <w:right w:w="62" w:type="dxa"/>
          </w:tblCellMar>
          <w:tblLook w:val="0000"/>
        </w:tblPrEx>
        <w:trPr>
          <w:trHeight w:val="493"/>
        </w:trPr>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AHCWRK208</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Provide information on products and services</w:t>
            </w:r>
          </w:p>
        </w:tc>
      </w:tr>
      <w:tr w:rsidTr="00CD49DB">
        <w:tblPrEx>
          <w:tblW w:w="0" w:type="auto"/>
          <w:tblLayout w:type="fixed"/>
          <w:tblCellMar>
            <w:left w:w="62" w:type="dxa"/>
            <w:right w:w="62" w:type="dxa"/>
          </w:tblCellMar>
          <w:tblLook w:val="0000"/>
        </w:tblPrEx>
        <w:trPr>
          <w:trHeight w:val="493"/>
        </w:trPr>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CPCPCM2047A</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 xml:space="preserve">Carry out levelling </w:t>
            </w:r>
          </w:p>
        </w:tc>
      </w:tr>
      <w:tr w:rsidTr="00CD49DB">
        <w:tblPrEx>
          <w:tblW w:w="0" w:type="auto"/>
          <w:tblLayout w:type="fixed"/>
          <w:tblCellMar>
            <w:left w:w="62" w:type="dxa"/>
            <w:right w:w="62" w:type="dxa"/>
          </w:tblCellMar>
          <w:tblLook w:val="0000"/>
        </w:tblPrEx>
        <w:trPr>
          <w:trHeight w:val="493"/>
        </w:trPr>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 xml:space="preserve">CPCPCM2043A </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Carry out OHS requirements</w:t>
            </w:r>
          </w:p>
        </w:tc>
      </w:tr>
      <w:tr w:rsidTr="00CD49DB">
        <w:tblPrEx>
          <w:tblW w:w="0" w:type="auto"/>
          <w:tblLayout w:type="fixed"/>
          <w:tblCellMar>
            <w:left w:w="62" w:type="dxa"/>
            <w:right w:w="62" w:type="dxa"/>
          </w:tblCellMar>
          <w:tblLook w:val="0000"/>
        </w:tblPrEx>
        <w:trPr>
          <w:trHeight w:val="493"/>
        </w:trPr>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 xml:space="preserve">CPCPCM2040A </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Read plans and calculate plumbing quantities</w:t>
            </w:r>
          </w:p>
        </w:tc>
      </w:tr>
      <w:tr w:rsidTr="00CD49DB">
        <w:tblPrEx>
          <w:tblW w:w="0" w:type="auto"/>
          <w:tblLayout w:type="fixed"/>
          <w:tblCellMar>
            <w:left w:w="62" w:type="dxa"/>
            <w:right w:w="62" w:type="dxa"/>
          </w:tblCellMar>
          <w:tblLook w:val="0000"/>
        </w:tblPrEx>
        <w:trPr>
          <w:trHeight w:val="493"/>
        </w:trPr>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NWP203B</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Plan and organise personal work activities</w:t>
            </w:r>
          </w:p>
        </w:tc>
      </w:tr>
      <w:tr w:rsidTr="00CD49DB">
        <w:tblPrEx>
          <w:tblW w:w="0" w:type="auto"/>
          <w:tblLayout w:type="fixed"/>
          <w:tblCellMar>
            <w:left w:w="62" w:type="dxa"/>
            <w:right w:w="62" w:type="dxa"/>
          </w:tblCellMar>
          <w:tblLook w:val="0000"/>
        </w:tblPrEx>
        <w:trPr>
          <w:trHeight w:val="493"/>
        </w:trPr>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NWP209B</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Use maps, plans, drawings and specifications</w:t>
            </w:r>
          </w:p>
        </w:tc>
      </w:tr>
      <w:tr w:rsidTr="00CD49DB">
        <w:tblPrEx>
          <w:tblW w:w="0" w:type="auto"/>
          <w:tblLayout w:type="fixed"/>
          <w:tblCellMar>
            <w:left w:w="62" w:type="dxa"/>
            <w:right w:w="62" w:type="dxa"/>
          </w:tblCellMar>
          <w:tblLook w:val="0000"/>
        </w:tblPrEx>
        <w:trPr>
          <w:trHeight w:val="493"/>
        </w:trPr>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NWP215B</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Install and replace basic volumetric metering equipment</w:t>
            </w:r>
          </w:p>
        </w:tc>
      </w:tr>
      <w:tr w:rsidTr="00CD49DB">
        <w:tblPrEx>
          <w:tblW w:w="0" w:type="auto"/>
          <w:tblLayout w:type="fixed"/>
          <w:tblCellMar>
            <w:left w:w="62" w:type="dxa"/>
            <w:right w:w="62" w:type="dxa"/>
          </w:tblCellMar>
          <w:tblLook w:val="0000"/>
        </w:tblPrEx>
        <w:trPr>
          <w:trHeight w:val="493"/>
        </w:trPr>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NWPNET002</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Prepare and restore work site</w:t>
            </w:r>
          </w:p>
        </w:tc>
      </w:tr>
      <w:tr w:rsidTr="00CD49DB">
        <w:tblPrEx>
          <w:tblW w:w="0" w:type="auto"/>
          <w:tblLayout w:type="fixed"/>
          <w:tblCellMar>
            <w:left w:w="62" w:type="dxa"/>
            <w:right w:w="62" w:type="dxa"/>
          </w:tblCellMar>
          <w:tblLook w:val="0000"/>
        </w:tblPrEx>
        <w:trPr>
          <w:trHeight w:val="493"/>
        </w:trPr>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NWPIRR013</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Construct and install irrigation delivery and stormwater drainage assets</w:t>
            </w:r>
          </w:p>
        </w:tc>
      </w:tr>
      <w:tr w:rsidTr="00CD49DB">
        <w:tblPrEx>
          <w:tblW w:w="0" w:type="auto"/>
          <w:tblLayout w:type="fixed"/>
          <w:tblCellMar>
            <w:left w:w="62" w:type="dxa"/>
            <w:right w:w="62" w:type="dxa"/>
          </w:tblCellMar>
          <w:tblLook w:val="0000"/>
        </w:tblPrEx>
        <w:trPr>
          <w:trHeight w:val="493"/>
        </w:trPr>
        <w:tc>
          <w:tcPr>
            <w:tcW w:w="1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CD49DB">
            <w:pPr>
              <w:pStyle w:val="BodyText"/>
              <w:rPr>
                <w:lang w:val="en-NZ"/>
              </w:rPr>
            </w:pPr>
            <w:r w:rsidRPr="00CD49DB">
              <w:t>TLID1001</w:t>
            </w:r>
          </w:p>
        </w:tc>
        <w:tc>
          <w:tcPr>
            <w:tcW w:w="7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CD49DB" w:rsidP="00CD49DB">
            <w:pPr>
              <w:pStyle w:val="BodyText"/>
            </w:pPr>
            <w:r w:rsidRPr="00CD49DB">
              <w:t>Shift materials safely using manual handling methods</w:t>
            </w:r>
          </w:p>
        </w:tc>
      </w:tr>
    </w:tbl>
    <w:p w:rsidR="00000000" w:rsidRPr="00CD49DB" w:rsidP="00CD49DB">
      <w:pPr>
        <w:pStyle w:val="BodyText"/>
      </w:pPr>
    </w:p>
    <w:p w:rsidR="00000000" w:rsidRPr="00CD49DB" w:rsidP="00CD49DB">
      <w:pPr>
        <w:pStyle w:val="AllowPageBreak"/>
      </w:pPr>
    </w:p>
    <w:p w:rsidR="00000000" w:rsidRPr="00CD49DB" w:rsidP="00CD49DB">
      <w:pPr>
        <w:pStyle w:val="Heading1"/>
      </w:pPr>
      <w:bookmarkStart w:id="5" w:name="O_904157"/>
      <w:bookmarkEnd w:id="5"/>
      <w:r w:rsidRPr="00CD49DB">
        <w:t>Qualification Mapping Information</w:t>
      </w:r>
    </w:p>
    <w:p w:rsidR="00000000" w:rsidRPr="00CD49DB" w:rsidP="00CD49DB">
      <w:pPr>
        <w:pStyle w:val="BodyText"/>
      </w:pPr>
      <w:r w:rsidRPr="00CD49DB">
        <w:t>This qualification is equivalent to AHC21112 Certificate II in Irrigation.</w:t>
      </w:r>
    </w:p>
    <w:p w:rsidR="00000000" w:rsidRPr="00CD49DB" w:rsidP="00CD49DB">
      <w:pPr>
        <w:pStyle w:val="AllowPageBreak"/>
      </w:pPr>
    </w:p>
    <w:p w:rsidR="00000000" w:rsidRPr="00CD49DB" w:rsidP="00CD49DB">
      <w:pPr>
        <w:pStyle w:val="Heading1"/>
      </w:pPr>
      <w:bookmarkStart w:id="6" w:name="O_904159"/>
      <w:bookmarkEnd w:id="6"/>
      <w:r w:rsidRPr="00CD49DB">
        <w:t>Links</w:t>
      </w:r>
    </w:p>
    <w:p w:rsidR="00000000" w:rsidRPr="00CD49DB" w:rsidP="00CD49DB">
      <w:pPr>
        <w:pStyle w:val="BodyText"/>
      </w:pPr>
      <w:r w:rsidRPr="00CD49DB">
        <w:t>Companion Volume implementation guides are fou</w:t>
      </w:r>
      <w:r w:rsidRPr="00CD49DB">
        <w:t>nd in VETNet - https://vetnet.education.gov.au/Pages/TrainingDocs.aspx?q=c6399549-9c62-4a5e-bf1a-524b2322cf72</w:t>
      </w:r>
    </w:p>
    <w:p w:rsidR="00000000" w:rsidRPr="00CD49DB" w:rsidP="00CD49DB"/>
    <w:sectPr w:rsidSect="00CD49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9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9DB" w:rsidRPr="00697E73" w:rsidP="00697E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9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73" w:rsidP="00CD49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97E73" w:rsidP="00CD49D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697E73" w:rsidP="00CD49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9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9DB" w:rsidRPr="00697E73" w:rsidP="00697E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9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73" w:rsidRPr="002D2AF8" w:rsidP="00CD49DB">
    <w:pPr>
      <w:pStyle w:val="Header"/>
      <w:framePr w:wrap="around"/>
    </w:pPr>
    <w:r>
      <w:fldChar w:fldCharType="begin"/>
    </w:r>
    <w:r>
      <w:instrText xml:space="preserve"> TITLE   \* MERGEFORMAT </w:instrText>
    </w:r>
    <w:r>
      <w:fldChar w:fldCharType="separate"/>
    </w:r>
    <w:r>
      <w:t>AHC21116 Certificate II in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697E73" w:rsidP="00CD49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BA04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E67C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9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49DB"/>
    <w:pPr>
      <w:spacing w:before="360" w:after="60"/>
      <w:outlineLvl w:val="0"/>
    </w:pPr>
    <w:rPr>
      <w:sz w:val="32"/>
    </w:rPr>
  </w:style>
  <w:style w:type="paragraph" w:styleId="Heading2">
    <w:name w:val="heading 2"/>
    <w:basedOn w:val="HeadingBase"/>
    <w:next w:val="BodyText"/>
    <w:link w:val="Heading2Char"/>
    <w:qFormat/>
    <w:rsid w:val="00CD49DB"/>
    <w:pPr>
      <w:keepLines/>
      <w:spacing w:before="240" w:after="120"/>
      <w:outlineLvl w:val="1"/>
    </w:pPr>
    <w:rPr>
      <w:sz w:val="28"/>
      <w:szCs w:val="40"/>
    </w:rPr>
  </w:style>
  <w:style w:type="paragraph" w:styleId="Heading3">
    <w:name w:val="heading 3"/>
    <w:basedOn w:val="HeadingBase"/>
    <w:next w:val="BodyText"/>
    <w:link w:val="Heading3Char"/>
    <w:qFormat/>
    <w:rsid w:val="00CD49DB"/>
    <w:pPr>
      <w:spacing w:before="180" w:after="120"/>
      <w:outlineLvl w:val="2"/>
    </w:pPr>
    <w:rPr>
      <w:spacing w:val="-10"/>
      <w:kern w:val="32"/>
    </w:rPr>
  </w:style>
  <w:style w:type="paragraph" w:styleId="Heading4">
    <w:name w:val="heading 4"/>
    <w:basedOn w:val="HeadingBase"/>
    <w:next w:val="BodyText"/>
    <w:link w:val="Heading4Char"/>
    <w:qFormat/>
    <w:rsid w:val="00CD49DB"/>
    <w:pPr>
      <w:spacing w:before="160" w:after="120"/>
      <w:outlineLvl w:val="3"/>
    </w:pPr>
    <w:rPr>
      <w:sz w:val="22"/>
    </w:rPr>
  </w:style>
  <w:style w:type="paragraph" w:styleId="Heading5">
    <w:name w:val="heading 5"/>
    <w:basedOn w:val="HeadingBase"/>
    <w:next w:val="Normal"/>
    <w:link w:val="Heading5Char"/>
    <w:qFormat/>
    <w:rsid w:val="00CD49DB"/>
    <w:pPr>
      <w:spacing w:before="80"/>
      <w:outlineLvl w:val="4"/>
    </w:pPr>
    <w:rPr>
      <w:color w:val="918585"/>
      <w:sz w:val="20"/>
    </w:rPr>
  </w:style>
  <w:style w:type="paragraph" w:styleId="Heading6">
    <w:name w:val="heading 6"/>
    <w:basedOn w:val="HeadingBase"/>
    <w:next w:val="Normal"/>
    <w:link w:val="Heading6Char"/>
    <w:qFormat/>
    <w:rsid w:val="00CD49DB"/>
    <w:pPr>
      <w:spacing w:before="60"/>
      <w:outlineLvl w:val="5"/>
    </w:pPr>
    <w:rPr>
      <w:color w:val="918585"/>
      <w:sz w:val="20"/>
    </w:rPr>
  </w:style>
  <w:style w:type="paragraph" w:styleId="Heading7">
    <w:name w:val="heading 7"/>
    <w:basedOn w:val="Normal"/>
    <w:next w:val="Normal"/>
    <w:link w:val="Heading7Char"/>
    <w:qFormat/>
    <w:rsid w:val="00CD49DB"/>
    <w:pPr>
      <w:ind w:left="720"/>
      <w:outlineLvl w:val="6"/>
    </w:pPr>
    <w:rPr>
      <w:i/>
    </w:rPr>
  </w:style>
  <w:style w:type="paragraph" w:styleId="Heading8">
    <w:name w:val="heading 8"/>
    <w:basedOn w:val="Normal"/>
    <w:next w:val="Normal"/>
    <w:link w:val="Heading8Char"/>
    <w:qFormat/>
    <w:rsid w:val="00CD49DB"/>
    <w:pPr>
      <w:ind w:left="720"/>
      <w:outlineLvl w:val="7"/>
    </w:pPr>
    <w:rPr>
      <w:i/>
    </w:rPr>
  </w:style>
  <w:style w:type="paragraph" w:styleId="Heading9">
    <w:name w:val="heading 9"/>
    <w:basedOn w:val="Normal"/>
    <w:next w:val="Normal"/>
    <w:link w:val="Heading9Char"/>
    <w:qFormat/>
    <w:rsid w:val="00CD49DB"/>
    <w:pPr>
      <w:ind w:left="720"/>
      <w:outlineLvl w:val="8"/>
    </w:pPr>
    <w:rPr>
      <w:i/>
    </w:rPr>
  </w:style>
  <w:style w:type="character" w:default="1" w:styleId="DefaultParagraphFont">
    <w:name w:val="Default Paragraph Font"/>
    <w:uiPriority w:val="1"/>
    <w:unhideWhenUsed/>
    <w:rsid w:val="00CD49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9DB"/>
  </w:style>
  <w:style w:type="character" w:customStyle="1" w:styleId="Heading1Char">
    <w:name w:val="Heading 1 Char"/>
    <w:basedOn w:val="DefaultParagraphFont"/>
    <w:link w:val="Heading1"/>
    <w:rsid w:val="00CD49D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D49DB"/>
    <w:rPr>
      <w:rFonts w:ascii="Times New Roman" w:eastAsia="Times New Roman" w:hAnsi="Times New Roman" w:cs="Times New Roman"/>
      <w:b/>
      <w:szCs w:val="20"/>
      <w:lang w:eastAsia="en-US"/>
    </w:rPr>
  </w:style>
  <w:style w:type="paragraph" w:styleId="BodyText">
    <w:name w:val="Body Text"/>
    <w:basedOn w:val="Normal"/>
    <w:link w:val="BodyTextChar"/>
    <w:rsid w:val="00CD49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49DB"/>
    <w:rPr>
      <w:rFonts w:ascii="Times New Roman" w:eastAsia="Times New Roman" w:hAnsi="Times New Roman" w:cs="Times New Roman"/>
      <w:sz w:val="24"/>
      <w:lang w:eastAsia="en-US"/>
    </w:rPr>
  </w:style>
  <w:style w:type="paragraph" w:styleId="ListBullet">
    <w:name w:val="List Bullet"/>
    <w:basedOn w:val="List"/>
    <w:rsid w:val="00CD49DB"/>
    <w:pPr>
      <w:numPr>
        <w:numId w:val="12"/>
      </w:numPr>
      <w:tabs>
        <w:tab w:val="clear" w:pos="340"/>
      </w:tabs>
      <w:spacing w:before="40" w:after="40"/>
    </w:pPr>
  </w:style>
  <w:style w:type="character" w:customStyle="1" w:styleId="SpecialBold">
    <w:name w:val="Special Bold"/>
    <w:basedOn w:val="DefaultParagraphFont"/>
    <w:rsid w:val="00CD49DB"/>
    <w:rPr>
      <w:b/>
      <w:spacing w:val="0"/>
    </w:rPr>
  </w:style>
  <w:style w:type="paragraph" w:customStyle="1" w:styleId="SuperHeading">
    <w:name w:val="SuperHeading"/>
    <w:basedOn w:val="Normal"/>
    <w:rsid w:val="00CD49DB"/>
    <w:pPr>
      <w:spacing w:before="240" w:after="120"/>
      <w:outlineLvl w:val="0"/>
    </w:pPr>
    <w:rPr>
      <w:rFonts w:ascii="Times New Roman" w:hAnsi="Times New Roman"/>
      <w:b/>
      <w:sz w:val="32"/>
    </w:rPr>
  </w:style>
  <w:style w:type="paragraph" w:customStyle="1" w:styleId="TableHeading">
    <w:name w:val="Table Heading"/>
    <w:basedOn w:val="HeadingBase"/>
    <w:rsid w:val="00CD49DB"/>
    <w:pPr>
      <w:keepLines/>
      <w:pBdr>
        <w:bottom w:val="single" w:sz="6" w:space="1" w:color="918585"/>
      </w:pBdr>
      <w:spacing w:before="240"/>
    </w:pPr>
  </w:style>
  <w:style w:type="paragraph" w:customStyle="1" w:styleId="AllowPageBreak">
    <w:name w:val="AllowPageBreak"/>
    <w:rsid w:val="00CD49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49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9D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D49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9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9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49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49DB"/>
    <w:rPr>
      <w:rFonts w:ascii="Courier New" w:eastAsia="Times New Roman" w:hAnsi="Courier New" w:cs="Times New Roman"/>
      <w:i/>
      <w:szCs w:val="20"/>
      <w:lang w:eastAsia="en-US"/>
    </w:rPr>
  </w:style>
  <w:style w:type="paragraph" w:customStyle="1" w:styleId="HeadingBase">
    <w:name w:val="Heading Base"/>
    <w:rsid w:val="00CD49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9DB"/>
    <w:pPr>
      <w:tabs>
        <w:tab w:val="right" w:leader="dot" w:pos="9072"/>
      </w:tabs>
      <w:ind w:left="567"/>
    </w:pPr>
    <w:rPr>
      <w:szCs w:val="22"/>
    </w:rPr>
  </w:style>
  <w:style w:type="paragraph" w:customStyle="1" w:styleId="TOCBase">
    <w:name w:val="TOC Base"/>
    <w:rsid w:val="00CD49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9DB"/>
    <w:pPr>
      <w:tabs>
        <w:tab w:val="right" w:leader="dot" w:pos="9072"/>
      </w:tabs>
      <w:spacing w:before="40" w:after="40"/>
      <w:ind w:left="284"/>
    </w:pPr>
    <w:rPr>
      <w:rFonts w:ascii="Times New Roman" w:hAnsi="Times New Roman"/>
    </w:rPr>
  </w:style>
  <w:style w:type="paragraph" w:styleId="TOC1">
    <w:name w:val="toc 1"/>
    <w:basedOn w:val="TOCBase"/>
    <w:next w:val="Normal"/>
    <w:rsid w:val="00CD49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49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9DB"/>
    <w:rPr>
      <w:rFonts w:ascii="Times New Roman" w:eastAsia="Times New Roman" w:hAnsi="Times New Roman" w:cs="Times New Roman"/>
      <w:sz w:val="16"/>
      <w:lang w:eastAsia="en-US"/>
    </w:rPr>
  </w:style>
  <w:style w:type="paragraph" w:styleId="Title">
    <w:name w:val="Title"/>
    <w:basedOn w:val="HeadingBase"/>
    <w:link w:val="TitleChar"/>
    <w:qFormat/>
    <w:rsid w:val="00CD49DB"/>
    <w:pPr>
      <w:spacing w:before="5040"/>
      <w:jc w:val="center"/>
    </w:pPr>
    <w:rPr>
      <w:sz w:val="48"/>
      <w:szCs w:val="72"/>
      <w:lang w:val="en-US"/>
    </w:rPr>
  </w:style>
  <w:style w:type="character" w:customStyle="1" w:styleId="TitleChar">
    <w:name w:val="Title Char"/>
    <w:basedOn w:val="DefaultParagraphFont"/>
    <w:link w:val="Title"/>
    <w:rsid w:val="00CD49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9DB"/>
    <w:pPr>
      <w:tabs>
        <w:tab w:val="left" w:pos="3600"/>
        <w:tab w:val="left" w:pos="3958"/>
      </w:tabs>
    </w:pPr>
  </w:style>
  <w:style w:type="paragraph" w:styleId="List">
    <w:name w:val="List"/>
    <w:basedOn w:val="BodyText"/>
    <w:next w:val="BodyText"/>
    <w:rsid w:val="00CD49DB"/>
    <w:pPr>
      <w:tabs>
        <w:tab w:val="left" w:pos="340"/>
      </w:tabs>
      <w:spacing w:before="60" w:after="60"/>
      <w:ind w:left="340" w:hanging="340"/>
    </w:pPr>
  </w:style>
  <w:style w:type="paragraph" w:customStyle="1" w:styleId="Note">
    <w:name w:val="Note"/>
    <w:basedOn w:val="BodyText"/>
    <w:rsid w:val="00CD49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49DB"/>
    <w:pPr>
      <w:framePr w:wrap="auto" w:hAnchor="text" w:y="6049"/>
    </w:pPr>
    <w:rPr>
      <w:color w:val="000000"/>
      <w:sz w:val="40"/>
    </w:rPr>
  </w:style>
  <w:style w:type="paragraph" w:customStyle="1" w:styleId="TOCTitle">
    <w:name w:val="TOCTitle"/>
    <w:basedOn w:val="Heading1"/>
    <w:rsid w:val="00CD49DB"/>
    <w:pPr>
      <w:spacing w:after="240"/>
      <w:jc w:val="center"/>
      <w:outlineLvl w:val="9"/>
    </w:pPr>
    <w:rPr>
      <w:caps/>
    </w:rPr>
  </w:style>
  <w:style w:type="paragraph" w:customStyle="1" w:styleId="Version">
    <w:name w:val="Version"/>
    <w:rsid w:val="00CD49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49DB"/>
    <w:pPr>
      <w:numPr>
        <w:numId w:val="13"/>
      </w:numPr>
      <w:tabs>
        <w:tab w:val="clear" w:pos="680"/>
      </w:tabs>
    </w:pPr>
  </w:style>
  <w:style w:type="paragraph" w:styleId="Index1">
    <w:name w:val="index 1"/>
    <w:basedOn w:val="Normal"/>
    <w:next w:val="Normal"/>
    <w:semiHidden/>
    <w:rsid w:val="00CD49DB"/>
    <w:pPr>
      <w:keepNext w:val="0"/>
      <w:tabs>
        <w:tab w:val="right" w:pos="4176"/>
      </w:tabs>
      <w:ind w:left="198" w:hanging="198"/>
    </w:pPr>
    <w:rPr>
      <w:rFonts w:ascii="Garamond" w:hAnsi="Garamond"/>
    </w:rPr>
  </w:style>
  <w:style w:type="paragraph" w:styleId="IndexHeading">
    <w:name w:val="index heading"/>
    <w:basedOn w:val="Normal"/>
    <w:next w:val="Index1"/>
    <w:semiHidden/>
    <w:rsid w:val="00CD49DB"/>
    <w:pPr>
      <w:spacing w:before="120" w:after="120"/>
    </w:pPr>
    <w:rPr>
      <w:rFonts w:ascii="Arial" w:hAnsi="Arial"/>
      <w:b/>
      <w:color w:val="918585"/>
      <w:sz w:val="24"/>
    </w:rPr>
  </w:style>
  <w:style w:type="paragraph" w:styleId="Header">
    <w:name w:val="header"/>
    <w:basedOn w:val="Normal"/>
    <w:link w:val="HeaderChar"/>
    <w:rsid w:val="00CD49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9DB"/>
    <w:rPr>
      <w:rFonts w:ascii="Times New Roman" w:eastAsia="Times New Roman" w:hAnsi="Times New Roman" w:cs="Times New Roman"/>
      <w:sz w:val="16"/>
      <w:szCs w:val="20"/>
      <w:lang w:val="en-GB" w:eastAsia="en-US"/>
    </w:rPr>
  </w:style>
  <w:style w:type="paragraph" w:customStyle="1" w:styleId="Chapter">
    <w:name w:val="Chapter"/>
    <w:basedOn w:val="Normal"/>
    <w:rsid w:val="00CD49DB"/>
    <w:pPr>
      <w:spacing w:before="240"/>
    </w:pPr>
    <w:rPr>
      <w:rFonts w:ascii="Times New Roman" w:hAnsi="Times New Roman"/>
      <w:smallCaps/>
      <w:spacing w:val="80"/>
      <w:sz w:val="28"/>
    </w:rPr>
  </w:style>
  <w:style w:type="paragraph" w:customStyle="1" w:styleId="InChapter">
    <w:name w:val="InChapter"/>
    <w:basedOn w:val="Heading3"/>
    <w:rsid w:val="00CD49DB"/>
    <w:pPr>
      <w:spacing w:after="240"/>
      <w:outlineLvl w:val="9"/>
    </w:pPr>
    <w:rPr>
      <w:noProof/>
    </w:rPr>
  </w:style>
  <w:style w:type="paragraph" w:styleId="Index2">
    <w:name w:val="index 2"/>
    <w:basedOn w:val="Normal"/>
    <w:next w:val="Normal"/>
    <w:semiHidden/>
    <w:rsid w:val="00CD49DB"/>
    <w:pPr>
      <w:tabs>
        <w:tab w:val="right" w:pos="4176"/>
      </w:tabs>
      <w:ind w:left="568" w:hanging="284"/>
    </w:pPr>
    <w:rPr>
      <w:rFonts w:ascii="Garamond" w:hAnsi="Garamond"/>
    </w:rPr>
  </w:style>
  <w:style w:type="paragraph" w:customStyle="1" w:styleId="Byline">
    <w:name w:val="Byline"/>
    <w:rsid w:val="00CD49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9DB"/>
    <w:pPr>
      <w:tabs>
        <w:tab w:val="clear" w:pos="3600"/>
        <w:tab w:val="clear" w:pos="3958"/>
      </w:tabs>
      <w:jc w:val="right"/>
    </w:pPr>
  </w:style>
  <w:style w:type="character" w:styleId="Emphasis">
    <w:name w:val="Emphasis"/>
    <w:basedOn w:val="DefaultParagraphFont"/>
    <w:qFormat/>
    <w:rsid w:val="00CD49DB"/>
    <w:rPr>
      <w:i/>
    </w:rPr>
  </w:style>
  <w:style w:type="paragraph" w:styleId="Caption">
    <w:name w:val="caption"/>
    <w:basedOn w:val="BodyText"/>
    <w:next w:val="Normal"/>
    <w:qFormat/>
    <w:rsid w:val="00CD49DB"/>
    <w:pPr>
      <w:framePr w:w="2268" w:hSpace="181" w:vSpace="181" w:wrap="around" w:vAnchor="text" w:hAnchor="page" w:x="1135" w:y="285" w:anchorLock="1"/>
    </w:pPr>
    <w:rPr>
      <w:i/>
    </w:rPr>
  </w:style>
  <w:style w:type="paragraph" w:customStyle="1" w:styleId="MiniTOCTitle">
    <w:name w:val="MiniTOCTitle"/>
    <w:basedOn w:val="Heading4"/>
    <w:rsid w:val="00CD49DB"/>
    <w:pPr>
      <w:spacing w:before="240"/>
      <w:outlineLvl w:val="9"/>
    </w:pPr>
    <w:rPr>
      <w:noProof/>
      <w:sz w:val="24"/>
    </w:rPr>
  </w:style>
  <w:style w:type="paragraph" w:customStyle="1" w:styleId="MiniTOCItem">
    <w:name w:val="MiniTOCItem"/>
    <w:basedOn w:val="ListBullet"/>
    <w:rsid w:val="00CD49DB"/>
    <w:pPr>
      <w:numPr>
        <w:numId w:val="0"/>
      </w:numPr>
      <w:tabs>
        <w:tab w:val="right" w:leader="dot" w:pos="6521"/>
      </w:tabs>
      <w:spacing w:before="0" w:after="0"/>
    </w:pPr>
  </w:style>
  <w:style w:type="paragraph" w:customStyle="1" w:styleId="TOFTitle">
    <w:name w:val="TOFTitle"/>
    <w:basedOn w:val="TOCTitle"/>
    <w:rsid w:val="00CD49DB"/>
  </w:style>
  <w:style w:type="paragraph" w:styleId="TableofFigures">
    <w:name w:val="table of figures"/>
    <w:basedOn w:val="Normal"/>
    <w:next w:val="Normal"/>
    <w:semiHidden/>
    <w:rsid w:val="00CD49DB"/>
    <w:pPr>
      <w:tabs>
        <w:tab w:val="right" w:leader="dot" w:pos="9072"/>
      </w:tabs>
      <w:ind w:left="970" w:hanging="403"/>
    </w:pPr>
    <w:rPr>
      <w:rFonts w:ascii="Times New Roman" w:hAnsi="Times New Roman"/>
      <w:b/>
    </w:rPr>
  </w:style>
  <w:style w:type="paragraph" w:styleId="ListNumber">
    <w:name w:val="List Number"/>
    <w:basedOn w:val="List"/>
    <w:rsid w:val="00CD49DB"/>
    <w:pPr>
      <w:numPr>
        <w:numId w:val="10"/>
      </w:numPr>
    </w:pPr>
  </w:style>
  <w:style w:type="character" w:customStyle="1" w:styleId="WingdingSymbols">
    <w:name w:val="Wingding Symbols"/>
    <w:rsid w:val="00CD49DB"/>
    <w:rPr>
      <w:rFonts w:ascii="Wingdings" w:hAnsi="Wingdings"/>
    </w:rPr>
  </w:style>
  <w:style w:type="character" w:customStyle="1" w:styleId="HotSpot">
    <w:name w:val="HotSpot"/>
    <w:rsid w:val="00CD49DB"/>
    <w:rPr>
      <w:color w:val="0033CC"/>
      <w:u w:val="none"/>
    </w:rPr>
  </w:style>
  <w:style w:type="paragraph" w:customStyle="1" w:styleId="BodyTextRight">
    <w:name w:val="Body Text Right"/>
    <w:basedOn w:val="BodyText"/>
    <w:rsid w:val="00CD49DB"/>
    <w:pPr>
      <w:spacing w:before="0" w:after="0"/>
      <w:jc w:val="right"/>
    </w:pPr>
  </w:style>
  <w:style w:type="paragraph" w:styleId="Index3">
    <w:name w:val="index 3"/>
    <w:basedOn w:val="ListNumber2"/>
    <w:next w:val="Normal"/>
    <w:semiHidden/>
    <w:rsid w:val="00CD49DB"/>
    <w:pPr>
      <w:numPr>
        <w:numId w:val="0"/>
      </w:numPr>
      <w:tabs>
        <w:tab w:val="right" w:leader="dot" w:pos="4176"/>
      </w:tabs>
    </w:pPr>
  </w:style>
  <w:style w:type="paragraph" w:styleId="ListNumber2">
    <w:name w:val="List Number 2"/>
    <w:basedOn w:val="List2"/>
    <w:rsid w:val="00CD49DB"/>
    <w:pPr>
      <w:numPr>
        <w:numId w:val="9"/>
      </w:numPr>
      <w:tabs>
        <w:tab w:val="clear" w:pos="1060"/>
      </w:tabs>
    </w:pPr>
  </w:style>
  <w:style w:type="paragraph" w:customStyle="1" w:styleId="MarginNote">
    <w:name w:val="Margin Note"/>
    <w:basedOn w:val="BodyText"/>
    <w:rsid w:val="00CD49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9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9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49DB"/>
    <w:rPr>
      <w:sz w:val="32"/>
    </w:rPr>
  </w:style>
  <w:style w:type="paragraph" w:customStyle="1" w:styleId="HeadingProcedure">
    <w:name w:val="Heading Procedure"/>
    <w:basedOn w:val="HeadingBase"/>
    <w:next w:val="Normal"/>
    <w:rsid w:val="00CD49DB"/>
    <w:pPr>
      <w:tabs>
        <w:tab w:val="left" w:pos="0"/>
      </w:tabs>
      <w:spacing w:before="120" w:after="60"/>
    </w:pPr>
    <w:rPr>
      <w:i/>
      <w:color w:val="918585"/>
      <w:sz w:val="22"/>
    </w:rPr>
  </w:style>
  <w:style w:type="paragraph" w:customStyle="1" w:styleId="TableBodyText">
    <w:name w:val="Table Body Text"/>
    <w:basedOn w:val="BodyText"/>
    <w:rsid w:val="00CD49DB"/>
    <w:pPr>
      <w:spacing w:before="60" w:after="60"/>
    </w:pPr>
  </w:style>
  <w:style w:type="paragraph" w:styleId="ListContinue">
    <w:name w:val="List Continue"/>
    <w:basedOn w:val="List"/>
    <w:rsid w:val="00CD49DB"/>
    <w:pPr>
      <w:ind w:firstLine="0"/>
    </w:pPr>
  </w:style>
  <w:style w:type="paragraph" w:customStyle="1" w:styleId="ListNote">
    <w:name w:val="List Note"/>
    <w:basedOn w:val="List"/>
    <w:rsid w:val="00CD49DB"/>
    <w:pPr>
      <w:pBdr>
        <w:top w:val="single" w:sz="6" w:space="2" w:color="918585"/>
        <w:bottom w:val="single" w:sz="6" w:space="2" w:color="918585"/>
      </w:pBdr>
      <w:tabs>
        <w:tab w:val="left" w:pos="1021"/>
      </w:tabs>
      <w:ind w:firstLine="0"/>
    </w:pPr>
  </w:style>
  <w:style w:type="paragraph" w:customStyle="1" w:styleId="Warning">
    <w:name w:val="Warning"/>
    <w:basedOn w:val="BodyText"/>
    <w:rsid w:val="00CD49DB"/>
    <w:pPr>
      <w:shd w:val="clear" w:color="auto" w:fill="D9D9D9"/>
      <w:tabs>
        <w:tab w:val="left" w:pos="992"/>
      </w:tabs>
      <w:ind w:left="119" w:right="119"/>
    </w:pPr>
    <w:rPr>
      <w:sz w:val="20"/>
    </w:rPr>
  </w:style>
  <w:style w:type="paragraph" w:customStyle="1" w:styleId="MarginIcons">
    <w:name w:val="Margin Icons"/>
    <w:basedOn w:val="BodyText"/>
    <w:rsid w:val="00CD49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9DB"/>
    <w:rPr>
      <w:rFonts w:ascii="Courier New" w:hAnsi="Courier New"/>
    </w:rPr>
  </w:style>
  <w:style w:type="paragraph" w:customStyle="1" w:styleId="NoteBullet">
    <w:name w:val="Note Bullet"/>
    <w:basedOn w:val="Note"/>
    <w:rsid w:val="00CD49DB"/>
    <w:pPr>
      <w:tabs>
        <w:tab w:val="clear" w:pos="680"/>
      </w:tabs>
      <w:spacing w:before="60" w:after="60"/>
    </w:pPr>
  </w:style>
  <w:style w:type="paragraph" w:customStyle="1" w:styleId="SubHeading2">
    <w:name w:val="SubHeading2"/>
    <w:basedOn w:val="HeadingBase"/>
    <w:rsid w:val="00CD49DB"/>
    <w:pPr>
      <w:spacing w:before="240" w:after="60"/>
    </w:pPr>
    <w:rPr>
      <w:sz w:val="20"/>
    </w:rPr>
  </w:style>
  <w:style w:type="paragraph" w:customStyle="1" w:styleId="SubHeading1">
    <w:name w:val="SubHeading1"/>
    <w:basedOn w:val="HeadingBase"/>
    <w:rsid w:val="00CD49DB"/>
    <w:pPr>
      <w:spacing w:before="240" w:after="60"/>
    </w:pPr>
    <w:rPr>
      <w:color w:val="918585"/>
      <w:sz w:val="22"/>
    </w:rPr>
  </w:style>
  <w:style w:type="paragraph" w:customStyle="1" w:styleId="SideHeading">
    <w:name w:val="Side Heading"/>
    <w:basedOn w:val="HeadingBase"/>
    <w:rsid w:val="00CD49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9DB"/>
    <w:pPr>
      <w:tabs>
        <w:tab w:val="num" w:pos="360"/>
      </w:tabs>
    </w:pPr>
  </w:style>
  <w:style w:type="paragraph" w:styleId="PlainText">
    <w:name w:val="Plain Text"/>
    <w:basedOn w:val="Normal"/>
    <w:link w:val="PlainTextChar"/>
    <w:rsid w:val="00CD49DB"/>
    <w:rPr>
      <w:sz w:val="20"/>
    </w:rPr>
  </w:style>
  <w:style w:type="character" w:customStyle="1" w:styleId="PlainTextChar">
    <w:name w:val="Plain Text Char"/>
    <w:basedOn w:val="DefaultParagraphFont"/>
    <w:link w:val="PlainText"/>
    <w:rsid w:val="00CD49DB"/>
    <w:rPr>
      <w:rFonts w:ascii="Courier New" w:eastAsia="Times New Roman" w:hAnsi="Courier New" w:cs="Times New Roman"/>
      <w:sz w:val="20"/>
      <w:szCs w:val="20"/>
      <w:lang w:eastAsia="en-US"/>
    </w:rPr>
  </w:style>
  <w:style w:type="character" w:customStyle="1" w:styleId="MenuOption">
    <w:name w:val="Menu Option"/>
    <w:basedOn w:val="DefaultParagraphFont"/>
    <w:rsid w:val="00CD49DB"/>
    <w:rPr>
      <w:b/>
      <w:smallCaps/>
    </w:rPr>
  </w:style>
  <w:style w:type="paragraph" w:customStyle="1" w:styleId="TableListNumber">
    <w:name w:val="Table List Number"/>
    <w:basedOn w:val="ListNumber"/>
    <w:rsid w:val="00CD49DB"/>
    <w:pPr>
      <w:numPr>
        <w:numId w:val="0"/>
      </w:numPr>
    </w:pPr>
  </w:style>
  <w:style w:type="paragraph" w:styleId="TOC4">
    <w:name w:val="toc 4"/>
    <w:basedOn w:val="TOCBase"/>
    <w:next w:val="Normal"/>
    <w:semiHidden/>
    <w:rsid w:val="00CD49DB"/>
    <w:pPr>
      <w:tabs>
        <w:tab w:val="right" w:leader="dot" w:pos="9071"/>
      </w:tabs>
      <w:ind w:left="1701"/>
    </w:pPr>
  </w:style>
  <w:style w:type="paragraph" w:customStyle="1" w:styleId="ListAlpha">
    <w:name w:val="List Alpha"/>
    <w:basedOn w:val="List"/>
    <w:rsid w:val="00CD49DB"/>
    <w:pPr>
      <w:numPr>
        <w:numId w:val="8"/>
      </w:numPr>
    </w:pPr>
  </w:style>
  <w:style w:type="paragraph" w:customStyle="1" w:styleId="ListAlpha2">
    <w:name w:val="List Alpha 2"/>
    <w:basedOn w:val="List2"/>
    <w:rsid w:val="00CD49DB"/>
    <w:pPr>
      <w:numPr>
        <w:numId w:val="7"/>
      </w:numPr>
    </w:pPr>
  </w:style>
  <w:style w:type="paragraph" w:styleId="List2">
    <w:name w:val="List 2"/>
    <w:basedOn w:val="BodyText"/>
    <w:rsid w:val="00CD49DB"/>
    <w:pPr>
      <w:tabs>
        <w:tab w:val="left" w:pos="680"/>
      </w:tabs>
      <w:spacing w:before="60" w:after="60"/>
      <w:ind w:left="680" w:hanging="340"/>
    </w:pPr>
  </w:style>
  <w:style w:type="paragraph" w:styleId="List3">
    <w:name w:val="List 3"/>
    <w:basedOn w:val="BodyText"/>
    <w:rsid w:val="00CD49DB"/>
    <w:pPr>
      <w:tabs>
        <w:tab w:val="left" w:pos="1021"/>
      </w:tabs>
      <w:spacing w:before="60" w:after="60"/>
      <w:ind w:left="1020" w:hanging="340"/>
    </w:pPr>
  </w:style>
  <w:style w:type="paragraph" w:styleId="List4">
    <w:name w:val="List 4"/>
    <w:basedOn w:val="BodyText"/>
    <w:rsid w:val="00CD49DB"/>
    <w:pPr>
      <w:tabs>
        <w:tab w:val="left" w:pos="1361"/>
      </w:tabs>
      <w:spacing w:before="60" w:after="60"/>
      <w:ind w:left="1361" w:hanging="340"/>
    </w:pPr>
  </w:style>
  <w:style w:type="paragraph" w:styleId="List5">
    <w:name w:val="List 5"/>
    <w:basedOn w:val="BodyText"/>
    <w:rsid w:val="00CD49DB"/>
    <w:pPr>
      <w:tabs>
        <w:tab w:val="left" w:pos="1701"/>
      </w:tabs>
      <w:spacing w:before="60" w:after="60"/>
      <w:ind w:left="1701" w:hanging="340"/>
    </w:pPr>
  </w:style>
  <w:style w:type="paragraph" w:styleId="ListBullet3">
    <w:name w:val="List Bullet 3"/>
    <w:basedOn w:val="List3"/>
    <w:rsid w:val="00CD49DB"/>
    <w:pPr>
      <w:numPr>
        <w:numId w:val="14"/>
      </w:numPr>
      <w:tabs>
        <w:tab w:val="clear" w:pos="1021"/>
      </w:tabs>
      <w:ind w:left="1037" w:hanging="357"/>
    </w:pPr>
  </w:style>
  <w:style w:type="paragraph" w:styleId="ListBullet4">
    <w:name w:val="List Bullet 4"/>
    <w:basedOn w:val="List4"/>
    <w:rsid w:val="00CD49DB"/>
    <w:pPr>
      <w:numPr>
        <w:numId w:val="2"/>
      </w:numPr>
      <w:tabs>
        <w:tab w:val="clear" w:pos="1361"/>
      </w:tabs>
    </w:pPr>
  </w:style>
  <w:style w:type="paragraph" w:styleId="ListBullet5">
    <w:name w:val="List Bullet 5"/>
    <w:basedOn w:val="List5"/>
    <w:rsid w:val="00CD49DB"/>
    <w:pPr>
      <w:numPr>
        <w:numId w:val="3"/>
      </w:numPr>
    </w:pPr>
  </w:style>
  <w:style w:type="paragraph" w:styleId="ListContinue2">
    <w:name w:val="List Continue 2"/>
    <w:basedOn w:val="List2"/>
    <w:rsid w:val="00CD49DB"/>
    <w:pPr>
      <w:ind w:firstLine="0"/>
    </w:pPr>
  </w:style>
  <w:style w:type="paragraph" w:styleId="ListContinue3">
    <w:name w:val="List Continue 3"/>
    <w:basedOn w:val="List3"/>
    <w:rsid w:val="00CD49DB"/>
    <w:pPr>
      <w:ind w:left="1021" w:firstLine="0"/>
    </w:pPr>
  </w:style>
  <w:style w:type="paragraph" w:styleId="ListContinue4">
    <w:name w:val="List Continue 4"/>
    <w:basedOn w:val="List4"/>
    <w:rsid w:val="00CD49DB"/>
    <w:pPr>
      <w:ind w:firstLine="0"/>
    </w:pPr>
  </w:style>
  <w:style w:type="paragraph" w:styleId="ListContinue5">
    <w:name w:val="List Continue 5"/>
    <w:basedOn w:val="List5"/>
    <w:rsid w:val="00CD49DB"/>
    <w:pPr>
      <w:ind w:firstLine="0"/>
    </w:pPr>
  </w:style>
  <w:style w:type="paragraph" w:styleId="ListNumber3">
    <w:name w:val="List Number 3"/>
    <w:basedOn w:val="List3"/>
    <w:rsid w:val="00CD49DB"/>
    <w:pPr>
      <w:numPr>
        <w:numId w:val="4"/>
      </w:numPr>
    </w:pPr>
  </w:style>
  <w:style w:type="paragraph" w:styleId="ListNumber4">
    <w:name w:val="List Number 4"/>
    <w:basedOn w:val="List4"/>
    <w:rsid w:val="00CD49DB"/>
    <w:pPr>
      <w:numPr>
        <w:numId w:val="5"/>
      </w:numPr>
    </w:pPr>
  </w:style>
  <w:style w:type="paragraph" w:styleId="ListNumber5">
    <w:name w:val="List Number 5"/>
    <w:basedOn w:val="List5"/>
    <w:rsid w:val="00CD49DB"/>
    <w:pPr>
      <w:numPr>
        <w:numId w:val="6"/>
      </w:numPr>
    </w:pPr>
  </w:style>
  <w:style w:type="paragraph" w:styleId="BlockText">
    <w:name w:val="Block Text"/>
    <w:basedOn w:val="Normal"/>
    <w:rsid w:val="00CD49DB"/>
    <w:pPr>
      <w:spacing w:after="120"/>
      <w:ind w:left="1440" w:right="1440"/>
    </w:pPr>
  </w:style>
  <w:style w:type="character" w:customStyle="1" w:styleId="Subscript">
    <w:name w:val="Subscript"/>
    <w:basedOn w:val="DefaultParagraphFont"/>
    <w:rsid w:val="00CD49DB"/>
    <w:rPr>
      <w:sz w:val="16"/>
      <w:vertAlign w:val="subscript"/>
    </w:rPr>
  </w:style>
  <w:style w:type="character" w:customStyle="1" w:styleId="Superscript">
    <w:name w:val="Superscript"/>
    <w:basedOn w:val="DefaultParagraphFont"/>
    <w:rsid w:val="00CD49DB"/>
    <w:rPr>
      <w:sz w:val="16"/>
      <w:vertAlign w:val="superscript"/>
    </w:rPr>
  </w:style>
  <w:style w:type="character" w:customStyle="1" w:styleId="Symbols">
    <w:name w:val="Symbols"/>
    <w:basedOn w:val="DefaultParagraphFont"/>
    <w:rsid w:val="00CD49DB"/>
    <w:rPr>
      <w:rFonts w:ascii="Symbol" w:hAnsi="Symbol"/>
    </w:rPr>
  </w:style>
  <w:style w:type="character" w:customStyle="1" w:styleId="MenuOptions">
    <w:name w:val="Menu Options"/>
    <w:basedOn w:val="DefaultParagraphFont"/>
    <w:rsid w:val="00CD49DB"/>
    <w:rPr>
      <w:rFonts w:ascii="Arial Narrow" w:hAnsi="Arial Narrow"/>
      <w:smallCaps/>
    </w:rPr>
  </w:style>
  <w:style w:type="character" w:customStyle="1" w:styleId="Buttons">
    <w:name w:val="Buttons"/>
    <w:basedOn w:val="DefaultParagraphFont"/>
    <w:rsid w:val="00CD49DB"/>
    <w:rPr>
      <w:b/>
    </w:rPr>
  </w:style>
  <w:style w:type="character" w:customStyle="1" w:styleId="Underlined">
    <w:name w:val="Underlined"/>
    <w:basedOn w:val="DefaultParagraphFont"/>
    <w:rsid w:val="00CD49DB"/>
    <w:rPr>
      <w:u w:val="single"/>
    </w:rPr>
  </w:style>
  <w:style w:type="paragraph" w:customStyle="1" w:styleId="TableBodyTextRight">
    <w:name w:val="Table Body Text Right"/>
    <w:basedOn w:val="TableBodyText"/>
    <w:rsid w:val="00CD49DB"/>
    <w:pPr>
      <w:widowControl w:val="0"/>
      <w:autoSpaceDE w:val="0"/>
      <w:autoSpaceDN w:val="0"/>
      <w:adjustRightInd w:val="0"/>
      <w:jc w:val="right"/>
    </w:pPr>
    <w:rPr>
      <w:rFonts w:cs="Arial"/>
      <w:szCs w:val="18"/>
    </w:rPr>
  </w:style>
  <w:style w:type="paragraph" w:customStyle="1" w:styleId="CopyrightText">
    <w:name w:val="Copyright Text"/>
    <w:basedOn w:val="BodyText"/>
    <w:rsid w:val="00CD49DB"/>
    <w:rPr>
      <w:sz w:val="18"/>
    </w:rPr>
  </w:style>
  <w:style w:type="paragraph" w:customStyle="1" w:styleId="BodySmallRight">
    <w:name w:val="Body Small Right"/>
    <w:basedOn w:val="BodyTextRight"/>
    <w:rsid w:val="00CD49DB"/>
    <w:rPr>
      <w:sz w:val="18"/>
      <w:szCs w:val="18"/>
    </w:rPr>
  </w:style>
  <w:style w:type="paragraph" w:customStyle="1" w:styleId="MarginEdition">
    <w:name w:val="Margin Edition"/>
    <w:basedOn w:val="MarginNote"/>
    <w:rsid w:val="00CD49DB"/>
    <w:pPr>
      <w:spacing w:before="0" w:after="0"/>
    </w:pPr>
    <w:rPr>
      <w:rFonts w:ascii="Times New Roman" w:hAnsi="Times New Roman"/>
      <w:color w:val="999999"/>
    </w:rPr>
  </w:style>
  <w:style w:type="paragraph" w:customStyle="1" w:styleId="Spacer">
    <w:name w:val="Spacer"/>
    <w:basedOn w:val="Normal"/>
    <w:rsid w:val="00CD49DB"/>
    <w:rPr>
      <w:sz w:val="2"/>
      <w:szCs w:val="2"/>
    </w:rPr>
  </w:style>
  <w:style w:type="character" w:customStyle="1" w:styleId="Small">
    <w:name w:val="Small"/>
    <w:basedOn w:val="DefaultParagraphFont"/>
    <w:rsid w:val="00CD49DB"/>
    <w:rPr>
      <w:sz w:val="16"/>
    </w:rPr>
  </w:style>
  <w:style w:type="paragraph" w:customStyle="1" w:styleId="WideTable">
    <w:name w:val="Wide Table"/>
    <w:basedOn w:val="Normal"/>
    <w:rsid w:val="00CD49DB"/>
    <w:pPr>
      <w:ind w:left="-1418"/>
    </w:pPr>
    <w:rPr>
      <w:sz w:val="2"/>
      <w:szCs w:val="2"/>
    </w:rPr>
  </w:style>
  <w:style w:type="character" w:styleId="PageNumber">
    <w:name w:val="page number"/>
    <w:basedOn w:val="DefaultParagraphFont"/>
    <w:rsid w:val="00CD49DB"/>
  </w:style>
  <w:style w:type="paragraph" w:styleId="Quote">
    <w:name w:val="Quote"/>
    <w:basedOn w:val="Heading1"/>
    <w:link w:val="QuoteChar"/>
    <w:qFormat/>
    <w:rsid w:val="00CD49DB"/>
    <w:rPr>
      <w:b w:val="0"/>
      <w:sz w:val="72"/>
      <w:szCs w:val="72"/>
      <w:lang w:val="en-NZ"/>
    </w:rPr>
  </w:style>
  <w:style w:type="character" w:customStyle="1" w:styleId="QuoteChar">
    <w:name w:val="Quote Char"/>
    <w:basedOn w:val="DefaultParagraphFont"/>
    <w:link w:val="Quote"/>
    <w:rsid w:val="00CD49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9DB"/>
    <w:pPr>
      <w:pageBreakBefore/>
    </w:pPr>
  </w:style>
  <w:style w:type="paragraph" w:customStyle="1" w:styleId="Border">
    <w:name w:val="Border"/>
    <w:basedOn w:val="Normal"/>
    <w:qFormat/>
    <w:rsid w:val="00CD49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9DB"/>
    <w:rPr>
      <w:b/>
      <w:bCs/>
      <w:i/>
      <w:iCs/>
      <w:color w:val="auto"/>
    </w:rPr>
  </w:style>
  <w:style w:type="paragraph" w:styleId="IntenseQuote">
    <w:name w:val="Intense Quote"/>
    <w:basedOn w:val="Normal"/>
    <w:next w:val="Normal"/>
    <w:link w:val="IntenseQuoteChar"/>
    <w:uiPriority w:val="30"/>
    <w:qFormat/>
    <w:rsid w:val="00CD49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9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49DB"/>
    <w:rPr>
      <w:smallCaps/>
      <w:color w:val="auto"/>
      <w:u w:val="single"/>
    </w:rPr>
  </w:style>
  <w:style w:type="character" w:styleId="IntenseReference">
    <w:name w:val="Intense Reference"/>
    <w:basedOn w:val="DefaultParagraphFont"/>
    <w:uiPriority w:val="32"/>
    <w:qFormat/>
    <w:rsid w:val="00CD49DB"/>
    <w:rPr>
      <w:b/>
      <w:bCs/>
      <w:smallCaps/>
      <w:color w:val="auto"/>
      <w:spacing w:val="5"/>
      <w:u w:val="single"/>
    </w:rPr>
  </w:style>
  <w:style w:type="paragraph" w:customStyle="1" w:styleId="2ColumnHeading">
    <w:name w:val="2Column Heading"/>
    <w:basedOn w:val="BodyText"/>
    <w:qFormat/>
    <w:rsid w:val="00CD49DB"/>
    <w:pPr>
      <w:spacing w:after="60"/>
      <w:ind w:left="-2268"/>
    </w:pPr>
    <w:rPr>
      <w:b/>
    </w:rPr>
  </w:style>
  <w:style w:type="paragraph" w:customStyle="1" w:styleId="Heading1TOC">
    <w:name w:val="Heading1 TOC"/>
    <w:basedOn w:val="Normal"/>
    <w:qFormat/>
    <w:rsid w:val="00CD49DB"/>
    <w:pPr>
      <w:spacing w:before="240" w:after="120"/>
    </w:pPr>
    <w:rPr>
      <w:rFonts w:ascii="Times New Roman" w:hAnsi="Times New Roman"/>
      <w:b/>
      <w:sz w:val="32"/>
    </w:rPr>
  </w:style>
  <w:style w:type="paragraph" w:customStyle="1" w:styleId="Heading2TOC">
    <w:name w:val="Heading2 TOC"/>
    <w:basedOn w:val="Normal"/>
    <w:qFormat/>
    <w:rsid w:val="00CD49DB"/>
    <w:pPr>
      <w:spacing w:before="240" w:after="60"/>
    </w:pPr>
    <w:rPr>
      <w:rFonts w:ascii="Times New Roman" w:hAnsi="Times New Roman"/>
      <w:b/>
      <w:sz w:val="28"/>
    </w:rPr>
  </w:style>
  <w:style w:type="character" w:customStyle="1" w:styleId="Underline">
    <w:name w:val="Underline"/>
    <w:basedOn w:val="DefaultParagraphFont"/>
    <w:qFormat/>
    <w:rsid w:val="00CD49DB"/>
    <w:rPr>
      <w:u w:val="single"/>
    </w:rPr>
  </w:style>
  <w:style w:type="character" w:customStyle="1" w:styleId="BoldandItalics">
    <w:name w:val="Bold and Italics"/>
    <w:qFormat/>
    <w:rsid w:val="00CD49DB"/>
    <w:rPr>
      <w:b/>
      <w:i/>
      <w:u w:val="none"/>
    </w:rPr>
  </w:style>
  <w:style w:type="paragraph" w:styleId="BalloonText">
    <w:name w:val="Balloon Text"/>
    <w:basedOn w:val="Normal"/>
    <w:link w:val="BalloonTextChar"/>
    <w:rsid w:val="00CD49DB"/>
    <w:rPr>
      <w:rFonts w:ascii="Tahoma" w:hAnsi="Tahoma" w:cs="Tahoma"/>
      <w:sz w:val="16"/>
      <w:szCs w:val="16"/>
    </w:rPr>
  </w:style>
  <w:style w:type="character" w:customStyle="1" w:styleId="BalloonTextChar">
    <w:name w:val="Balloon Text Char"/>
    <w:basedOn w:val="DefaultParagraphFont"/>
    <w:link w:val="BalloonText"/>
    <w:rsid w:val="00CD49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49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49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49DB"/>
    <w:rPr>
      <w:b/>
      <w:color w:val="660033"/>
      <w:spacing w:val="0"/>
    </w:rPr>
  </w:style>
  <w:style w:type="paragraph" w:customStyle="1" w:styleId="Nameditemlist">
    <w:name w:val="Named item list"/>
    <w:basedOn w:val="BodyText"/>
    <w:qFormat/>
    <w:rsid w:val="00CD49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391</Words>
  <Characters>2493</Characters>
  <Application>Microsoft Office Word</Application>
  <DocSecurity>0</DocSecurity>
  <Lines>108</Lines>
  <Paragraphs>84</Paragraphs>
  <ScaleCrop>false</ScaleCrop>
  <Company>Author-it Software Corporation Ltd.</Company>
  <LinksUpToDate>false</LinksUpToDate>
  <CharactersWithSpaces>2816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AHC21116 Certificate II in Irrigation</dc:title>
  <dc:subject>Approved</dc:subject>
  <dc:creator>AgriFood Skills Australia</dc:creator>
  <cp:keywords>Release: 1</cp:keywords>
  <dc:description>Review Date: 12 April 2008</dc:description>
  <cp:lastModifiedBy>TPCMS</cp:lastModifiedBy>
  <cp:revision>3</cp:revision>
  <dcterms:created xsi:type="dcterms:W3CDTF">2016-08-22T00:11:00Z</dcterms:created>
  <dcterms:modified xsi:type="dcterms:W3CDTF">2016-08-22T00:11:00Z</dcterms:modified>
</cp:coreProperties>
</file>