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A26" w:rsidP="00F47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AHC20122 Certificate II in Agriculture</w:t>
      </w:r>
      <w:r>
        <w:fldChar w:fldCharType="end"/>
      </w:r>
    </w:p>
    <w:p w:rsidR="00F47A26" w:rsidP="00F47A26">
      <w:pPr>
        <w:pStyle w:val="Version"/>
        <w:sectPr w:rsidSect="006D5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5FE8" w:rsidP="006D5FE8">
      <w:pPr>
        <w:pStyle w:val="SuperHeading"/>
      </w:pPr>
      <w:r w:rsidRPr="006D5FE8">
        <w:t>AHC20122 Certificate II in Agriculture</w:t>
      </w:r>
    </w:p>
    <w:p w:rsidR="00000000" w:rsidRPr="006D5FE8" w:rsidP="006D5FE8">
      <w:pPr>
        <w:pStyle w:val="Heading1"/>
      </w:pPr>
      <w:bookmarkStart w:id="1" w:name="O_1286239"/>
      <w:bookmarkEnd w:id="1"/>
      <w:r w:rsidRPr="006D5F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5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Bold"/>
              <w:rPr>
                <w:lang w:val="en-NZ"/>
              </w:rPr>
            </w:pPr>
            <w:r w:rsidRPr="006D5FE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Bold"/>
              <w:rPr>
                <w:lang w:val="en-NZ"/>
              </w:rPr>
            </w:pPr>
            <w:r w:rsidRPr="006D5FE8">
              <w:t>Comments</w:t>
            </w:r>
          </w:p>
        </w:tc>
      </w:tr>
      <w:tr w:rsidTr="006D5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This version released with AHC Agriculture, Horticulture, Conservation and Land Management Training Package Release 11.0.</w:t>
            </w:r>
          </w:p>
        </w:tc>
      </w:tr>
      <w:tr w:rsidTr="006D5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E8" w:rsidP="006D5FE8">
            <w:pPr>
              <w:pStyle w:val="BodyText"/>
            </w:pPr>
            <w:r w:rsidRPr="006D5FE8">
              <w:t>This version released with AHC Agriculture, Horticulture, Conservation and</w:t>
            </w:r>
            <w:r w:rsidRPr="006D5FE8">
              <w:t xml:space="preserve"> Land Management Training Package Release 9.0.</w:t>
            </w:r>
          </w:p>
        </w:tc>
      </w:tr>
    </w:tbl>
    <w:p w:rsidR="00F47A26" w:rsidP="006D5FE8">
      <w:pPr>
        <w:pStyle w:val="BodyText"/>
      </w:pPr>
    </w:p>
    <w:p w:rsidR="00F47A26" w:rsidP="006D5FE8">
      <w:pPr>
        <w:pStyle w:val="BodyText"/>
      </w:pPr>
    </w:p>
    <w:p w:rsidR="00000000" w:rsidRPr="006D5FE8" w:rsidP="006D5FE8">
      <w:pPr>
        <w:pStyle w:val="Heading1"/>
      </w:pPr>
      <w:bookmarkStart w:id="2" w:name="O_1286238"/>
      <w:bookmarkEnd w:id="2"/>
      <w:r w:rsidRPr="006D5FE8">
        <w:t>Qualification Description</w:t>
      </w:r>
    </w:p>
    <w:p w:rsidR="00000000" w:rsidRPr="006D5FE8" w:rsidP="00F47A26">
      <w:pPr>
        <w:pStyle w:val="BodyText"/>
      </w:pPr>
      <w:r w:rsidRPr="006D5FE8">
        <w:t>This qualification describes the skills and knowledge for general job roles in rural and regional Australia, and supporting job roles in agriculture including li</w:t>
      </w:r>
      <w:r w:rsidRPr="006D5FE8">
        <w:t>vestock production, cropping or in the case of mixed farming workplaces, both cropping and livestock. Job roles vary across different industry sectors and may include:</w:t>
      </w:r>
    </w:p>
    <w:p w:rsidR="00000000" w:rsidRPr="006D5FE8" w:rsidP="006D5FE8">
      <w:pPr>
        <w:pStyle w:val="ListBullet"/>
      </w:pPr>
      <w:r w:rsidRPr="006D5FE8">
        <w:t>Assistant animal attendant/stockperson</w:t>
      </w:r>
    </w:p>
    <w:p w:rsidR="00000000" w:rsidRPr="006D5FE8" w:rsidP="006D5FE8">
      <w:pPr>
        <w:pStyle w:val="ListBullet"/>
      </w:pPr>
      <w:r w:rsidRPr="006D5FE8">
        <w:t>Assistant farm or station hand/worker/labourer</w:t>
      </w:r>
    </w:p>
    <w:p w:rsidR="00000000" w:rsidRPr="006D5FE8" w:rsidP="006D5FE8">
      <w:pPr>
        <w:pStyle w:val="ListBullet"/>
      </w:pPr>
      <w:r w:rsidRPr="006D5FE8">
        <w:t>Assistant farm fencing contractor</w:t>
      </w:r>
    </w:p>
    <w:p w:rsidR="00000000" w:rsidRPr="006D5FE8" w:rsidP="006D5FE8">
      <w:pPr>
        <w:pStyle w:val="ListBullet"/>
      </w:pPr>
      <w:r w:rsidRPr="006D5FE8">
        <w:t>Farm machinery worker</w:t>
      </w:r>
    </w:p>
    <w:p w:rsidR="00000000" w:rsidRPr="006D5FE8" w:rsidP="006D5FE8">
      <w:pPr>
        <w:pStyle w:val="ListBullet"/>
      </w:pPr>
      <w:r w:rsidRPr="006D5FE8">
        <w:t>Jillaroo/Jackaroo</w:t>
      </w:r>
    </w:p>
    <w:p w:rsidR="00000000" w:rsidRPr="006D5FE8" w:rsidP="006D5FE8">
      <w:pPr>
        <w:pStyle w:val="ListBullet"/>
      </w:pPr>
      <w:r w:rsidRPr="006D5FE8">
        <w:t>Saleyard livestock worker.</w:t>
      </w:r>
    </w:p>
    <w:p w:rsidR="00000000" w:rsidRPr="006D5FE8" w:rsidP="00F47A26">
      <w:pPr>
        <w:pStyle w:val="BodyText"/>
      </w:pPr>
      <w:r w:rsidRPr="006D5FE8">
        <w:t>Depending on the units selected individuals can be employed not only in agriculture but also other rural and regional sectors.</w:t>
      </w:r>
    </w:p>
    <w:p w:rsidR="00000000" w:rsidRPr="006D5FE8" w:rsidP="00F47A26">
      <w:pPr>
        <w:pStyle w:val="BodyText"/>
      </w:pPr>
      <w:r w:rsidRPr="006D5FE8">
        <w:t>Individuals with this qualif</w:t>
      </w:r>
      <w:r w:rsidRPr="006D5FE8">
        <w:t>ication carry out routine tasks under supervision where the work is predictable and structured with limited judgement requirements.</w:t>
      </w:r>
    </w:p>
    <w:p w:rsidR="00000000" w:rsidRPr="006D5FE8" w:rsidP="00F47A26">
      <w:pPr>
        <w:pStyle w:val="BodyText"/>
      </w:pPr>
      <w:r w:rsidRPr="006D5FE8">
        <w:t>The qualification is suited to VET programs delivered to secondary school students or learners with no previous connection t</w:t>
      </w:r>
      <w:r w:rsidRPr="006D5FE8">
        <w:t>he agriculture industry or relevant employment history.</w:t>
      </w:r>
    </w:p>
    <w:p w:rsidR="00F47A26" w:rsidP="00F47A26">
      <w:pPr>
        <w:pStyle w:val="BodyText"/>
      </w:pPr>
      <w:r w:rsidRPr="006D5FE8">
        <w:t>No licensing, legislative or certification requirements apply to this qualification at the time of publication.</w:t>
      </w:r>
    </w:p>
    <w:p w:rsidR="00000000" w:rsidRPr="006D5FE8" w:rsidP="006D5FE8">
      <w:pPr>
        <w:pStyle w:val="Heading1"/>
      </w:pPr>
      <w:bookmarkStart w:id="3" w:name="O_1286237"/>
      <w:bookmarkEnd w:id="3"/>
      <w:r w:rsidRPr="006D5FE8">
        <w:t>Entry Requirements</w:t>
      </w:r>
    </w:p>
    <w:p w:rsidR="00F47A26" w:rsidP="00F47A26">
      <w:pPr>
        <w:pStyle w:val="BodyText"/>
      </w:pPr>
      <w:r w:rsidRPr="006D5FE8">
        <w:t>There are no entry requirements for this qualific</w:t>
      </w:r>
      <w:r w:rsidRPr="006D5FE8">
        <w:t>ation.</w:t>
      </w:r>
    </w:p>
    <w:p w:rsidR="00000000" w:rsidRPr="006D5FE8" w:rsidP="006D5FE8">
      <w:pPr>
        <w:pStyle w:val="Heading1"/>
      </w:pPr>
      <w:bookmarkStart w:id="4" w:name="O_1286236"/>
      <w:bookmarkEnd w:id="4"/>
      <w:r w:rsidRPr="006D5FE8">
        <w:t>Packaging Rules</w:t>
      </w:r>
    </w:p>
    <w:p w:rsidR="00000000" w:rsidRPr="006D5FE8" w:rsidP="00F47A26">
      <w:pPr>
        <w:pStyle w:val="BodyText"/>
      </w:pPr>
      <w:r w:rsidRPr="006D5FE8">
        <w:t>To achieve this qualification, competency must be demonstrated in:</w:t>
      </w:r>
    </w:p>
    <w:p w:rsidR="00000000" w:rsidRPr="006D5FE8" w:rsidP="006D5FE8">
      <w:pPr>
        <w:pStyle w:val="ListBullet"/>
      </w:pPr>
      <w:r w:rsidRPr="006D5FE8">
        <w:t>16 units of competency:</w:t>
      </w:r>
    </w:p>
    <w:p w:rsidR="00000000" w:rsidRPr="006D5FE8" w:rsidP="006D5FE8">
      <w:pPr>
        <w:pStyle w:val="ListBullet2"/>
      </w:pPr>
      <w:r w:rsidRPr="006D5FE8">
        <w:t>4 core units plus</w:t>
      </w:r>
    </w:p>
    <w:p w:rsidR="00000000" w:rsidRPr="006D5FE8" w:rsidP="006D5FE8">
      <w:pPr>
        <w:pStyle w:val="ListBullet2"/>
      </w:pPr>
      <w:r w:rsidRPr="006D5FE8">
        <w:t>12 elective units.</w:t>
      </w:r>
    </w:p>
    <w:p w:rsidR="00000000" w:rsidRPr="006D5FE8" w:rsidP="00F47A26">
      <w:pPr>
        <w:pStyle w:val="BodyText"/>
      </w:pPr>
      <w:r w:rsidRPr="006D5FE8">
        <w:t>Elective units must ensure the integrity of the qualification’</w:t>
      </w:r>
      <w:r w:rsidRPr="006D5FE8">
        <w:t>s Australian Qualification Framework (AQF) alignment and contribute to a valid, industry-supported vocational outcome. The electives are to be chosen as follows:</w:t>
      </w:r>
    </w:p>
    <w:p w:rsidR="00000000" w:rsidRPr="006D5FE8" w:rsidP="006D5FE8">
      <w:pPr>
        <w:pStyle w:val="ListBullet"/>
      </w:pPr>
      <w:r w:rsidRPr="006D5FE8">
        <w:t>6 units must be from groups A or B</w:t>
      </w:r>
    </w:p>
    <w:p w:rsidR="00000000" w:rsidRPr="006D5FE8" w:rsidP="006D5FE8">
      <w:pPr>
        <w:pStyle w:val="ListBullet"/>
      </w:pPr>
      <w:r w:rsidRPr="006D5FE8">
        <w:t>the remaining 6 units must be selected from electives list</w:t>
      </w:r>
      <w:r w:rsidRPr="006D5FE8">
        <w:t>ed in groups A, B or C, or any currently endorsed Training Package or accredited course</w:t>
      </w:r>
    </w:p>
    <w:p w:rsidR="00000000" w:rsidRPr="006D5FE8" w:rsidP="006D5FE8">
      <w:pPr>
        <w:pStyle w:val="ListBullet"/>
      </w:pPr>
      <w:r w:rsidRPr="006D5FE8">
        <w:t>electives from group C can only be selected where required as a prerequisite.</w:t>
      </w:r>
    </w:p>
    <w:p w:rsidR="00000000" w:rsidRPr="006D5FE8" w:rsidP="006D5FE8">
      <w:pPr>
        <w:pStyle w:val="BodyText"/>
      </w:pPr>
    </w:p>
    <w:p w:rsidR="00000000" w:rsidRPr="006D5FE8" w:rsidP="006D5FE8">
      <w:pPr>
        <w:pStyle w:val="BodyTextBold"/>
      </w:pPr>
      <w:r w:rsidRPr="006D5FE8">
        <w:t>Core Units</w:t>
      </w:r>
    </w:p>
    <w:p w:rsidR="00000000" w:rsidRPr="006D5FE8" w:rsidP="00F47A26">
      <w:pPr>
        <w:pStyle w:val="BodyText"/>
      </w:pPr>
      <w:r w:rsidRPr="006D5FE8">
        <w:t>An asterisk (*) next to the unit code indicates that there are prerequisite re</w:t>
      </w:r>
      <w:r w:rsidRPr="006D5FE8">
        <w:t>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AHCWHS202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Participate in workplace health and safety processes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AHCWRK211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Participate in environmentally sustainable work practices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Work effectively in industry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AHCWRK213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E8" w:rsidP="006D5FE8">
            <w:pPr>
              <w:pStyle w:val="BodyText"/>
            </w:pPr>
            <w:r w:rsidRPr="006D5FE8">
              <w:t>Participate in workplace communications</w:t>
            </w:r>
          </w:p>
        </w:tc>
      </w:tr>
    </w:tbl>
    <w:p w:rsidR="00000000" w:rsidRPr="006D5FE8" w:rsidP="006D5FE8">
      <w:pPr>
        <w:pStyle w:val="BodyTextBold"/>
      </w:pPr>
    </w:p>
    <w:p w:rsidR="00000000" w:rsidRPr="006D5FE8" w:rsidP="006D5FE8">
      <w:pPr>
        <w:pStyle w:val="BodyTextBold"/>
      </w:pPr>
      <w:r w:rsidRPr="006D5FE8">
        <w:t>Elective Units</w:t>
      </w:r>
    </w:p>
    <w:p w:rsidR="00000000" w:rsidRPr="006D5FE8" w:rsidP="006D5FE8">
      <w:pPr>
        <w:pStyle w:val="BodyTextBold"/>
      </w:pPr>
      <w:r w:rsidRPr="006D5FE8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AHCBAC205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Assist agricultural crop establishment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AHCBAC206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Assist agricultural cr</w:t>
            </w:r>
            <w:r w:rsidRPr="006D5FE8">
              <w:t>op maintenance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AHCBAC207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Assist agricultural crop harvesting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Inspect and clean machinery, tools and equipment to preserve biosecurity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AHCBIO204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Follow site biosecurity procedures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Apply chemicals under supervision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AHCCOM204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</w:t>
            </w:r>
            <w:r w:rsidRPr="006D5FE8">
              <w:t>ssess and receive raw materials for composting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AHCCOM205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Recognise and respond to fire emergencies on a composting site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AHCCOM206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Recognise raw materials, production processes and products on a composting site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AHCINF205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 xml:space="preserve">Carry out basic electric fencing </w:t>
            </w:r>
            <w:r w:rsidRPr="006D5FE8">
              <w:t>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AHCINF206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Install, maintain and repair farm fencing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AHCINF207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Maintain properties and structures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AHCINF208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Fabricate and repair metal or plastic structures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AHCIRG220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Assist with surface irrigation 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Assist with pressurised irrigation 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Carry out birthing duties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Monitor livestock to parturition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Care for health and welfare of livestock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Carry out regular livestock observation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Handle livestock using basic techniques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Identify and mark livestock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Load and unload livestock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Monitor water supplies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Muster and move livestock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Provide feed for livestock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Operate two wheel mo</w:t>
            </w:r>
            <w:r w:rsidRPr="006D5FE8">
              <w:t>torbikes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Operate tractors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Operate basic machinery and equipment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Undertake operational maintenance of machinery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Operate vehicles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Conduct front-end loader 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Operate side by side utility vehicles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Operate quad bikes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AHCPER216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Harvest, treat and store seed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AHCPER222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Use and maintain basic hand tools and equipment for garden and farm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AHCPER225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Assist with garden soil health and plant nutrition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Treat weeds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Treat plant pests, diseases and disorders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AHCSDT309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Prepare a working sample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AHCSDT310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Identify seeds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Assist with soil or growing media sampling and testing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AHCWRK210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Observe and report on weather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AHCWRK214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Observe workplace quality assurance procedures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AHCWRK215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Collect and record production data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Apply food safety procedures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RIISAM203E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Use hand and power tools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TLIB0012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Maintain and use hand tools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E8" w:rsidP="006D5FE8">
            <w:pPr>
              <w:pStyle w:val="BodyText"/>
            </w:pPr>
            <w:r w:rsidRPr="006D5FE8">
              <w:t>Shift materials safely using manual h</w:t>
            </w:r>
            <w:r w:rsidRPr="006D5FE8">
              <w:t>andling methods</w:t>
            </w:r>
          </w:p>
        </w:tc>
      </w:tr>
    </w:tbl>
    <w:p w:rsidR="00000000" w:rsidRPr="006D5FE8" w:rsidP="006D5FE8">
      <w:pPr>
        <w:pStyle w:val="BodyTextBold"/>
      </w:pPr>
    </w:p>
    <w:p w:rsidR="00000000" w:rsidRPr="006D5FE8" w:rsidP="006D5FE8">
      <w:pPr>
        <w:pStyle w:val="BodyTextBold"/>
      </w:pPr>
      <w:r w:rsidRPr="006D5FE8">
        <w:t>Group B</w:t>
      </w:r>
    </w:p>
    <w:p w:rsidR="00000000" w:rsidRPr="006D5FE8" w:rsidP="00F47A26">
      <w:pPr>
        <w:pStyle w:val="BodyText"/>
      </w:pPr>
      <w:r w:rsidRPr="006D5FE8">
        <w:t>A hash (#) next to the unit code indicates mandatory workplace requirements which must be met when assessing this unit. Please refer to the individual unit’s Assessment Requirements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ACMEQU212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Handle horses safely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ACMEQU214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Prepare to work safely around horses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ACMEQU217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Load and unload horses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ACMEQU218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Perform horse riding skills at walk, trot and canter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AHCAIS202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Assist with artificial insemination procedures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AHCBAC208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Prepare grain storages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AHCDRG202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Main</w:t>
            </w:r>
            <w:r w:rsidRPr="006D5FE8">
              <w:t>tain drainage systems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AHCDRY202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Milk livestock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AHCIRG219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Assist with low volume irrigation 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Assist with feeding in a production system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Clean out production sheds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Maintain production growing environments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Carry out alpaca handling and husbandry 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AHCLSK235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Ride educated horses to carry out basic stock work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Handle horses safely for stock work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Brand livestock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AHCLSK355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Prepare and present livestock for competition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Conduct grader 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Conduct excavator 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Conduct dozer 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Conduct scraper 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Operate and maintain chainsaws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Operate cane haulage vehicle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AHCMOM215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Operate commercial lawnmowers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Recognise plants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AHCPHT214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Support horticultural crop harvesting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AHCPHT215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Plant horticultural crops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AHCPHT216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Carry out canopy maintenance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AHCPHT218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Carry out post-harvest operations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AHCPLY208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Collect and pack</w:t>
            </w:r>
            <w:r w:rsidRPr="006D5FE8">
              <w:t xml:space="preserve"> eggs for human consumption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AHCPLY209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Grade and pack eggs for human consumption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AHCPLY211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Collect, store and handle eggs from breeder flocks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AHCPLY303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Maintain health and welfare of poultry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AHCPLY308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Set up sheds for placement of poultry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AHCPMG309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Apply pest animal control techniques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AHCPRK202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Move and handle pigs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AHCWOL205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Pen sheep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AHCWOL206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Perform board duties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AHCWOL207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Carry out wool pressing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RIIWHS202E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Enter and work in confined spaces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RIIWHS204E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E8" w:rsidP="006D5FE8">
            <w:pPr>
              <w:pStyle w:val="BodyText"/>
            </w:pPr>
            <w:r w:rsidRPr="006D5FE8">
              <w:t>Work safely at heights</w:t>
            </w:r>
          </w:p>
        </w:tc>
      </w:tr>
    </w:tbl>
    <w:p w:rsidR="00000000" w:rsidRPr="006D5FE8" w:rsidP="006D5FE8">
      <w:pPr>
        <w:pStyle w:val="BodyText"/>
      </w:pPr>
    </w:p>
    <w:p w:rsidR="00000000" w:rsidRPr="006D5FE8" w:rsidP="006D5FE8">
      <w:pPr>
        <w:pStyle w:val="BodyTextBold"/>
      </w:pPr>
      <w:r w:rsidRPr="006D5FE8">
        <w:t xml:space="preserve">Pre-requisite </w:t>
      </w:r>
      <w:r w:rsidRPr="006D5FE8">
        <w:t>Units</w:t>
      </w:r>
    </w:p>
    <w:p w:rsidR="00000000" w:rsidRPr="006D5FE8" w:rsidP="00F47A26">
      <w:pPr>
        <w:pStyle w:val="BodyText"/>
      </w:pPr>
      <w:r w:rsidRPr="006D5FE8">
        <w:t>Note: Units listed in the Pre-requisite requirement column that have their own pre-requisite requirements are shown with and asterisk (*)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63"/>
        <w:gridCol w:w="4009"/>
      </w:tblGrid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Bold"/>
              <w:rPr>
                <w:lang w:val="en-NZ"/>
              </w:rPr>
            </w:pPr>
            <w:r w:rsidRPr="006D5FE8">
              <w:t>Unit of competency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Bold"/>
              <w:rPr>
                <w:lang w:val="en-NZ"/>
              </w:rPr>
            </w:pPr>
            <w:r w:rsidRPr="006D5FE8">
              <w:t>Pre-requisite requirement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ACMEQU217 Load and unload horses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ACMEQU212 Handle horses safely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ACMEQU218 Perform horse riding skills at walk, trot and canter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ACMEQU212 Handle horses safely</w:t>
            </w:r>
          </w:p>
        </w:tc>
      </w:tr>
      <w:tr w:rsidTr="006D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AHCLSK235 Ride educated horses to carry out basic stock work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E8" w:rsidP="006D5FE8">
            <w:pPr>
              <w:pStyle w:val="BodyText"/>
            </w:pPr>
            <w:r w:rsidRPr="006D5FE8">
              <w:t>AHCLSK236 Handle horses safely for stock work</w:t>
            </w:r>
          </w:p>
        </w:tc>
      </w:tr>
    </w:tbl>
    <w:p w:rsidR="00000000" w:rsidRPr="006D5FE8" w:rsidP="006D5FE8">
      <w:pPr>
        <w:pStyle w:val="BodyText"/>
      </w:pPr>
    </w:p>
    <w:p w:rsidR="00000000" w:rsidRPr="006D5FE8" w:rsidP="006D5FE8">
      <w:pPr>
        <w:pStyle w:val="AllowPageBreak"/>
      </w:pPr>
    </w:p>
    <w:p w:rsidR="00000000" w:rsidRPr="006D5FE8" w:rsidP="006D5FE8">
      <w:pPr>
        <w:pStyle w:val="Heading1"/>
      </w:pPr>
      <w:bookmarkStart w:id="5" w:name="O_1286235"/>
      <w:bookmarkEnd w:id="5"/>
      <w:r w:rsidRPr="006D5FE8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D5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Bold"/>
              <w:rPr>
                <w:lang w:val="en-NZ"/>
              </w:rPr>
            </w:pPr>
            <w:r w:rsidRPr="006D5FE8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Bold"/>
              <w:rPr>
                <w:lang w:val="en-NZ"/>
              </w:rPr>
            </w:pPr>
            <w:r w:rsidRPr="006D5FE8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Bold"/>
              <w:rPr>
                <w:lang w:val="en-NZ"/>
              </w:rPr>
            </w:pPr>
            <w:r w:rsidRPr="006D5F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Bold"/>
              <w:rPr>
                <w:lang w:val="en-NZ"/>
              </w:rPr>
            </w:pPr>
            <w:r w:rsidRPr="006D5FE8">
              <w:t>Equivalence status</w:t>
            </w:r>
          </w:p>
        </w:tc>
      </w:tr>
      <w:tr w:rsidTr="006D5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AHC20122 Certificate II in Agriculture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AHC20122 Certificate II in Agriculture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E8">
            <w:pPr>
              <w:pStyle w:val="BodyText"/>
              <w:rPr>
                <w:lang w:val="en-NZ"/>
              </w:rPr>
            </w:pPr>
            <w:r w:rsidRPr="006D5FE8">
              <w:t>Updated elective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E8" w:rsidP="006D5FE8">
            <w:pPr>
              <w:pStyle w:val="BodyText"/>
            </w:pPr>
            <w:r w:rsidRPr="006D5FE8">
              <w:t>Equivalent</w:t>
            </w:r>
          </w:p>
        </w:tc>
      </w:tr>
    </w:tbl>
    <w:p w:rsidR="00000000" w:rsidRPr="006D5FE8" w:rsidP="006D5FE8">
      <w:pPr>
        <w:pStyle w:val="BodyText"/>
      </w:pPr>
    </w:p>
    <w:p w:rsidR="00000000" w:rsidRPr="006D5FE8" w:rsidP="006D5FE8">
      <w:pPr>
        <w:pStyle w:val="AllowPageBreak"/>
      </w:pPr>
    </w:p>
    <w:p w:rsidR="00000000" w:rsidRPr="006D5FE8" w:rsidP="006D5FE8">
      <w:pPr>
        <w:pStyle w:val="Heading1"/>
      </w:pPr>
      <w:bookmarkStart w:id="6" w:name="O_1286240"/>
      <w:bookmarkEnd w:id="6"/>
      <w:r w:rsidRPr="006D5FE8">
        <w:t>Links</w:t>
      </w:r>
    </w:p>
    <w:p w:rsidR="00000000" w:rsidRPr="006D5FE8" w:rsidP="00F47A26">
      <w:pPr>
        <w:pStyle w:val="BodyText"/>
      </w:pPr>
      <w:r w:rsidRPr="006D5F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55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5FE8" w:rsidP="006D5FE8"/>
    <w:sectPr w:rsidSect="006D5F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E8" w:rsidRPr="00F47A26" w:rsidP="00F47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26" w:rsidP="006D5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A26" w:rsidP="006D5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7A26" w:rsidP="006D5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FE8" w:rsidRPr="00F47A26" w:rsidP="00F47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A26" w:rsidRPr="002D2AF8" w:rsidP="006D5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AHC20122 Certificate II in Agriculture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47A26" w:rsidP="006D5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224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34D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4A8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FE8"/>
  </w:style>
  <w:style w:type="character" w:customStyle="1" w:styleId="Heading1Char">
    <w:name w:val="Heading 1 Char"/>
    <w:basedOn w:val="DefaultParagraphFont"/>
    <w:link w:val="Heading1"/>
    <w:rsid w:val="006D5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F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F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5F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5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5FE8"/>
    <w:rPr>
      <w:b/>
    </w:rPr>
  </w:style>
  <w:style w:type="character" w:customStyle="1" w:styleId="Heading2Char">
    <w:name w:val="Heading 2 Char"/>
    <w:basedOn w:val="DefaultParagraphFont"/>
    <w:link w:val="Heading2"/>
    <w:rsid w:val="006D5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F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F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5FE8"/>
    <w:rPr>
      <w:b/>
      <w:spacing w:val="0"/>
    </w:rPr>
  </w:style>
  <w:style w:type="paragraph" w:customStyle="1" w:styleId="SuperTitle">
    <w:name w:val="SuperTitle"/>
    <w:basedOn w:val="Title"/>
    <w:rsid w:val="006D5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F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FE8"/>
    <w:rPr>
      <w:i/>
    </w:rPr>
  </w:style>
  <w:style w:type="paragraph" w:styleId="Caption">
    <w:name w:val="caption"/>
    <w:basedOn w:val="BodyText"/>
    <w:next w:val="Normal"/>
    <w:qFormat/>
    <w:rsid w:val="006D5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FE8"/>
  </w:style>
  <w:style w:type="paragraph" w:styleId="TableofFigures">
    <w:name w:val="table of figures"/>
    <w:basedOn w:val="Normal"/>
    <w:next w:val="Normal"/>
    <w:semiHidden/>
    <w:rsid w:val="006D5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F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FE8"/>
    <w:rPr>
      <w:rFonts w:ascii="Wingdings" w:hAnsi="Wingdings"/>
    </w:rPr>
  </w:style>
  <w:style w:type="paragraph" w:customStyle="1" w:styleId="TableHeading">
    <w:name w:val="Table Heading"/>
    <w:basedOn w:val="HeadingBase"/>
    <w:rsid w:val="006D5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FE8"/>
    <w:rPr>
      <w:color w:val="0033CC"/>
      <w:u w:val="none"/>
    </w:rPr>
  </w:style>
  <w:style w:type="paragraph" w:customStyle="1" w:styleId="BodyTextRight">
    <w:name w:val="Body Text Right"/>
    <w:basedOn w:val="BodyText"/>
    <w:rsid w:val="006D5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F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FE8"/>
    <w:rPr>
      <w:sz w:val="32"/>
    </w:rPr>
  </w:style>
  <w:style w:type="paragraph" w:customStyle="1" w:styleId="HeadingProcedure">
    <w:name w:val="Heading Procedure"/>
    <w:basedOn w:val="HeadingBase"/>
    <w:next w:val="Normal"/>
    <w:rsid w:val="006D5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FE8"/>
    <w:pPr>
      <w:spacing w:before="60" w:after="60"/>
    </w:pPr>
  </w:style>
  <w:style w:type="paragraph" w:styleId="ListContinue">
    <w:name w:val="List Continue"/>
    <w:basedOn w:val="List"/>
    <w:rsid w:val="006D5FE8"/>
    <w:pPr>
      <w:ind w:firstLine="0"/>
    </w:pPr>
  </w:style>
  <w:style w:type="paragraph" w:customStyle="1" w:styleId="ListNote">
    <w:name w:val="List Note"/>
    <w:basedOn w:val="List"/>
    <w:rsid w:val="006D5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FE8"/>
    <w:rPr>
      <w:rFonts w:ascii="Courier New" w:hAnsi="Courier New"/>
    </w:rPr>
  </w:style>
  <w:style w:type="paragraph" w:customStyle="1" w:styleId="NoteBullet">
    <w:name w:val="Note Bullet"/>
    <w:basedOn w:val="Note"/>
    <w:rsid w:val="006D5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F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FE8"/>
    <w:rPr>
      <w:b/>
      <w:smallCaps/>
    </w:rPr>
  </w:style>
  <w:style w:type="paragraph" w:customStyle="1" w:styleId="TableListNumber">
    <w:name w:val="Table List Number"/>
    <w:basedOn w:val="ListNumber"/>
    <w:rsid w:val="006D5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FE8"/>
    <w:pPr>
      <w:numPr>
        <w:numId w:val="9"/>
      </w:numPr>
    </w:pPr>
  </w:style>
  <w:style w:type="paragraph" w:customStyle="1" w:styleId="ListAlpha2">
    <w:name w:val="List Alpha 2"/>
    <w:basedOn w:val="List2"/>
    <w:rsid w:val="006D5FE8"/>
    <w:pPr>
      <w:numPr>
        <w:numId w:val="8"/>
      </w:numPr>
    </w:pPr>
  </w:style>
  <w:style w:type="paragraph" w:styleId="List2">
    <w:name w:val="List 2"/>
    <w:basedOn w:val="BodyText"/>
    <w:rsid w:val="006D5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F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F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FE8"/>
    <w:pPr>
      <w:numPr>
        <w:numId w:val="4"/>
      </w:numPr>
    </w:pPr>
  </w:style>
  <w:style w:type="paragraph" w:styleId="ListContinue2">
    <w:name w:val="List Continue 2"/>
    <w:basedOn w:val="List2"/>
    <w:rsid w:val="006D5FE8"/>
    <w:pPr>
      <w:ind w:firstLine="0"/>
    </w:pPr>
  </w:style>
  <w:style w:type="paragraph" w:styleId="ListContinue3">
    <w:name w:val="List Continue 3"/>
    <w:basedOn w:val="List3"/>
    <w:rsid w:val="006D5FE8"/>
    <w:pPr>
      <w:ind w:left="1021" w:firstLine="0"/>
    </w:pPr>
  </w:style>
  <w:style w:type="paragraph" w:styleId="ListContinue4">
    <w:name w:val="List Continue 4"/>
    <w:basedOn w:val="List4"/>
    <w:rsid w:val="006D5FE8"/>
    <w:pPr>
      <w:ind w:firstLine="0"/>
    </w:pPr>
  </w:style>
  <w:style w:type="paragraph" w:styleId="ListContinue5">
    <w:name w:val="List Continue 5"/>
    <w:basedOn w:val="List5"/>
    <w:rsid w:val="006D5FE8"/>
    <w:pPr>
      <w:ind w:firstLine="0"/>
    </w:pPr>
  </w:style>
  <w:style w:type="paragraph" w:styleId="ListNumber3">
    <w:name w:val="List Number 3"/>
    <w:basedOn w:val="List3"/>
    <w:rsid w:val="006D5FE8"/>
    <w:pPr>
      <w:numPr>
        <w:numId w:val="5"/>
      </w:numPr>
    </w:pPr>
  </w:style>
  <w:style w:type="paragraph" w:styleId="ListNumber4">
    <w:name w:val="List Number 4"/>
    <w:basedOn w:val="List4"/>
    <w:rsid w:val="006D5FE8"/>
    <w:pPr>
      <w:numPr>
        <w:numId w:val="6"/>
      </w:numPr>
    </w:pPr>
  </w:style>
  <w:style w:type="paragraph" w:styleId="ListNumber5">
    <w:name w:val="List Number 5"/>
    <w:basedOn w:val="List5"/>
    <w:rsid w:val="006D5FE8"/>
    <w:pPr>
      <w:numPr>
        <w:numId w:val="7"/>
      </w:numPr>
    </w:pPr>
  </w:style>
  <w:style w:type="paragraph" w:styleId="BlockText">
    <w:name w:val="Block Text"/>
    <w:basedOn w:val="Normal"/>
    <w:rsid w:val="006D5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FE8"/>
    <w:rPr>
      <w:sz w:val="16"/>
      <w:vertAlign w:val="superscript"/>
    </w:rPr>
  </w:style>
  <w:style w:type="character" w:customStyle="1" w:styleId="Symbols">
    <w:name w:val="Symbols"/>
    <w:basedOn w:val="DefaultParagraphFont"/>
    <w:rsid w:val="006D5FE8"/>
    <w:rPr>
      <w:rFonts w:ascii="Symbol" w:hAnsi="Symbol"/>
    </w:rPr>
  </w:style>
  <w:style w:type="character" w:customStyle="1" w:styleId="MenuOptions">
    <w:name w:val="Menu Options"/>
    <w:basedOn w:val="DefaultParagraphFont"/>
    <w:rsid w:val="006D5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FE8"/>
    <w:rPr>
      <w:b/>
    </w:rPr>
  </w:style>
  <w:style w:type="character" w:customStyle="1" w:styleId="Underlined">
    <w:name w:val="Underlined"/>
    <w:basedOn w:val="DefaultParagraphFont"/>
    <w:rsid w:val="006D5FE8"/>
    <w:rPr>
      <w:u w:val="single"/>
    </w:rPr>
  </w:style>
  <w:style w:type="paragraph" w:customStyle="1" w:styleId="TableBodyTextRight">
    <w:name w:val="Table Body Text Right"/>
    <w:basedOn w:val="TableBodyText"/>
    <w:rsid w:val="006D5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FE8"/>
    <w:rPr>
      <w:sz w:val="18"/>
    </w:rPr>
  </w:style>
  <w:style w:type="paragraph" w:customStyle="1" w:styleId="BodySmallRight">
    <w:name w:val="Body Small Right"/>
    <w:basedOn w:val="BodyTextRight"/>
    <w:rsid w:val="006D5FE8"/>
    <w:rPr>
      <w:sz w:val="18"/>
      <w:szCs w:val="18"/>
    </w:rPr>
  </w:style>
  <w:style w:type="paragraph" w:customStyle="1" w:styleId="MarginEdition">
    <w:name w:val="Margin Edition"/>
    <w:basedOn w:val="MarginNote"/>
    <w:rsid w:val="006D5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FE8"/>
    <w:rPr>
      <w:sz w:val="2"/>
      <w:szCs w:val="2"/>
    </w:rPr>
  </w:style>
  <w:style w:type="character" w:customStyle="1" w:styleId="Small">
    <w:name w:val="Small"/>
    <w:basedOn w:val="DefaultParagraphFont"/>
    <w:rsid w:val="006D5FE8"/>
    <w:rPr>
      <w:sz w:val="16"/>
    </w:rPr>
  </w:style>
  <w:style w:type="paragraph" w:customStyle="1" w:styleId="WideTable">
    <w:name w:val="Wide Table"/>
    <w:basedOn w:val="Normal"/>
    <w:rsid w:val="006D5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FE8"/>
  </w:style>
  <w:style w:type="paragraph" w:styleId="Quote">
    <w:name w:val="Quote"/>
    <w:basedOn w:val="Heading1"/>
    <w:link w:val="QuoteChar"/>
    <w:qFormat/>
    <w:rsid w:val="006D5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FE8"/>
    <w:pPr>
      <w:pageBreakBefore/>
    </w:pPr>
  </w:style>
  <w:style w:type="paragraph" w:customStyle="1" w:styleId="Border">
    <w:name w:val="Border"/>
    <w:basedOn w:val="Normal"/>
    <w:qFormat/>
    <w:rsid w:val="006D5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FE8"/>
    <w:rPr>
      <w:u w:val="single"/>
    </w:rPr>
  </w:style>
  <w:style w:type="character" w:customStyle="1" w:styleId="BoldandItalics">
    <w:name w:val="Bold and Italics"/>
    <w:qFormat/>
    <w:rsid w:val="006D5FE8"/>
    <w:rPr>
      <w:b/>
      <w:i/>
      <w:u w:val="none"/>
    </w:rPr>
  </w:style>
  <w:style w:type="paragraph" w:styleId="BalloonText">
    <w:name w:val="Balloon Text"/>
    <w:basedOn w:val="Normal"/>
    <w:link w:val="BalloonTextChar"/>
    <w:rsid w:val="006D5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F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7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7007</Characters>
  <Application>Microsoft Office Word</Application>
  <DocSecurity>0</DocSecurity>
  <Lines>318</Lines>
  <Paragraphs>289</Paragraphs>
  <ScaleCrop>false</ScaleCrop>
  <Company>Author-it Software Corporation Ltd.</Company>
  <LinksUpToDate>false</LinksUpToDate>
  <CharactersWithSpaces>7805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AHC20122 Certificate II in Agriculture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