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770" w:rsidP="00041770">
      <w:pPr>
        <w:pStyle w:val="Title"/>
      </w:pPr>
      <w:r>
        <w:fldChar w:fldCharType="begin"/>
      </w:r>
      <w:r>
        <w:instrText xml:space="preserve"> TITLE   \* MERGEFORMAT </w:instrText>
      </w:r>
      <w:r>
        <w:fldChar w:fldCharType="separate"/>
      </w:r>
      <w:r>
        <w:t>AGFCMN101A Adapt to work requirements in agri-food industry</w:t>
      </w:r>
      <w:r>
        <w:fldChar w:fldCharType="end"/>
      </w:r>
    </w:p>
    <w:p w:rsidR="00041770" w:rsidP="00041770">
      <w:pPr>
        <w:pStyle w:val="Version"/>
        <w:sectPr w:rsidSect="00796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96B69" w:rsidP="00796B69">
      <w:pPr>
        <w:pStyle w:val="SuperHeading"/>
      </w:pPr>
      <w:r w:rsidRPr="00796B69">
        <w:t>AGFCMN101A Adapt to work requirements in agri-food industry</w:t>
      </w:r>
    </w:p>
    <w:p w:rsidR="00000000" w:rsidRPr="00796B69" w:rsidP="00796B69">
      <w:pPr>
        <w:pStyle w:val="SuperHeading"/>
      </w:pPr>
    </w:p>
    <w:p w:rsidR="00000000" w:rsidRPr="00796B69" w:rsidP="00796B69">
      <w:pPr>
        <w:pStyle w:val="Heading1"/>
      </w:pPr>
      <w:bookmarkStart w:id="1" w:name="O_58779"/>
      <w:bookmarkEnd w:id="1"/>
      <w:r w:rsidRPr="00796B69">
        <w:t>Modification History</w:t>
      </w:r>
    </w:p>
    <w:p w:rsidR="00000000" w:rsidRPr="00796B69" w:rsidP="00796B69">
      <w:pPr>
        <w:pStyle w:val="BodyText"/>
      </w:pPr>
      <w:r w:rsidRPr="00796B69">
        <w:t>Not applicable.</w:t>
      </w:r>
    </w:p>
    <w:p w:rsidR="00000000" w:rsidRPr="00796B69" w:rsidP="00796B69">
      <w:pPr>
        <w:pStyle w:val="AllowPageBreak"/>
      </w:pPr>
    </w:p>
    <w:p w:rsidR="00000000" w:rsidRPr="00796B69" w:rsidP="00796B69">
      <w:pPr>
        <w:pStyle w:val="Heading1"/>
      </w:pPr>
      <w:bookmarkStart w:id="2" w:name="O_58780"/>
      <w:bookmarkEnd w:id="2"/>
      <w:r w:rsidRPr="00796B69">
        <w:t>Unit Descriptor</w:t>
      </w:r>
    </w:p>
    <w:tbl>
      <w:tblPr>
        <w:tblW w:w="0" w:type="auto"/>
        <w:tblLayout w:type="fixed"/>
        <w:tblCellMar>
          <w:left w:w="62" w:type="dxa"/>
          <w:right w:w="62" w:type="dxa"/>
        </w:tblCellMar>
        <w:tblLook w:val="0000"/>
      </w:tblPr>
      <w:tblGrid>
        <w:gridCol w:w="2665"/>
        <w:gridCol w:w="5857"/>
      </w:tblGrid>
      <w:tr w:rsidTr="00041770">
        <w:tblPrEx>
          <w:tblW w:w="0" w:type="auto"/>
          <w:tblLayout w:type="fixed"/>
          <w:tblCellMar>
            <w:left w:w="62" w:type="dxa"/>
            <w:right w:w="62" w:type="dxa"/>
          </w:tblCellMar>
          <w:tblLook w:val="0000"/>
        </w:tblPrEx>
        <w:tc>
          <w:tcPr>
            <w:tcW w:w="2665"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Unit descriptor</w:t>
            </w:r>
          </w:p>
        </w:tc>
        <w:tc>
          <w:tcPr>
            <w:tcW w:w="5857" w:type="dxa"/>
            <w:tcBorders>
              <w:top w:val="nil"/>
              <w:left w:val="nil"/>
              <w:bottom w:val="nil"/>
              <w:right w:val="nil"/>
            </w:tcBorders>
            <w:tcMar>
              <w:top w:w="0" w:type="dxa"/>
              <w:left w:w="62" w:type="dxa"/>
              <w:bottom w:w="0" w:type="dxa"/>
              <w:right w:w="62" w:type="dxa"/>
            </w:tcMar>
          </w:tcPr>
          <w:p w:rsidR="00000000" w:rsidRPr="00796B69" w:rsidP="00796B69">
            <w:pPr>
              <w:pStyle w:val="BodyText"/>
            </w:pPr>
            <w:r w:rsidRPr="00796B69">
              <w:t>This unit covers a broad range of skills and knowledge needed to take up employment within a sp</w:t>
            </w:r>
            <w:r w:rsidRPr="00796B69">
              <w:t>ecified sector of the agri-food industry. It includes the application of industry and workplace guidelines and procedures in a daytoday work context as well as appropriate work behaviour.</w:t>
            </w:r>
          </w:p>
          <w:p w:rsidR="00000000" w:rsidRPr="00796B69" w:rsidP="00796B69">
            <w:pPr>
              <w:pStyle w:val="BodyText"/>
            </w:pPr>
            <w:r w:rsidRPr="00796B69">
              <w:t>This unit is designed for use in a Pathway qualification or skills s</w:t>
            </w:r>
            <w:r w:rsidRPr="00796B69">
              <w:t>et. It should not be used in a qualification that has a direct job outcome.</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3" w:name="O_58781"/>
      <w:bookmarkEnd w:id="3"/>
      <w:r w:rsidRPr="00796B69">
        <w:t>Application of the Unit</w:t>
      </w:r>
    </w:p>
    <w:tbl>
      <w:tblPr>
        <w:tblW w:w="0" w:type="auto"/>
        <w:tblLayout w:type="fixed"/>
        <w:tblCellMar>
          <w:left w:w="62" w:type="dxa"/>
          <w:right w:w="62" w:type="dxa"/>
        </w:tblCellMar>
        <w:tblLook w:val="0000"/>
      </w:tblPr>
      <w:tblGrid>
        <w:gridCol w:w="2751"/>
        <w:gridCol w:w="5771"/>
      </w:tblGrid>
      <w:tr w:rsidTr="00041770">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796B69" w:rsidP="00796B69">
            <w:pPr>
              <w:pStyle w:val="BodyText"/>
            </w:pPr>
            <w:r w:rsidRPr="00796B69">
              <w:t>The unit has application in qualifications for many occupations in agri-food industries and it should be regarded as a fundamental unit. When delivered or assessed as part of a qualification, the unit will be customised to ensure its relevance to real or s</w:t>
            </w:r>
            <w:r w:rsidRPr="00796B69">
              <w:t>imulated work activities and related workplaces.</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4" w:name="O_58782"/>
      <w:bookmarkEnd w:id="4"/>
      <w:r w:rsidRPr="00796B69">
        <w:t>Licensing/Regulatory Information</w:t>
      </w:r>
    </w:p>
    <w:p w:rsidR="00000000" w:rsidRPr="00796B69" w:rsidP="00796B69">
      <w:pPr>
        <w:pStyle w:val="BodyText"/>
      </w:pPr>
      <w:r w:rsidRPr="00796B69">
        <w:t>Not applicable.</w:t>
      </w:r>
    </w:p>
    <w:p w:rsidR="00000000" w:rsidRPr="00796B69" w:rsidP="00796B69">
      <w:pPr>
        <w:pStyle w:val="AllowPageBreak"/>
      </w:pPr>
    </w:p>
    <w:p w:rsidR="00000000" w:rsidRPr="00796B69" w:rsidP="00796B69">
      <w:pPr>
        <w:pStyle w:val="Heading1"/>
      </w:pPr>
      <w:bookmarkStart w:id="5" w:name="O_58783"/>
      <w:bookmarkEnd w:id="5"/>
      <w:r w:rsidRPr="00796B69">
        <w:t>Pre-Requisites</w:t>
      </w:r>
    </w:p>
    <w:tbl>
      <w:tblPr>
        <w:tblW w:w="0" w:type="auto"/>
        <w:tblLayout w:type="fixed"/>
        <w:tblCellMar>
          <w:left w:w="62" w:type="dxa"/>
          <w:right w:w="62" w:type="dxa"/>
        </w:tblCellMar>
        <w:tblLook w:val="0000"/>
      </w:tblPr>
      <w:tblGrid>
        <w:gridCol w:w="2775"/>
        <w:gridCol w:w="1295"/>
        <w:gridCol w:w="4452"/>
      </w:tblGrid>
      <w:tr w:rsidTr="00041770">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796B69">
            <w:pPr>
              <w:pStyle w:val="BodyText"/>
              <w:rPr>
                <w:lang w:val="en-NZ"/>
              </w:rPr>
            </w:pPr>
          </w:p>
        </w:tc>
      </w:tr>
      <w:tr w:rsidTr="0004177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p>
        </w:tc>
      </w:tr>
      <w:tr w:rsidTr="00041770">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796B69" w:rsidP="00796B69">
            <w:pPr>
              <w:pStyle w:val="BodyText"/>
            </w:pP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6" w:name="O_58784"/>
      <w:bookmarkEnd w:id="6"/>
      <w:r w:rsidRPr="00796B69">
        <w:t>Employability Skills Information</w:t>
      </w:r>
    </w:p>
    <w:tbl>
      <w:tblPr>
        <w:tblW w:w="0" w:type="auto"/>
        <w:tblLayout w:type="fixed"/>
        <w:tblCellMar>
          <w:left w:w="62" w:type="dxa"/>
          <w:right w:w="62" w:type="dxa"/>
        </w:tblCellMar>
        <w:tblLook w:val="0000"/>
      </w:tblPr>
      <w:tblGrid>
        <w:gridCol w:w="2802"/>
        <w:gridCol w:w="5720"/>
      </w:tblGrid>
      <w:tr w:rsidTr="00041770">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796B69" w:rsidP="00796B69">
            <w:pPr>
              <w:pStyle w:val="BodyText"/>
            </w:pPr>
            <w:r w:rsidRPr="00796B69">
              <w:t>This unit contains employability skills.</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7" w:name="O_58785"/>
      <w:bookmarkEnd w:id="7"/>
      <w:r w:rsidRPr="00796B69">
        <w:t>Elements and Performance Criteria Pre-Content</w:t>
      </w:r>
    </w:p>
    <w:tbl>
      <w:tblPr>
        <w:tblW w:w="0" w:type="auto"/>
        <w:tblLayout w:type="fixed"/>
        <w:tblCellMar>
          <w:left w:w="62" w:type="dxa"/>
          <w:right w:w="62" w:type="dxa"/>
        </w:tblCellMar>
        <w:tblLook w:val="0000"/>
      </w:tblPr>
      <w:tblGrid>
        <w:gridCol w:w="2588"/>
        <w:gridCol w:w="5934"/>
      </w:tblGrid>
      <w:tr w:rsidTr="00041770">
        <w:tblPrEx>
          <w:tblW w:w="0" w:type="auto"/>
          <w:tblLayout w:type="fixed"/>
          <w:tblCellMar>
            <w:left w:w="62" w:type="dxa"/>
            <w:right w:w="62" w:type="dxa"/>
          </w:tblCellMar>
          <w:tblLook w:val="0000"/>
        </w:tblPrEx>
        <w:tc>
          <w:tcPr>
            <w:tcW w:w="2588" w:type="dxa"/>
            <w:tcBorders>
              <w:top w:val="single" w:sz="6" w:space="0" w:color="auto"/>
              <w:left w:val="nil"/>
              <w:bottom w:val="nil"/>
              <w:right w:val="nil"/>
            </w:tcBorders>
            <w:tcMar>
              <w:top w:w="0" w:type="dxa"/>
              <w:left w:w="62" w:type="dxa"/>
              <w:bottom w:w="0" w:type="dxa"/>
              <w:right w:w="62" w:type="dxa"/>
            </w:tcMar>
          </w:tcPr>
          <w:p w:rsidR="00000000" w:rsidP="00796B69">
            <w:pPr>
              <w:pStyle w:val="BodyText"/>
              <w:rPr>
                <w:lang w:val="en-NZ"/>
              </w:rPr>
            </w:pPr>
            <w:r w:rsidRPr="00796B69">
              <w:t>Elements describe the essential outcomes of a unit of competency.</w:t>
            </w:r>
          </w:p>
        </w:tc>
        <w:tc>
          <w:tcPr>
            <w:tcW w:w="5934" w:type="dxa"/>
            <w:tcBorders>
              <w:top w:val="single" w:sz="6" w:space="0" w:color="auto"/>
              <w:left w:val="nil"/>
              <w:bottom w:val="nil"/>
              <w:right w:val="nil"/>
            </w:tcBorders>
            <w:tcMar>
              <w:top w:w="0" w:type="dxa"/>
              <w:left w:w="62" w:type="dxa"/>
              <w:bottom w:w="0" w:type="dxa"/>
              <w:right w:w="62" w:type="dxa"/>
            </w:tcMar>
          </w:tcPr>
          <w:p w:rsidR="00000000" w:rsidRPr="00796B69" w:rsidP="00796B69">
            <w:pPr>
              <w:pStyle w:val="BodyText"/>
            </w:pPr>
            <w:r w:rsidRPr="00796B69">
              <w:t>Performance criteria describe th</w:t>
            </w:r>
            <w:r w:rsidRPr="00796B69">
              <w:t>e performance needed to demonstrate achievement of the element. Where bold italicised text is used, further information is detailed in the required skills and knowledge section and the range statement. Assessment of performance is to be consistent with the</w:t>
            </w:r>
            <w:r w:rsidRPr="00796B69">
              <w:t xml:space="preserve"> evidence guide.</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8" w:name="O_58786"/>
      <w:bookmarkEnd w:id="8"/>
      <w:r w:rsidRPr="00796B69">
        <w:t>Elements and Performance Criteria</w:t>
      </w:r>
    </w:p>
    <w:tbl>
      <w:tblPr>
        <w:tblW w:w="0" w:type="auto"/>
        <w:tblLayout w:type="fixed"/>
        <w:tblCellMar>
          <w:left w:w="62" w:type="dxa"/>
          <w:right w:w="62" w:type="dxa"/>
        </w:tblCellMar>
        <w:tblLook w:val="0000"/>
      </w:tblPr>
      <w:tblGrid>
        <w:gridCol w:w="2588"/>
        <w:gridCol w:w="5934"/>
      </w:tblGrid>
      <w:tr w:rsidTr="00041770">
        <w:tblPrEx>
          <w:tblW w:w="0" w:type="auto"/>
          <w:tblLayout w:type="fixed"/>
          <w:tblCellMar>
            <w:left w:w="62" w:type="dxa"/>
            <w:right w:w="62" w:type="dxa"/>
          </w:tblCellMar>
          <w:tblLook w:val="0000"/>
        </w:tblPrEx>
        <w:trPr>
          <w:tblHeader/>
        </w:trPr>
        <w:tc>
          <w:tcPr>
            <w:tcW w:w="2588" w:type="dxa"/>
            <w:tcBorders>
              <w:top w:val="nil"/>
              <w:left w:val="nil"/>
              <w:bottom w:val="single" w:sz="6" w:space="0" w:color="auto"/>
              <w:right w:val="nil"/>
            </w:tcBorders>
            <w:tcMar>
              <w:top w:w="0" w:type="dxa"/>
              <w:left w:w="62" w:type="dxa"/>
              <w:bottom w:w="0" w:type="dxa"/>
              <w:right w:w="62" w:type="dxa"/>
            </w:tcMar>
          </w:tcPr>
          <w:p w:rsidR="00000000" w:rsidRPr="00796B69" w:rsidP="00796B69">
            <w:pPr>
              <w:pStyle w:val="BodyText"/>
            </w:pPr>
            <w:r w:rsidRPr="00796B69">
              <w:rPr>
                <w:rStyle w:val="SpecialBold"/>
              </w:rPr>
              <w:t>ELEMENT</w:t>
            </w:r>
          </w:p>
        </w:tc>
        <w:tc>
          <w:tcPr>
            <w:tcW w:w="5934" w:type="dxa"/>
            <w:tcBorders>
              <w:top w:val="nil"/>
              <w:left w:val="nil"/>
              <w:bottom w:val="single" w:sz="6" w:space="0" w:color="auto"/>
              <w:right w:val="nil"/>
            </w:tcBorders>
            <w:tcMar>
              <w:top w:w="0" w:type="dxa"/>
              <w:left w:w="62" w:type="dxa"/>
              <w:bottom w:w="0" w:type="dxa"/>
              <w:right w:w="62" w:type="dxa"/>
            </w:tcMar>
          </w:tcPr>
          <w:p w:rsidR="00000000" w:rsidP="00796B69">
            <w:pPr>
              <w:pStyle w:val="BodyText"/>
              <w:rPr>
                <w:lang w:val="en-NZ"/>
              </w:rPr>
            </w:pPr>
            <w:r w:rsidRPr="00796B69">
              <w:rPr>
                <w:rStyle w:val="SpecialBold"/>
              </w:rPr>
              <w:t>PERFORMANCE CRITERIA</w:t>
            </w:r>
          </w:p>
        </w:tc>
      </w:tr>
      <w:tr w:rsidTr="000417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Manage one's own learning.</w:t>
            </w:r>
          </w:p>
        </w:tc>
        <w:tc>
          <w:tcPr>
            <w:tcW w:w="5934" w:type="dxa"/>
            <w:tcBorders>
              <w:top w:val="nil"/>
              <w:left w:val="nil"/>
              <w:bottom w:val="nil"/>
              <w:right w:val="nil"/>
            </w:tcBorders>
            <w:tcMar>
              <w:top w:w="0" w:type="dxa"/>
              <w:left w:w="62" w:type="dxa"/>
              <w:bottom w:w="0" w:type="dxa"/>
              <w:right w:w="62" w:type="dxa"/>
            </w:tcMar>
          </w:tcPr>
          <w:p w:rsidR="00000000" w:rsidRPr="00796B69" w:rsidP="00796B69">
            <w:pPr>
              <w:pStyle w:val="List"/>
            </w:pPr>
            <w:r w:rsidRPr="00796B69">
              <w:t>1.</w:t>
            </w:r>
            <w:r w:rsidRPr="00796B69">
              <w:tab/>
              <w:t>One's personal goals or vision are considered and articulated.</w:t>
            </w:r>
          </w:p>
          <w:p w:rsidR="00000000" w:rsidRPr="00796B69" w:rsidP="00796B69">
            <w:pPr>
              <w:pStyle w:val="List"/>
            </w:pPr>
            <w:r w:rsidRPr="00796B69">
              <w:t>2.</w:t>
            </w:r>
            <w:r w:rsidRPr="00796B69">
              <w:tab/>
            </w:r>
            <w:r w:rsidRPr="00796B69">
              <w:t>Opportunities for learning new ideas and techniques in relation to personal goals are identified.</w:t>
            </w:r>
          </w:p>
          <w:p w:rsidR="00000000" w:rsidRPr="00796B69" w:rsidP="00796B69">
            <w:pPr>
              <w:pStyle w:val="List"/>
            </w:pPr>
            <w:r w:rsidRPr="00796B69">
              <w:t>3.</w:t>
            </w:r>
            <w:r w:rsidRPr="00796B69">
              <w:tab/>
              <w:t xml:space="preserve">Personal learning needs and </w:t>
            </w:r>
            <w:r w:rsidRPr="00796B69">
              <w:rPr>
                <w:rStyle w:val="BoldandItalics"/>
              </w:rPr>
              <w:t>skill gaps</w:t>
            </w:r>
            <w:r w:rsidRPr="00796B69">
              <w:t xml:space="preserve"> are recognised. </w:t>
            </w:r>
          </w:p>
          <w:p w:rsidR="00000000" w:rsidRPr="00796B69" w:rsidP="00796B69">
            <w:pPr>
              <w:pStyle w:val="List"/>
            </w:pPr>
            <w:r w:rsidRPr="00796B69">
              <w:t>4.</w:t>
            </w:r>
            <w:r w:rsidRPr="00796B69">
              <w:tab/>
              <w:t xml:space="preserve">Opportunities for </w:t>
            </w:r>
            <w:r w:rsidRPr="00796B69">
              <w:rPr>
                <w:rStyle w:val="BoldandItalics"/>
              </w:rPr>
              <w:t>skill development activities</w:t>
            </w:r>
            <w:r w:rsidRPr="00796B69">
              <w:t xml:space="preserve"> are identified in consultation with relevant pers</w:t>
            </w:r>
            <w:r w:rsidRPr="00796B69">
              <w:t xml:space="preserve">ons. </w:t>
            </w:r>
          </w:p>
          <w:p w:rsidR="00000000" w:rsidRPr="00796B69" w:rsidP="00796B69">
            <w:pPr>
              <w:pStyle w:val="List"/>
            </w:pPr>
            <w:r w:rsidRPr="00796B69">
              <w:t>5.</w:t>
            </w:r>
            <w:r w:rsidRPr="00796B69">
              <w:tab/>
              <w:t xml:space="preserve">Range of </w:t>
            </w:r>
            <w:r w:rsidRPr="00796B69">
              <w:rPr>
                <w:rStyle w:val="BoldandItalics"/>
              </w:rPr>
              <w:t>learning tools and practices</w:t>
            </w:r>
            <w:r w:rsidRPr="00796B69">
              <w:t xml:space="preserve"> are accessed and applied to job. </w:t>
            </w:r>
          </w:p>
          <w:p w:rsidR="00000000" w:rsidP="00796B69">
            <w:pPr>
              <w:pStyle w:val="List"/>
              <w:rPr>
                <w:lang w:val="en-NZ"/>
              </w:rPr>
            </w:pPr>
            <w:r w:rsidRPr="00796B69">
              <w:t>6.</w:t>
            </w:r>
            <w:r w:rsidRPr="00796B69">
              <w:tab/>
              <w:t xml:space="preserve">Advantage is taken of on-the-job and off-the-job learning opportunities. </w:t>
            </w:r>
          </w:p>
        </w:tc>
      </w:tr>
      <w:tr w:rsidTr="000417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Adapt to and demonstrate appropriate work practices.</w:t>
            </w:r>
          </w:p>
        </w:tc>
        <w:tc>
          <w:tcPr>
            <w:tcW w:w="5934" w:type="dxa"/>
            <w:tcBorders>
              <w:top w:val="nil"/>
              <w:left w:val="nil"/>
              <w:bottom w:val="nil"/>
              <w:right w:val="nil"/>
            </w:tcBorders>
            <w:tcMar>
              <w:top w:w="0" w:type="dxa"/>
              <w:left w:w="62" w:type="dxa"/>
              <w:bottom w:w="0" w:type="dxa"/>
              <w:right w:w="62" w:type="dxa"/>
            </w:tcMar>
          </w:tcPr>
          <w:p w:rsidR="00000000" w:rsidRPr="00796B69" w:rsidP="00796B69">
            <w:pPr>
              <w:pStyle w:val="List"/>
            </w:pPr>
            <w:r w:rsidRPr="00796B69">
              <w:t>7.</w:t>
            </w:r>
            <w:r w:rsidRPr="00796B69">
              <w:tab/>
              <w:t>Work requirements are identified and inte</w:t>
            </w:r>
            <w:r w:rsidRPr="00796B69">
              <w:t>rpreted with advice from appropriate persons.</w:t>
            </w:r>
          </w:p>
          <w:p w:rsidR="00000000" w:rsidRPr="00796B69" w:rsidP="00796B69">
            <w:pPr>
              <w:pStyle w:val="List"/>
            </w:pPr>
            <w:r w:rsidRPr="00796B69">
              <w:t>8.</w:t>
            </w:r>
            <w:r w:rsidRPr="00796B69">
              <w:tab/>
            </w:r>
            <w:r w:rsidRPr="00796B69">
              <w:rPr>
                <w:rStyle w:val="Emphasis"/>
              </w:rPr>
              <w:t>Appropriate dress and behaviour</w:t>
            </w:r>
            <w:r w:rsidRPr="00796B69">
              <w:t xml:space="preserve"> are observed in the workplace. </w:t>
            </w:r>
          </w:p>
          <w:p w:rsidR="00000000" w:rsidRPr="00796B69" w:rsidP="00796B69">
            <w:pPr>
              <w:pStyle w:val="List"/>
            </w:pPr>
            <w:r w:rsidRPr="00796B69">
              <w:t>9.</w:t>
            </w:r>
            <w:r w:rsidRPr="00796B69">
              <w:tab/>
              <w:t>Work and personal priorities are identified and a balance is achieved.</w:t>
            </w:r>
          </w:p>
          <w:p w:rsidR="00000000" w:rsidRPr="00796B69" w:rsidP="00796B69">
            <w:pPr>
              <w:pStyle w:val="List"/>
            </w:pPr>
            <w:r w:rsidRPr="00796B69">
              <w:t>10.</w:t>
            </w:r>
            <w:r w:rsidRPr="00796B69">
              <w:tab/>
            </w:r>
            <w:r w:rsidRPr="00796B69">
              <w:rPr>
                <w:rStyle w:val="BoldandItalics"/>
              </w:rPr>
              <w:t>Time</w:t>
            </w:r>
            <w:r w:rsidRPr="00796B69">
              <w:t>-</w:t>
            </w:r>
            <w:r w:rsidRPr="00796B69">
              <w:rPr>
                <w:rStyle w:val="BoldandItalics"/>
              </w:rPr>
              <w:t>management strategies</w:t>
            </w:r>
            <w:r w:rsidRPr="00796B69">
              <w:t xml:space="preserve"> are applied to work duties. </w:t>
            </w:r>
          </w:p>
          <w:p w:rsidR="00000000" w:rsidP="00796B69">
            <w:pPr>
              <w:pStyle w:val="List"/>
              <w:rPr>
                <w:lang w:val="en-NZ"/>
              </w:rPr>
            </w:pPr>
            <w:r w:rsidRPr="00796B69">
              <w:t>11.</w:t>
            </w:r>
            <w:r w:rsidRPr="00796B69">
              <w:tab/>
              <w:t>Inter</w:t>
            </w:r>
            <w:r w:rsidRPr="00796B69">
              <w:t>action with others is tailored to take into account different backgrounds, cultures and languages.</w:t>
            </w:r>
          </w:p>
        </w:tc>
      </w:tr>
      <w:tr w:rsidTr="000417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Work within organisational requirements.</w:t>
            </w:r>
          </w:p>
        </w:tc>
        <w:tc>
          <w:tcPr>
            <w:tcW w:w="5934" w:type="dxa"/>
            <w:tcBorders>
              <w:top w:val="nil"/>
              <w:left w:val="nil"/>
              <w:bottom w:val="nil"/>
              <w:right w:val="nil"/>
            </w:tcBorders>
            <w:tcMar>
              <w:top w:w="0" w:type="dxa"/>
              <w:left w:w="62" w:type="dxa"/>
              <w:bottom w:w="0" w:type="dxa"/>
              <w:right w:w="62" w:type="dxa"/>
            </w:tcMar>
          </w:tcPr>
          <w:p w:rsidR="00000000" w:rsidRPr="00796B69" w:rsidP="00796B69">
            <w:pPr>
              <w:pStyle w:val="List"/>
            </w:pPr>
            <w:r w:rsidRPr="00796B69">
              <w:t>12.</w:t>
            </w:r>
            <w:r w:rsidRPr="00796B69">
              <w:tab/>
            </w:r>
            <w:r w:rsidRPr="00796B69">
              <w:rPr>
                <w:rStyle w:val="BoldandItalics"/>
              </w:rPr>
              <w:t>Organisational requirements</w:t>
            </w:r>
            <w:r w:rsidRPr="00796B69">
              <w:t xml:space="preserve"> and key activities of the workplace are identified. </w:t>
            </w:r>
          </w:p>
          <w:p w:rsidR="00000000" w:rsidRPr="00796B69" w:rsidP="00796B69">
            <w:pPr>
              <w:pStyle w:val="List"/>
            </w:pPr>
            <w:r w:rsidRPr="00796B69">
              <w:t>13.</w:t>
            </w:r>
            <w:r w:rsidRPr="00796B69">
              <w:tab/>
              <w:t xml:space="preserve">Relevant </w:t>
            </w:r>
            <w:r w:rsidRPr="00796B69">
              <w:rPr>
                <w:rStyle w:val="BoldandItalics"/>
              </w:rPr>
              <w:t>workplace policies and guidelines</w:t>
            </w:r>
            <w:r w:rsidRPr="00796B69">
              <w:t xml:space="preserve"> are identified and applied to work undertaken. </w:t>
            </w:r>
          </w:p>
          <w:p w:rsidR="00000000" w:rsidRPr="00796B69" w:rsidP="00796B69">
            <w:pPr>
              <w:pStyle w:val="List"/>
            </w:pPr>
            <w:r w:rsidRPr="00796B69">
              <w:t>14.</w:t>
            </w:r>
            <w:r w:rsidRPr="00796B69">
              <w:tab/>
              <w:t xml:space="preserve">Range of organisational values and cultural norms are interpreted. </w:t>
            </w:r>
          </w:p>
          <w:p w:rsidR="00000000" w:rsidP="00796B69">
            <w:pPr>
              <w:pStyle w:val="List"/>
              <w:rPr>
                <w:lang w:val="en-NZ"/>
              </w:rPr>
            </w:pPr>
            <w:r w:rsidRPr="00796B69">
              <w:t>15.</w:t>
            </w:r>
            <w:r w:rsidRPr="00796B69">
              <w:tab/>
              <w:t>Uncertainties are discussed with key personnel and clarified.</w:t>
            </w:r>
          </w:p>
        </w:tc>
      </w:tr>
      <w:tr w:rsidTr="000417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Identify sectors of the industry.</w:t>
            </w:r>
          </w:p>
        </w:tc>
        <w:tc>
          <w:tcPr>
            <w:tcW w:w="5934" w:type="dxa"/>
            <w:tcBorders>
              <w:top w:val="nil"/>
              <w:left w:val="nil"/>
              <w:bottom w:val="nil"/>
              <w:right w:val="nil"/>
            </w:tcBorders>
            <w:tcMar>
              <w:top w:w="0" w:type="dxa"/>
              <w:left w:w="62" w:type="dxa"/>
              <w:bottom w:w="0" w:type="dxa"/>
              <w:right w:w="62" w:type="dxa"/>
            </w:tcMar>
          </w:tcPr>
          <w:p w:rsidR="00000000" w:rsidRPr="00796B69" w:rsidP="00796B69">
            <w:pPr>
              <w:pStyle w:val="List"/>
            </w:pPr>
            <w:r w:rsidRPr="00796B69">
              <w:t>1</w:t>
            </w:r>
            <w:r w:rsidRPr="00796B69">
              <w:t>6.</w:t>
            </w:r>
            <w:r w:rsidRPr="00796B69">
              <w:tab/>
            </w:r>
            <w:r w:rsidRPr="00796B69">
              <w:rPr>
                <w:rStyle w:val="BoldandItalics"/>
              </w:rPr>
              <w:t>Main sectors</w:t>
            </w:r>
            <w:r w:rsidRPr="00796B69">
              <w:t xml:space="preserve"> of the targeted industry, their key activities and the way in which they interrelate are identified. </w:t>
            </w:r>
          </w:p>
          <w:p w:rsidR="00000000" w:rsidRPr="00796B69" w:rsidP="00796B69">
            <w:pPr>
              <w:pStyle w:val="List"/>
            </w:pPr>
            <w:r w:rsidRPr="00796B69">
              <w:t>17.</w:t>
            </w:r>
            <w:r w:rsidRPr="00796B69">
              <w:tab/>
            </w:r>
            <w:r w:rsidRPr="00796B69">
              <w:rPr>
                <w:rStyle w:val="BoldandItalics"/>
              </w:rPr>
              <w:t>Roles and responsibilities</w:t>
            </w:r>
            <w:r w:rsidRPr="00796B69">
              <w:t xml:space="preserve"> of targeted industry are clarified. </w:t>
            </w:r>
          </w:p>
          <w:p w:rsidR="00000000" w:rsidRPr="00796B69" w:rsidP="00796B69">
            <w:pPr>
              <w:pStyle w:val="List"/>
            </w:pPr>
            <w:r w:rsidRPr="00796B69">
              <w:t>18.</w:t>
            </w:r>
            <w:r w:rsidRPr="00796B69">
              <w:tab/>
              <w:t>Key organisations representing industry and their roles are identi</w:t>
            </w:r>
            <w:r w:rsidRPr="00796B69">
              <w:t xml:space="preserve">fied. </w:t>
            </w:r>
          </w:p>
          <w:p w:rsidR="00000000" w:rsidP="00796B69">
            <w:pPr>
              <w:pStyle w:val="List"/>
              <w:rPr>
                <w:lang w:val="en-NZ"/>
              </w:rPr>
            </w:pPr>
            <w:r w:rsidRPr="00796B69">
              <w:t>19.</w:t>
            </w:r>
            <w:r w:rsidRPr="00796B69">
              <w:tab/>
            </w:r>
            <w:r w:rsidRPr="00796B69">
              <w:rPr>
                <w:rStyle w:val="BoldandItalics"/>
              </w:rPr>
              <w:t>Current issues or events</w:t>
            </w:r>
            <w:r w:rsidRPr="00796B69">
              <w:t xml:space="preserve"> affecting the industry are identified. </w:t>
            </w:r>
          </w:p>
        </w:tc>
      </w:tr>
      <w:tr w:rsidTr="00041770">
        <w:tblPrEx>
          <w:tblW w:w="0" w:type="auto"/>
          <w:tblLayout w:type="fixed"/>
          <w:tblCellMar>
            <w:left w:w="62" w:type="dxa"/>
            <w:right w:w="62" w:type="dxa"/>
          </w:tblCellMar>
          <w:tblLook w:val="0000"/>
        </w:tblPrEx>
        <w:tc>
          <w:tcPr>
            <w:tcW w:w="258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Identify industry sector products and services.</w:t>
            </w:r>
          </w:p>
        </w:tc>
        <w:tc>
          <w:tcPr>
            <w:tcW w:w="5934" w:type="dxa"/>
            <w:tcBorders>
              <w:top w:val="nil"/>
              <w:left w:val="nil"/>
              <w:bottom w:val="nil"/>
              <w:right w:val="nil"/>
            </w:tcBorders>
            <w:tcMar>
              <w:top w:w="0" w:type="dxa"/>
              <w:left w:w="62" w:type="dxa"/>
              <w:bottom w:w="0" w:type="dxa"/>
              <w:right w:w="62" w:type="dxa"/>
            </w:tcMar>
          </w:tcPr>
          <w:p w:rsidR="00000000" w:rsidRPr="00796B69" w:rsidP="00796B69">
            <w:pPr>
              <w:pStyle w:val="List"/>
            </w:pPr>
            <w:r w:rsidRPr="00796B69">
              <w:t>20.</w:t>
            </w:r>
            <w:r w:rsidRPr="00796B69">
              <w:tab/>
            </w:r>
            <w:r w:rsidRPr="00796B69">
              <w:rPr>
                <w:rStyle w:val="BoldandItalics"/>
              </w:rPr>
              <w:t>Products</w:t>
            </w:r>
            <w:r w:rsidRPr="00796B69">
              <w:t xml:space="preserve"> provided by the industry sector are identified. </w:t>
            </w:r>
          </w:p>
          <w:p w:rsidR="00000000" w:rsidRPr="00796B69" w:rsidP="00796B69">
            <w:pPr>
              <w:pStyle w:val="List"/>
            </w:pPr>
            <w:r w:rsidRPr="00796B69">
              <w:t>21.</w:t>
            </w:r>
            <w:r w:rsidRPr="00796B69">
              <w:tab/>
            </w:r>
            <w:r w:rsidRPr="00796B69">
              <w:rPr>
                <w:rStyle w:val="BoldandItalics"/>
              </w:rPr>
              <w:t>Services</w:t>
            </w:r>
            <w:r w:rsidRPr="00796B69">
              <w:t xml:space="preserve"> provided by the industry sector are identified. </w:t>
            </w:r>
          </w:p>
          <w:p w:rsidR="00000000" w:rsidRPr="00796B69" w:rsidP="00796B69">
            <w:pPr>
              <w:pStyle w:val="List"/>
            </w:pPr>
            <w:r w:rsidRPr="00796B69">
              <w:t>22.</w:t>
            </w:r>
            <w:r w:rsidRPr="00796B69">
              <w:tab/>
              <w:t>App</w:t>
            </w:r>
            <w:r w:rsidRPr="00796B69">
              <w:t xml:space="preserve">ropriate </w:t>
            </w:r>
            <w:r w:rsidRPr="00796B69">
              <w:rPr>
                <w:rStyle w:val="BoldandItalics"/>
              </w:rPr>
              <w:t>service standards</w:t>
            </w:r>
            <w:r w:rsidRPr="00796B69">
              <w:t xml:space="preserve"> in the industry sector are identified. </w:t>
            </w:r>
          </w:p>
          <w:p w:rsidR="00000000" w:rsidRPr="00796B69" w:rsidP="00796B69">
            <w:pPr>
              <w:pStyle w:val="List"/>
            </w:pPr>
            <w:r w:rsidRPr="00796B69">
              <w:t>23.</w:t>
            </w:r>
            <w:r w:rsidRPr="00796B69">
              <w:tab/>
            </w:r>
            <w:r w:rsidRPr="00796B69">
              <w:rPr>
                <w:rStyle w:val="BoldandItalics"/>
              </w:rPr>
              <w:t>Quality standards</w:t>
            </w:r>
            <w:r w:rsidRPr="00796B69">
              <w:t xml:space="preserve"> for products and services as identified by the industry are clarified. </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9" w:name="O_58787"/>
      <w:bookmarkEnd w:id="9"/>
      <w:r w:rsidRPr="00796B69">
        <w:t>Required Skills and Knowledge</w:t>
      </w:r>
    </w:p>
    <w:tbl>
      <w:tblPr>
        <w:tblW w:w="0" w:type="auto"/>
        <w:tblLayout w:type="fixed"/>
        <w:tblCellMar>
          <w:left w:w="62" w:type="dxa"/>
          <w:right w:w="62" w:type="dxa"/>
        </w:tblCellMar>
        <w:tblLook w:val="0000"/>
      </w:tblPr>
      <w:tblGrid>
        <w:gridCol w:w="8522"/>
      </w:tblGrid>
      <w:tr w:rsidTr="0004177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REQUIRED SKILLS AND KNOWLEDGE</w:t>
            </w:r>
          </w:p>
        </w:tc>
      </w:tr>
      <w:tr w:rsidTr="000417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This section describes the skills and knowledge required for this unit.</w:t>
            </w:r>
          </w:p>
        </w:tc>
      </w:tr>
      <w:tr w:rsidTr="000417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Required skills</w:t>
            </w:r>
          </w:p>
        </w:tc>
      </w:tr>
      <w:tr w:rsidTr="000417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adapt and modify activities depending on differing workplace contexts and environments</w:t>
            </w:r>
          </w:p>
          <w:p w:rsidR="00000000" w:rsidRPr="00796B69" w:rsidP="00796B69">
            <w:pPr>
              <w:pStyle w:val="ListBullet"/>
            </w:pPr>
            <w:r w:rsidRPr="00796B69">
              <w:t>apply relevant industrial or legislative requirements</w:t>
            </w:r>
          </w:p>
          <w:p w:rsidR="00000000" w:rsidRPr="00796B69" w:rsidP="00796B69">
            <w:pPr>
              <w:pStyle w:val="ListBullet"/>
            </w:pPr>
            <w:r w:rsidRPr="00796B69">
              <w:t>apply basic interpersonal and communication skills, such as listening, questioning and receiving feedback</w:t>
            </w:r>
          </w:p>
          <w:p w:rsidR="00000000" w:rsidRPr="00796B69" w:rsidP="00796B69">
            <w:pPr>
              <w:pStyle w:val="ListBullet"/>
            </w:pPr>
            <w:r w:rsidRPr="00796B69">
              <w:t>follow directions</w:t>
            </w:r>
          </w:p>
          <w:p w:rsidR="00000000" w:rsidRPr="00796B69" w:rsidP="00796B69">
            <w:pPr>
              <w:pStyle w:val="ListBullet"/>
            </w:pPr>
            <w:r w:rsidRPr="00796B69">
              <w:t>follow relevant OHS and environmental protection procedures and requirements</w:t>
            </w:r>
          </w:p>
          <w:p w:rsidR="00000000" w:rsidRPr="00796B69" w:rsidP="00796B69">
            <w:pPr>
              <w:pStyle w:val="ListBullet"/>
            </w:pPr>
            <w:r w:rsidRPr="00796B69">
              <w:t>use literacy skills in the workplace</w:t>
            </w:r>
          </w:p>
          <w:p w:rsidR="00000000" w:rsidRPr="00796B69" w:rsidP="00796B69">
            <w:pPr>
              <w:pStyle w:val="ListBullet"/>
            </w:pPr>
            <w:r w:rsidRPr="00796B69">
              <w:t>recognise and adap</w:t>
            </w:r>
            <w:r w:rsidRPr="00796B69">
              <w:t>t appropriately to cultural differences in the workplace, including modes of behaviour and interaction with staff and others</w:t>
            </w:r>
          </w:p>
          <w:p w:rsidR="00000000" w:rsidRPr="00796B69" w:rsidP="00796B69">
            <w:pPr>
              <w:pStyle w:val="ListBullet"/>
            </w:pPr>
            <w:r w:rsidRPr="00796B69">
              <w:t>recognise limitations, ask for help and seek clarification or information about work requirements and procedures</w:t>
            </w:r>
          </w:p>
          <w:p w:rsidR="00000000" w:rsidRPr="00796B69" w:rsidP="00796B69">
            <w:pPr>
              <w:pStyle w:val="ListBullet"/>
            </w:pPr>
            <w:r w:rsidRPr="00796B69">
              <w:t>apply time-managem</w:t>
            </w:r>
            <w:r w:rsidRPr="00796B69">
              <w:t>ent skills</w:t>
            </w:r>
          </w:p>
          <w:p w:rsidR="00000000" w:rsidP="00796B69">
            <w:pPr>
              <w:pStyle w:val="ListBullet"/>
              <w:rPr>
                <w:lang w:val="en-NZ"/>
              </w:rPr>
            </w:pPr>
            <w:r w:rsidRPr="00796B69">
              <w:t>workplace technology skills.</w:t>
            </w:r>
          </w:p>
        </w:tc>
      </w:tr>
      <w:tr w:rsidTr="000417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Required knowledge</w:t>
            </w:r>
          </w:p>
        </w:tc>
      </w:tr>
      <w:tr w:rsidTr="000417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current events, activities, products and services of the targeted industry</w:t>
            </w:r>
          </w:p>
          <w:p w:rsidR="00000000" w:rsidRPr="00796B69" w:rsidP="00796B69">
            <w:pPr>
              <w:pStyle w:val="ListBullet"/>
            </w:pPr>
            <w:r w:rsidRPr="00796B69">
              <w:t>workplace policies, procedures and guidelines</w:t>
            </w:r>
          </w:p>
          <w:p w:rsidR="00000000" w:rsidRPr="00796B69" w:rsidP="00796B69">
            <w:pPr>
              <w:pStyle w:val="ListBullet"/>
            </w:pPr>
            <w:r w:rsidRPr="00796B69">
              <w:t>time-management strategies</w:t>
            </w:r>
          </w:p>
          <w:p w:rsidR="00000000" w:rsidRPr="00796B69" w:rsidP="00796B69">
            <w:pPr>
              <w:pStyle w:val="ListBullet"/>
            </w:pPr>
            <w:r w:rsidRPr="00796B69">
              <w:t>appropriate workplace protocols</w:t>
            </w:r>
          </w:p>
          <w:p w:rsidR="00000000" w:rsidRPr="00796B69" w:rsidP="00796B69">
            <w:pPr>
              <w:pStyle w:val="ListBullet"/>
            </w:pPr>
            <w:r w:rsidRPr="00796B69">
              <w:t>workplace equipment, tools and other technologies used in the targeted industry, and where and how to obtain information and instructions on their safe use and basic care and servicing</w:t>
            </w:r>
          </w:p>
          <w:p w:rsidR="00000000" w:rsidRPr="00796B69" w:rsidP="00796B69">
            <w:pPr>
              <w:pStyle w:val="ListBullet"/>
            </w:pPr>
            <w:r w:rsidRPr="00796B69">
              <w:t>sources of information on the industry sector and skills development ac</w:t>
            </w:r>
            <w:r w:rsidRPr="00796B69">
              <w:t>tivities.</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10" w:name="O_58788"/>
      <w:bookmarkEnd w:id="10"/>
      <w:r w:rsidRPr="00796B69">
        <w:t>Evidence Guide</w:t>
      </w:r>
    </w:p>
    <w:tbl>
      <w:tblPr>
        <w:tblW w:w="9570" w:type="dxa"/>
        <w:tblLayout w:type="fixed"/>
        <w:tblCellMar>
          <w:left w:w="62" w:type="dxa"/>
          <w:right w:w="62" w:type="dxa"/>
        </w:tblCellMar>
        <w:tblLook w:val="0000"/>
      </w:tblPr>
      <w:tblGrid>
        <w:gridCol w:w="3908"/>
        <w:gridCol w:w="5662"/>
      </w:tblGrid>
      <w:tr w:rsidTr="00041770">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796B69">
            <w:pPr>
              <w:pStyle w:val="BodyText"/>
              <w:rPr>
                <w:lang w:val="en-NZ"/>
              </w:rPr>
            </w:pPr>
            <w:r w:rsidRPr="00796B69">
              <w:rPr>
                <w:rStyle w:val="SpecialBold"/>
              </w:rPr>
              <w:t>EVIDENCE GUIDE</w:t>
            </w:r>
          </w:p>
        </w:tc>
      </w:tr>
      <w:tr w:rsidTr="00041770">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796B69">
            <w:pPr>
              <w:pStyle w:val="BodyText"/>
              <w:rPr>
                <w:lang w:val="en-NZ"/>
              </w:rPr>
            </w:pPr>
            <w:r w:rsidRPr="00796B69">
              <w:t xml:space="preserve">The Evidence Guide provides advice on assessment and must be read in conjunction with the performance criteria, required skills and knowledge, </w:t>
            </w:r>
            <w:r w:rsidRPr="00796B69">
              <w:t>range statement and the Assessment Guidelines for the Training Package.</w:t>
            </w:r>
          </w:p>
        </w:tc>
      </w:tr>
      <w:tr w:rsidTr="000417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96B69" w:rsidP="00796B69">
            <w:pPr>
              <w:pStyle w:val="BodyText"/>
            </w:pPr>
            <w:r w:rsidRPr="00796B69">
              <w:t>Assessment must confirm appropriate knowledge and skills demonstrated over a period of ti</w:t>
            </w:r>
            <w:r w:rsidRPr="00796B69">
              <w:t xml:space="preserve">me, in a range of contexts and to a consistent standard. Evidence must demonstrate the individual's ability and understanding to: </w:t>
            </w:r>
          </w:p>
          <w:p w:rsidR="00000000" w:rsidRPr="00796B69" w:rsidP="00796B69">
            <w:pPr>
              <w:pStyle w:val="ListBullet"/>
            </w:pPr>
            <w:r w:rsidRPr="00796B69">
              <w:t>adapt to and apply workplace procedures and practices</w:t>
            </w:r>
          </w:p>
          <w:p w:rsidR="00000000" w:rsidRPr="00796B69" w:rsidP="00796B69">
            <w:pPr>
              <w:pStyle w:val="ListBullet"/>
            </w:pPr>
            <w:r w:rsidRPr="00796B69">
              <w:t>complete work tasks according to workplace requirements, standards and</w:t>
            </w:r>
            <w:r w:rsidRPr="00796B69">
              <w:t xml:space="preserve"> applicable regulations</w:t>
            </w:r>
          </w:p>
          <w:p w:rsidR="00000000" w:rsidRPr="00796B69" w:rsidP="00796B69">
            <w:pPr>
              <w:pStyle w:val="ListBullet"/>
            </w:pPr>
            <w:r w:rsidRPr="00796B69">
              <w:t>identify and interpret information on sectors in the targeted industry</w:t>
            </w:r>
          </w:p>
          <w:p w:rsidR="00000000" w:rsidRPr="00796B69" w:rsidP="00796B69">
            <w:pPr>
              <w:pStyle w:val="ListBullet"/>
            </w:pPr>
            <w:r w:rsidRPr="00796B69">
              <w:t>identify and interpret information on the range of products and services produced by the targeted industry</w:t>
            </w:r>
          </w:p>
          <w:p w:rsidR="00000000" w:rsidRPr="00796B69" w:rsidP="00796B69">
            <w:pPr>
              <w:pStyle w:val="ListBullet"/>
            </w:pPr>
            <w:r w:rsidRPr="00796B69">
              <w:t>identify and take advantage of learning opportunities in the workplace</w:t>
            </w:r>
          </w:p>
          <w:p w:rsidR="00000000" w:rsidRPr="00796B69" w:rsidP="00796B69">
            <w:pPr>
              <w:pStyle w:val="ListBullet"/>
            </w:pPr>
            <w:r w:rsidRPr="00796B69">
              <w:t xml:space="preserve">recognise and adapt to cultural differences in the workplace </w:t>
            </w:r>
          </w:p>
          <w:p w:rsidR="00000000" w:rsidRPr="00796B69" w:rsidP="00796B69">
            <w:pPr>
              <w:pStyle w:val="ListBullet"/>
            </w:pPr>
            <w:r w:rsidRPr="00796B69">
              <w:t>report and rectify workplace problems according to workplace procedures</w:t>
            </w:r>
          </w:p>
          <w:p w:rsidR="00000000" w:rsidP="00796B69">
            <w:pPr>
              <w:pStyle w:val="ListBullet"/>
              <w:rPr>
                <w:lang w:val="en-NZ"/>
              </w:rPr>
            </w:pPr>
            <w:r w:rsidRPr="00796B69">
              <w:t>complete work with required attention to detail wit</w:t>
            </w:r>
            <w:r w:rsidRPr="00796B69">
              <w:t xml:space="preserve">hout damage to goods, equipment or personnel. </w:t>
            </w:r>
          </w:p>
        </w:tc>
      </w:tr>
      <w:tr w:rsidTr="000417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96B69" w:rsidP="00796B69">
            <w:pPr>
              <w:pStyle w:val="BodyText"/>
            </w:pPr>
            <w:r w:rsidRPr="00796B69">
              <w:t>Assessment can be carried out by a using a range of simulated or actual workplace activities that demonstrate the skills and knowledge to adapt to workplace re</w:t>
            </w:r>
            <w:r w:rsidRPr="00796B69">
              <w:t xml:space="preserve">quirements. This unit of competency should be part of a holistic assessment involving other units which make up the job function. A variety of assessment methods is recommended and may include: </w:t>
            </w:r>
          </w:p>
          <w:p w:rsidR="00000000" w:rsidRPr="00796B69" w:rsidP="00796B69">
            <w:pPr>
              <w:pStyle w:val="ListBullet"/>
            </w:pPr>
            <w:r w:rsidRPr="00796B69">
              <w:t>written or oral questions</w:t>
            </w:r>
          </w:p>
          <w:p w:rsidR="00000000" w:rsidRPr="00796B69" w:rsidP="00796B69">
            <w:pPr>
              <w:pStyle w:val="ListBullet"/>
            </w:pPr>
            <w:r w:rsidRPr="00796B69">
              <w:t>observation of work activities, wh</w:t>
            </w:r>
            <w:r w:rsidRPr="00796B69">
              <w:t>ich can be in a workplace or simulated workplace</w:t>
            </w:r>
          </w:p>
          <w:p w:rsidR="00000000" w:rsidRPr="00796B69" w:rsidP="00796B69">
            <w:pPr>
              <w:pStyle w:val="ListBullet"/>
            </w:pPr>
            <w:r w:rsidRPr="00796B69">
              <w:t>evaluation of products or output created through work</w:t>
            </w:r>
          </w:p>
          <w:p w:rsidR="00000000" w:rsidRPr="00796B69" w:rsidP="00796B69">
            <w:pPr>
              <w:pStyle w:val="ListBullet"/>
            </w:pPr>
            <w:r w:rsidRPr="00796B69">
              <w:t>logbook of work activities undertaken over a period of time</w:t>
            </w:r>
          </w:p>
          <w:p w:rsidR="00000000" w:rsidRPr="00796B69" w:rsidP="00796B69">
            <w:pPr>
              <w:pStyle w:val="ListBullet"/>
            </w:pPr>
            <w:r w:rsidRPr="00796B69">
              <w:t xml:space="preserve">third-party report, for example from a supervisor. </w:t>
            </w:r>
          </w:p>
          <w:p w:rsidR="00000000" w:rsidRPr="00796B69" w:rsidP="00796B69">
            <w:pPr>
              <w:pStyle w:val="BodyText"/>
            </w:pPr>
            <w:r w:rsidRPr="00796B69">
              <w:t>Where a simulated environment is used for</w:t>
            </w:r>
            <w:r w:rsidRPr="00796B69">
              <w:t xml:space="preserve"> assessment it must be reflective of a workplace environment. </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11" w:name="O_58789"/>
      <w:bookmarkEnd w:id="11"/>
      <w:r w:rsidRPr="00796B69">
        <w:t>Range Statement</w:t>
      </w:r>
    </w:p>
    <w:tbl>
      <w:tblPr>
        <w:tblW w:w="0" w:type="auto"/>
        <w:tblLayout w:type="fixed"/>
        <w:tblCellMar>
          <w:left w:w="62" w:type="dxa"/>
          <w:right w:w="62" w:type="dxa"/>
        </w:tblCellMar>
        <w:tblLook w:val="0000"/>
      </w:tblPr>
      <w:tblGrid>
        <w:gridCol w:w="3503"/>
        <w:gridCol w:w="5019"/>
      </w:tblGrid>
      <w:tr w:rsidTr="0004177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96B69">
            <w:pPr>
              <w:pStyle w:val="BodyText"/>
              <w:rPr>
                <w:lang w:val="en-NZ"/>
              </w:rPr>
            </w:pPr>
            <w:r w:rsidRPr="00796B69">
              <w:rPr>
                <w:rStyle w:val="SpecialBold"/>
              </w:rPr>
              <w:t>RANGE STATEMENT</w:t>
            </w:r>
          </w:p>
        </w:tc>
      </w:tr>
      <w:tr w:rsidTr="0004177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96B69">
            <w:pPr>
              <w:pStyle w:val="BodyText"/>
              <w:rPr>
                <w:lang w:val="en-NZ"/>
              </w:rPr>
            </w:pPr>
            <w:r w:rsidRPr="00796B69">
              <w:t xml:space="preserve">The range statement relates to the unit of competency as a whole. It allows for different work environments and situations that may affect </w:t>
            </w:r>
            <w:r w:rsidRPr="00796B69">
              <w:t>performance. Bold italicised wording, if used in the performance criteria, is detailed below. Essential operating conditions that may be present with training and assessment (depending on the work situation, needs of the candidate, accessibility of the ite</w:t>
            </w:r>
            <w:r w:rsidRPr="00796B69">
              <w:t>m, and local industry and regional contexts) may also be included.</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Skill gaps</w:t>
            </w:r>
            <w:r w:rsidRPr="00796B69">
              <w:t xml:space="preserve"> include a range of skills needed for the workplace or for a particular job which </w:t>
            </w:r>
            <w:r w:rsidRPr="00796B69">
              <w:t xml:space="preserve">are currently not developed within an individual. They are different from an individual's 'personal learning needs' as they are skills specifically relevant and required for a particular job. They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animal and food-handling skills</w:t>
            </w:r>
          </w:p>
          <w:p w:rsidR="00000000" w:rsidRPr="00796B69" w:rsidP="00796B69">
            <w:pPr>
              <w:pStyle w:val="ListBullet"/>
            </w:pPr>
            <w:r w:rsidRPr="00796B69">
              <w:t>communicatio</w:t>
            </w:r>
            <w:r w:rsidRPr="00796B69">
              <w:t>n skills, such as listening and understanding, speaking clearly and directly, reading and writing</w:t>
            </w:r>
          </w:p>
          <w:p w:rsidR="00000000" w:rsidRPr="00796B69" w:rsidP="00796B69">
            <w:pPr>
              <w:pStyle w:val="ListBullet"/>
            </w:pPr>
            <w:r w:rsidRPr="00796B69">
              <w:t>customer service skills</w:t>
            </w:r>
          </w:p>
          <w:p w:rsidR="00000000" w:rsidRPr="00796B69" w:rsidP="00796B69">
            <w:pPr>
              <w:pStyle w:val="ListBullet"/>
            </w:pPr>
            <w:r w:rsidRPr="00796B69">
              <w:t>literacy and numeracy skills</w:t>
            </w:r>
          </w:p>
          <w:p w:rsidR="00000000" w:rsidRPr="00796B69" w:rsidP="00796B69">
            <w:pPr>
              <w:pStyle w:val="ListBullet"/>
            </w:pPr>
            <w:r w:rsidRPr="00796B69">
              <w:t>capacity to undertake heavy physical work</w:t>
            </w:r>
          </w:p>
          <w:p w:rsidR="00000000" w:rsidRPr="00796B69" w:rsidP="00796B69">
            <w:pPr>
              <w:pStyle w:val="ListBullet"/>
            </w:pPr>
            <w:r w:rsidRPr="00796B69">
              <w:t>technical skills</w:t>
            </w:r>
          </w:p>
          <w:p w:rsidR="00000000" w:rsidP="00796B69">
            <w:pPr>
              <w:pStyle w:val="ListBullet"/>
              <w:rPr>
                <w:lang w:val="en-NZ"/>
              </w:rPr>
            </w:pPr>
            <w:r w:rsidRPr="00796B69">
              <w:t xml:space="preserve">workplace technology skills using such things </w:t>
            </w:r>
            <w:r w:rsidRPr="00796B69">
              <w:t xml:space="preserve">as business equipment, computer technology, machinery, hand tools, knives, nets, ropes, bags and security systems.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Skill development activities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coaching and mentoring programs</w:t>
            </w:r>
          </w:p>
          <w:p w:rsidR="00000000" w:rsidRPr="00796B69" w:rsidP="00796B69">
            <w:pPr>
              <w:pStyle w:val="ListBullet"/>
            </w:pPr>
            <w:r w:rsidRPr="00796B69">
              <w:t>guided workplace experience</w:t>
            </w:r>
          </w:p>
          <w:p w:rsidR="00000000" w:rsidRPr="00796B69" w:rsidP="00796B69">
            <w:pPr>
              <w:pStyle w:val="ListBullet"/>
            </w:pPr>
            <w:r w:rsidRPr="00796B69">
              <w:t>access to a mentor for questions and advice</w:t>
            </w:r>
          </w:p>
          <w:p w:rsidR="00000000" w:rsidRPr="00796B69" w:rsidP="00796B69">
            <w:pPr>
              <w:pStyle w:val="ListBullet"/>
            </w:pPr>
            <w:r w:rsidRPr="00796B69">
              <w:t>opportunities to learn a new task or to operate a new piece of equipment or workplace technology</w:t>
            </w:r>
          </w:p>
          <w:p w:rsidR="00000000" w:rsidRPr="00796B69" w:rsidP="00796B69">
            <w:pPr>
              <w:pStyle w:val="ListBullet"/>
            </w:pPr>
            <w:r w:rsidRPr="00796B69">
              <w:t>human resources programs</w:t>
            </w:r>
          </w:p>
          <w:p w:rsidR="00000000" w:rsidRPr="00796B69" w:rsidP="00796B69">
            <w:pPr>
              <w:pStyle w:val="ListBullet"/>
            </w:pPr>
            <w:r w:rsidRPr="00796B69">
              <w:t>IT courses</w:t>
            </w:r>
          </w:p>
          <w:p w:rsidR="00000000" w:rsidP="00796B69">
            <w:pPr>
              <w:pStyle w:val="ListBullet"/>
              <w:rPr>
                <w:lang w:val="en-NZ"/>
              </w:rPr>
            </w:pPr>
            <w:r w:rsidRPr="00796B69">
              <w:t xml:space="preserve">internal or external training program.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Learning tools and practices</w:t>
            </w:r>
            <w:r w:rsidRPr="00796B69">
              <w:t xml:space="preserve"> may inclu</w:t>
            </w:r>
            <w:r w:rsidRPr="00796B69">
              <w:t xml:space="preserve">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discussion</w:t>
            </w:r>
          </w:p>
          <w:p w:rsidR="00000000" w:rsidRPr="00796B69" w:rsidP="00796B69">
            <w:pPr>
              <w:pStyle w:val="ListBullet"/>
            </w:pPr>
            <w:r w:rsidRPr="00796B69">
              <w:t>note-taking</w:t>
            </w:r>
          </w:p>
          <w:p w:rsidR="00000000" w:rsidRPr="00796B69" w:rsidP="00796B69">
            <w:pPr>
              <w:pStyle w:val="ListBullet"/>
            </w:pPr>
            <w:r w:rsidRPr="00796B69">
              <w:t>observation</w:t>
            </w:r>
          </w:p>
          <w:p w:rsidR="00000000" w:rsidRPr="00796B69" w:rsidP="00796B69">
            <w:pPr>
              <w:pStyle w:val="ListBullet"/>
            </w:pPr>
            <w:r w:rsidRPr="00796B69">
              <w:t>practice</w:t>
            </w:r>
          </w:p>
          <w:p w:rsidR="00000000" w:rsidRPr="00796B69" w:rsidP="00796B69">
            <w:pPr>
              <w:pStyle w:val="ListBullet"/>
            </w:pPr>
            <w:r w:rsidRPr="00796B69">
              <w:t>reviewing manuals and training guides</w:t>
            </w:r>
          </w:p>
          <w:p w:rsidR="00000000" w:rsidP="00796B69">
            <w:pPr>
              <w:pStyle w:val="ListBullet"/>
              <w:rPr>
                <w:lang w:val="en-NZ"/>
              </w:rPr>
            </w:pPr>
            <w:r w:rsidRPr="00796B69">
              <w:t xml:space="preserve">trial and error.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On</w:t>
            </w:r>
            <w:r w:rsidRPr="00796B69">
              <w:t>-</w:t>
            </w:r>
            <w:r w:rsidRPr="00796B69">
              <w:rPr>
                <w:rStyle w:val="BoldandItalics"/>
              </w:rPr>
              <w:t>the</w:t>
            </w:r>
            <w:r w:rsidRPr="00796B69">
              <w:t>-</w:t>
            </w:r>
            <w:r w:rsidRPr="00796B69">
              <w:rPr>
                <w:rStyle w:val="BoldandItalics"/>
              </w:rPr>
              <w:t>job learning opportunities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attending talks or seminars arranged by the workplace</w:t>
            </w:r>
          </w:p>
          <w:p w:rsidR="00000000" w:rsidRPr="00796B69" w:rsidP="00796B69">
            <w:pPr>
              <w:pStyle w:val="ListBullet"/>
            </w:pPr>
            <w:r w:rsidRPr="00796B69">
              <w:t>filling in for a colleague in a new area</w:t>
            </w:r>
          </w:p>
          <w:p w:rsidR="00000000" w:rsidRPr="00796B69" w:rsidP="00796B69">
            <w:pPr>
              <w:pStyle w:val="ListBullet"/>
            </w:pPr>
            <w:r w:rsidRPr="00796B69">
              <w:t>receiving on-the-job training and supervised practice</w:t>
            </w:r>
          </w:p>
          <w:p w:rsidR="00000000" w:rsidP="00796B69">
            <w:pPr>
              <w:pStyle w:val="ListBullet"/>
              <w:rPr>
                <w:lang w:val="en-NZ"/>
              </w:rPr>
            </w:pPr>
            <w:r w:rsidRPr="00796B69">
              <w:t xml:space="preserve">shadowing another colleague in a different area.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Off</w:t>
            </w:r>
            <w:r w:rsidRPr="00796B69">
              <w:t>-</w:t>
            </w:r>
            <w:r w:rsidRPr="00796B69">
              <w:rPr>
                <w:rStyle w:val="BoldandItalics"/>
              </w:rPr>
              <w:t>the</w:t>
            </w:r>
            <w:r w:rsidRPr="00796B69">
              <w:t>-</w:t>
            </w:r>
            <w:r w:rsidRPr="00796B69">
              <w:rPr>
                <w:rStyle w:val="BoldandItalics"/>
              </w:rPr>
              <w:t>job learning opportunities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attending conferences or seminars</w:t>
            </w:r>
          </w:p>
          <w:p w:rsidR="00000000" w:rsidRPr="00796B69" w:rsidP="00796B69">
            <w:pPr>
              <w:pStyle w:val="ListBullet"/>
            </w:pPr>
            <w:r w:rsidRPr="00796B69">
              <w:t>attending site visits with supervisor</w:t>
            </w:r>
          </w:p>
          <w:p w:rsidR="00000000" w:rsidRPr="00796B69" w:rsidP="00796B69">
            <w:pPr>
              <w:pStyle w:val="ListBullet"/>
            </w:pPr>
            <w:r w:rsidRPr="00796B69">
              <w:t>participating in community ev</w:t>
            </w:r>
            <w:r w:rsidRPr="00796B69">
              <w:t>ents</w:t>
            </w:r>
          </w:p>
          <w:p w:rsidR="00000000" w:rsidRPr="00796B69" w:rsidP="00796B69">
            <w:pPr>
              <w:pStyle w:val="ListBullet"/>
            </w:pPr>
            <w:r w:rsidRPr="00796B69">
              <w:t>participating in workplace social events</w:t>
            </w:r>
          </w:p>
          <w:p w:rsidR="00000000" w:rsidP="00796B69">
            <w:pPr>
              <w:pStyle w:val="ListBullet"/>
              <w:rPr>
                <w:lang w:val="en-NZ"/>
              </w:rPr>
            </w:pPr>
            <w:r w:rsidRPr="00796B69">
              <w:t xml:space="preserve">taking a course with a training provider.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Appropriate dress and behaviour</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demeanour and attitude displayed with customers and fellow employees</w:t>
            </w:r>
          </w:p>
          <w:p w:rsidR="00000000" w:rsidRPr="00796B69" w:rsidP="00796B69">
            <w:pPr>
              <w:pStyle w:val="ListBullet"/>
            </w:pPr>
            <w:r w:rsidRPr="00796B69">
              <w:t>personal dress and safety equipment</w:t>
            </w:r>
          </w:p>
          <w:p w:rsidR="00000000" w:rsidP="00796B69">
            <w:pPr>
              <w:pStyle w:val="ListBullet"/>
              <w:rPr>
                <w:lang w:val="en-NZ"/>
              </w:rPr>
            </w:pPr>
            <w:r w:rsidRPr="00796B69">
              <w:t xml:space="preserve">presentation and hygiene.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Time</w:t>
            </w:r>
            <w:r w:rsidRPr="00796B69">
              <w:t>-</w:t>
            </w:r>
            <w:r w:rsidRPr="00796B69">
              <w:rPr>
                <w:rStyle w:val="BoldandItalics"/>
              </w:rPr>
              <w:t>management strategies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balancing work and personal priorities or agendas</w:t>
            </w:r>
          </w:p>
          <w:p w:rsidR="00000000" w:rsidRPr="00796B69" w:rsidP="00796B69">
            <w:pPr>
              <w:pStyle w:val="ListBullet"/>
            </w:pPr>
            <w:r w:rsidRPr="00796B69">
              <w:t>being punctual</w:t>
            </w:r>
          </w:p>
          <w:p w:rsidR="00000000" w:rsidRPr="00796B69" w:rsidP="00796B69">
            <w:pPr>
              <w:pStyle w:val="ListBullet"/>
            </w:pPr>
            <w:r w:rsidRPr="00796B69">
              <w:t>dealing with interruptions</w:t>
            </w:r>
          </w:p>
          <w:p w:rsidR="00000000" w:rsidRPr="00796B69" w:rsidP="00796B69">
            <w:pPr>
              <w:pStyle w:val="ListBullet"/>
            </w:pPr>
            <w:r w:rsidRPr="00796B69">
              <w:t>setting goals</w:t>
            </w:r>
          </w:p>
          <w:p w:rsidR="00000000" w:rsidRPr="00796B69" w:rsidP="00796B69">
            <w:pPr>
              <w:pStyle w:val="ListBullet"/>
            </w:pPr>
            <w:r w:rsidRPr="00796B69">
              <w:t>organising work environment</w:t>
            </w:r>
          </w:p>
          <w:p w:rsidR="00000000" w:rsidRPr="00796B69" w:rsidP="00796B69">
            <w:pPr>
              <w:pStyle w:val="ListBullet"/>
            </w:pPr>
            <w:r w:rsidRPr="00796B69">
              <w:t>planning daily or weekly work</w:t>
            </w:r>
          </w:p>
          <w:p w:rsidR="00000000" w:rsidP="00796B69">
            <w:pPr>
              <w:pStyle w:val="ListBullet"/>
              <w:rPr>
                <w:lang w:val="en-NZ"/>
              </w:rPr>
            </w:pPr>
            <w:r w:rsidRPr="00796B69">
              <w:t xml:space="preserve">prioritising required </w:t>
            </w:r>
            <w:r w:rsidRPr="00796B69">
              <w:t xml:space="preserve">tasks or activities.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Organisational requirements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common organisational practices</w:t>
            </w:r>
          </w:p>
          <w:p w:rsidR="00000000" w:rsidRPr="00796B69" w:rsidP="00796B69">
            <w:pPr>
              <w:pStyle w:val="ListBullet"/>
            </w:pPr>
            <w:r w:rsidRPr="00796B69">
              <w:t>OHS policies, procedures and programs</w:t>
            </w:r>
          </w:p>
          <w:p w:rsidR="00000000" w:rsidRPr="00796B69" w:rsidP="00796B69">
            <w:pPr>
              <w:pStyle w:val="ListBullet"/>
            </w:pPr>
            <w:r w:rsidRPr="00796B69">
              <w:t>organisational policies and guidelines</w:t>
            </w:r>
          </w:p>
          <w:p w:rsidR="00000000" w:rsidP="00796B69">
            <w:pPr>
              <w:pStyle w:val="ListBullet"/>
              <w:rPr>
                <w:lang w:val="en-NZ"/>
              </w:rPr>
            </w:pPr>
            <w:r w:rsidRPr="00796B69">
              <w:t xml:space="preserve">performance plans.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Workplace policies and guidelines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attendance</w:t>
            </w:r>
          </w:p>
          <w:p w:rsidR="00000000" w:rsidRPr="00796B69" w:rsidP="00796B69">
            <w:pPr>
              <w:pStyle w:val="ListBullet"/>
            </w:pPr>
            <w:r w:rsidRPr="00796B69">
              <w:t>alcohol and drug restrictions</w:t>
            </w:r>
          </w:p>
          <w:p w:rsidR="00000000" w:rsidRPr="00796B69" w:rsidP="00796B69">
            <w:pPr>
              <w:pStyle w:val="ListBullet"/>
            </w:pPr>
            <w:r w:rsidRPr="00796B69">
              <w:t>confidentiality</w:t>
            </w:r>
          </w:p>
          <w:p w:rsidR="00000000" w:rsidRPr="00796B69" w:rsidP="00796B69">
            <w:pPr>
              <w:pStyle w:val="ListBullet"/>
            </w:pPr>
            <w:r w:rsidRPr="00796B69">
              <w:t>dress codes</w:t>
            </w:r>
          </w:p>
          <w:p w:rsidR="00000000" w:rsidRPr="00796B69" w:rsidP="00796B69">
            <w:pPr>
              <w:pStyle w:val="ListBullet"/>
            </w:pPr>
            <w:r w:rsidRPr="00796B69">
              <w:t>obeying orders</w:t>
            </w:r>
          </w:p>
          <w:p w:rsidR="00000000" w:rsidRPr="00796B69" w:rsidP="00796B69">
            <w:pPr>
              <w:pStyle w:val="ListBullet"/>
            </w:pPr>
            <w:r w:rsidRPr="00796B69">
              <w:t>personal safety and duty of care related to OHS</w:t>
            </w:r>
          </w:p>
          <w:p w:rsidR="00000000" w:rsidRPr="00796B69" w:rsidP="00796B69">
            <w:pPr>
              <w:pStyle w:val="ListBullet"/>
            </w:pPr>
            <w:r w:rsidRPr="00796B69">
              <w:t>punctuality</w:t>
            </w:r>
          </w:p>
          <w:p w:rsidR="00000000" w:rsidRPr="00796B69" w:rsidP="00796B69">
            <w:pPr>
              <w:pStyle w:val="ListBullet"/>
            </w:pPr>
            <w:r w:rsidRPr="00796B69">
              <w:t>standards for health and fitness</w:t>
            </w:r>
          </w:p>
          <w:p w:rsidR="00000000" w:rsidP="00796B69">
            <w:pPr>
              <w:pStyle w:val="ListBullet"/>
              <w:rPr>
                <w:lang w:val="en-NZ"/>
              </w:rPr>
            </w:pPr>
            <w:r w:rsidRPr="00796B69">
              <w:t xml:space="preserve">terms and conditions of employment.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Organisational values</w:t>
            </w:r>
            <w:r w:rsidRPr="00796B69">
              <w:t xml:space="preserve"> generally refer to those mentioned in a mission or vision statement of a company and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community responsibility</w:t>
            </w:r>
          </w:p>
          <w:p w:rsidR="00000000" w:rsidRPr="00796B69" w:rsidP="00796B69">
            <w:pPr>
              <w:pStyle w:val="ListBullet"/>
            </w:pPr>
            <w:r w:rsidRPr="00796B69">
              <w:t>environment responsibility</w:t>
            </w:r>
          </w:p>
          <w:p w:rsidR="00000000" w:rsidRPr="00796B69" w:rsidP="00796B69">
            <w:pPr>
              <w:pStyle w:val="ListBullet"/>
            </w:pPr>
            <w:r w:rsidRPr="00796B69">
              <w:t>ethical behaviour and treatment of animals and the environment</w:t>
            </w:r>
          </w:p>
          <w:p w:rsidR="00000000" w:rsidP="00796B69">
            <w:pPr>
              <w:pStyle w:val="ListBullet"/>
              <w:rPr>
                <w:lang w:val="en-NZ"/>
              </w:rPr>
            </w:pPr>
            <w:r w:rsidRPr="00796B69">
              <w:t xml:space="preserve">innovation.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Cultural norms</w:t>
            </w:r>
            <w:r w:rsidRPr="00796B69">
              <w:t xml:space="preserve"> may include</w:t>
            </w:r>
            <w:r w:rsidRPr="00796B69">
              <w:t xml:space="preserv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history</w:t>
            </w:r>
          </w:p>
          <w:p w:rsidR="00000000" w:rsidRPr="00796B69" w:rsidP="00796B69">
            <w:pPr>
              <w:pStyle w:val="ListBullet"/>
            </w:pPr>
            <w:r w:rsidRPr="00796B69">
              <w:t>meanings specific to the language of the workplace</w:t>
            </w:r>
          </w:p>
          <w:p w:rsidR="00000000" w:rsidP="00796B69">
            <w:pPr>
              <w:pStyle w:val="ListBullet"/>
              <w:rPr>
                <w:lang w:val="en-NZ"/>
              </w:rPr>
            </w:pPr>
            <w:r w:rsidRPr="00796B69">
              <w:t xml:space="preserve">workplace protocols.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Main sectors</w:t>
            </w:r>
            <w:r w:rsidRPr="00796B69">
              <w:t xml:space="preserve"> of the agri-food industry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animal care and management</w:t>
            </w:r>
          </w:p>
          <w:p w:rsidR="00000000" w:rsidRPr="00796B69" w:rsidP="00796B69">
            <w:pPr>
              <w:pStyle w:val="ListBullet"/>
            </w:pPr>
            <w:r w:rsidRPr="00796B69">
              <w:t>conservation and land management</w:t>
            </w:r>
          </w:p>
          <w:p w:rsidR="00000000" w:rsidRPr="00796B69" w:rsidP="00796B69">
            <w:pPr>
              <w:pStyle w:val="ListBullet"/>
            </w:pPr>
            <w:r w:rsidRPr="00796B69">
              <w:t>food processing</w:t>
            </w:r>
          </w:p>
          <w:p w:rsidR="00000000" w:rsidRPr="00796B69" w:rsidP="00796B69">
            <w:pPr>
              <w:pStyle w:val="ListBullet"/>
            </w:pPr>
            <w:r w:rsidRPr="00796B69">
              <w:t>horticulture</w:t>
            </w:r>
          </w:p>
          <w:p w:rsidR="00000000" w:rsidRPr="00796B69" w:rsidP="00796B69">
            <w:pPr>
              <w:pStyle w:val="ListBullet"/>
            </w:pPr>
            <w:r w:rsidRPr="00796B69">
              <w:t>meat industry</w:t>
            </w:r>
          </w:p>
          <w:p w:rsidR="00000000" w:rsidRPr="00796B69" w:rsidP="00796B69">
            <w:pPr>
              <w:pStyle w:val="ListBullet"/>
            </w:pPr>
            <w:r w:rsidRPr="00796B69">
              <w:t>milling</w:t>
            </w:r>
          </w:p>
          <w:p w:rsidR="00000000" w:rsidRPr="00796B69" w:rsidP="00796B69">
            <w:pPr>
              <w:pStyle w:val="ListBullet"/>
            </w:pPr>
            <w:r w:rsidRPr="00796B69">
              <w:t>racing</w:t>
            </w:r>
          </w:p>
          <w:p w:rsidR="00000000" w:rsidRPr="00796B69" w:rsidP="00796B69">
            <w:pPr>
              <w:pStyle w:val="ListBullet"/>
            </w:pPr>
            <w:r w:rsidRPr="00796B69">
              <w:t>rural production</w:t>
            </w:r>
          </w:p>
          <w:p w:rsidR="00000000" w:rsidP="00796B69">
            <w:pPr>
              <w:pStyle w:val="ListBullet"/>
              <w:rPr>
                <w:lang w:val="en-NZ"/>
              </w:rPr>
            </w:pPr>
            <w:r w:rsidRPr="00796B69">
              <w:t xml:space="preserve">seafood.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Roles and responsibilities</w:t>
            </w:r>
            <w:r w:rsidRPr="00796B69">
              <w:t xml:space="preserve"> of industry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 xml:space="preserve">providing proper training to those in the industry </w:t>
            </w:r>
          </w:p>
          <w:p w:rsidR="00000000" w:rsidRPr="00796B69" w:rsidP="00796B69">
            <w:pPr>
              <w:pStyle w:val="ListBullet"/>
            </w:pPr>
            <w:r w:rsidRPr="00796B69">
              <w:t xml:space="preserve">providing quality customer service </w:t>
            </w:r>
          </w:p>
          <w:p w:rsidR="00000000" w:rsidP="00796B69">
            <w:pPr>
              <w:pStyle w:val="ListBullet"/>
              <w:rPr>
                <w:lang w:val="en-NZ"/>
              </w:rPr>
            </w:pPr>
            <w:r w:rsidRPr="00796B69">
              <w:t xml:space="preserve">providing quality products and services.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Key organisations representing indus</w:t>
            </w:r>
            <w:r w:rsidRPr="00796B69">
              <w:rPr>
                <w:rStyle w:val="BoldandItalics"/>
              </w:rPr>
              <w:t>try</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industry associations</w:t>
            </w:r>
          </w:p>
          <w:p w:rsidR="00000000" w:rsidRPr="00796B69" w:rsidP="00796B69">
            <w:pPr>
              <w:pStyle w:val="ListBullet"/>
            </w:pPr>
            <w:r w:rsidRPr="00796B69">
              <w:t>legislative bodies</w:t>
            </w:r>
          </w:p>
          <w:p w:rsidR="00000000" w:rsidP="00796B69">
            <w:pPr>
              <w:pStyle w:val="ListBullet"/>
              <w:rPr>
                <w:lang w:val="en-NZ"/>
              </w:rPr>
            </w:pPr>
            <w:r w:rsidRPr="00796B69">
              <w:t xml:space="preserve">unions.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Current issues or events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economic</w:t>
            </w:r>
          </w:p>
          <w:p w:rsidR="00000000" w:rsidRPr="00796B69" w:rsidP="00796B69">
            <w:pPr>
              <w:pStyle w:val="ListBullet"/>
            </w:pPr>
            <w:r w:rsidRPr="00796B69">
              <w:t>environmental</w:t>
            </w:r>
          </w:p>
          <w:p w:rsidR="00000000" w:rsidRPr="00796B69" w:rsidP="00796B69">
            <w:pPr>
              <w:pStyle w:val="ListBullet"/>
            </w:pPr>
            <w:r w:rsidRPr="00796B69">
              <w:t>political</w:t>
            </w:r>
          </w:p>
          <w:p w:rsidR="00000000" w:rsidRPr="00796B69" w:rsidP="00796B69">
            <w:pPr>
              <w:pStyle w:val="ListBullet"/>
            </w:pPr>
            <w:r w:rsidRPr="00796B69">
              <w:t>supply and demand</w:t>
            </w:r>
          </w:p>
          <w:p w:rsidR="00000000" w:rsidP="00796B69">
            <w:pPr>
              <w:pStyle w:val="ListBullet"/>
              <w:rPr>
                <w:lang w:val="en-NZ"/>
              </w:rPr>
            </w:pPr>
            <w:r w:rsidRPr="00796B69">
              <w:t xml:space="preserve">technological.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 xml:space="preserve">Industry </w:t>
            </w:r>
            <w:r w:rsidRPr="00796B69">
              <w:rPr>
                <w:rStyle w:val="BoldandItalics"/>
              </w:rPr>
              <w:t>products</w:t>
            </w:r>
            <w:r w:rsidRPr="00796B69">
              <w:t xml:space="preserve"> are the outcomes of agri-food processes and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range of products, such as meat, seafood, vegetables, fruit, seafood, cotton, sugar, dairy, wine, wool as well as manufactured food products</w:t>
            </w:r>
          </w:p>
          <w:p w:rsidR="00000000" w:rsidRPr="00796B69" w:rsidP="00796B69">
            <w:pPr>
              <w:pStyle w:val="ListBullet"/>
            </w:pPr>
            <w:r w:rsidRPr="00796B69">
              <w:t>animal care and management products</w:t>
            </w:r>
          </w:p>
          <w:p w:rsidR="00000000" w:rsidRPr="00796B69" w:rsidP="00796B69">
            <w:pPr>
              <w:pStyle w:val="ListBullet"/>
            </w:pPr>
            <w:r w:rsidRPr="00796B69">
              <w:t>conservation and land management products</w:t>
            </w:r>
          </w:p>
          <w:p w:rsidR="00000000" w:rsidRPr="00796B69" w:rsidP="00796B69">
            <w:pPr>
              <w:pStyle w:val="ListBullet"/>
            </w:pPr>
            <w:r w:rsidRPr="00796B69">
              <w:t>land and water resources</w:t>
            </w:r>
          </w:p>
          <w:p w:rsidR="00000000" w:rsidRPr="00796B69" w:rsidP="00796B69">
            <w:pPr>
              <w:pStyle w:val="ListBullet"/>
            </w:pPr>
            <w:r w:rsidRPr="00796B69">
              <w:t>meat and livestock</w:t>
            </w:r>
          </w:p>
          <w:p w:rsidR="00000000" w:rsidRPr="00796B69" w:rsidP="00796B69">
            <w:pPr>
              <w:pStyle w:val="ListBullet"/>
            </w:pPr>
            <w:r w:rsidRPr="00796B69">
              <w:t>pharmaceuticals</w:t>
            </w:r>
          </w:p>
          <w:p w:rsidR="00000000" w:rsidRPr="00796B69" w:rsidP="00796B69">
            <w:pPr>
              <w:pStyle w:val="ListBullet"/>
            </w:pPr>
            <w:r w:rsidRPr="00796B69">
              <w:t>plant care and management products</w:t>
            </w:r>
          </w:p>
          <w:p w:rsidR="00000000" w:rsidRPr="00796B69" w:rsidP="00796B69">
            <w:pPr>
              <w:pStyle w:val="ListBullet"/>
            </w:pPr>
            <w:r w:rsidRPr="00796B69">
              <w:t>racing products</w:t>
            </w:r>
          </w:p>
          <w:p w:rsidR="00000000" w:rsidRPr="00796B69" w:rsidP="00796B69">
            <w:pPr>
              <w:pStyle w:val="ListBullet"/>
            </w:pPr>
            <w:r w:rsidRPr="00796B69">
              <w:t>rural production products</w:t>
            </w:r>
          </w:p>
          <w:p w:rsidR="00000000" w:rsidRPr="00796B69" w:rsidP="00796B69">
            <w:pPr>
              <w:pStyle w:val="ListBullet"/>
            </w:pPr>
            <w:r w:rsidRPr="00796B69">
              <w:t>seafood products</w:t>
            </w:r>
          </w:p>
          <w:p w:rsidR="00000000" w:rsidP="00796B69">
            <w:pPr>
              <w:pStyle w:val="ListBullet"/>
              <w:rPr>
                <w:lang w:val="en-NZ"/>
              </w:rPr>
            </w:pPr>
            <w:r w:rsidRPr="00796B69">
              <w:t xml:space="preserve">sugar products.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t xml:space="preserve">Industry </w:t>
            </w:r>
            <w:r w:rsidRPr="00796B69">
              <w:rPr>
                <w:rStyle w:val="BoldandItalics"/>
              </w:rPr>
              <w:t>services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conservation and land management services</w:t>
            </w:r>
          </w:p>
          <w:p w:rsidR="00000000" w:rsidRPr="00796B69" w:rsidP="00796B69">
            <w:pPr>
              <w:pStyle w:val="ListBullet"/>
            </w:pPr>
            <w:r w:rsidRPr="00796B69">
              <w:t>consulting services</w:t>
            </w:r>
          </w:p>
          <w:p w:rsidR="00000000" w:rsidRPr="00796B69" w:rsidP="00796B69">
            <w:pPr>
              <w:pStyle w:val="ListBullet"/>
            </w:pPr>
            <w:r w:rsidRPr="00796B69">
              <w:t>customer suppo</w:t>
            </w:r>
            <w:r w:rsidRPr="00796B69">
              <w:t>rt</w:t>
            </w:r>
          </w:p>
          <w:p w:rsidR="00000000" w:rsidRPr="00796B69" w:rsidP="00796B69">
            <w:pPr>
              <w:pStyle w:val="ListBullet"/>
            </w:pPr>
            <w:r w:rsidRPr="00796B69">
              <w:t>delivery services</w:t>
            </w:r>
          </w:p>
          <w:p w:rsidR="00000000" w:rsidRPr="00796B69" w:rsidP="00796B69">
            <w:pPr>
              <w:pStyle w:val="ListBullet"/>
            </w:pPr>
            <w:r w:rsidRPr="00796B69">
              <w:t>health and diet advice</w:t>
            </w:r>
          </w:p>
          <w:p w:rsidR="00000000" w:rsidRPr="00796B69" w:rsidP="00796B69">
            <w:pPr>
              <w:pStyle w:val="ListBullet"/>
            </w:pPr>
            <w:r w:rsidRPr="00796B69">
              <w:t>plant and animal care advice</w:t>
            </w:r>
          </w:p>
          <w:p w:rsidR="00000000" w:rsidRPr="00796B69" w:rsidP="00796B69">
            <w:pPr>
              <w:pStyle w:val="ListBullet"/>
            </w:pPr>
            <w:r w:rsidRPr="00796B69">
              <w:t>veterinary services</w:t>
            </w:r>
          </w:p>
          <w:p w:rsidR="00000000" w:rsidP="00796B69">
            <w:pPr>
              <w:pStyle w:val="ListBullet"/>
              <w:rPr>
                <w:lang w:val="en-NZ"/>
              </w:rPr>
            </w:pPr>
            <w:r w:rsidRPr="00796B69">
              <w:t xml:space="preserve">warranties and guarantees.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Service standards</w:t>
            </w:r>
            <w:r w:rsidRPr="00796B69">
              <w:t xml:space="preserve"> will vary from industry to industry and from workplace to workplace depending </w:t>
            </w:r>
            <w:r w:rsidRPr="00796B69">
              <w:t xml:space="preserve">on the job role and context. They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dealing with conflict situations</w:t>
            </w:r>
          </w:p>
          <w:p w:rsidR="00000000" w:rsidRPr="00796B69" w:rsidP="00796B69">
            <w:pPr>
              <w:pStyle w:val="ListBullet"/>
            </w:pPr>
            <w:r w:rsidRPr="00796B69">
              <w:t>developing and maintaining product and service knowledge</w:t>
            </w:r>
          </w:p>
          <w:p w:rsidR="00000000" w:rsidRPr="00796B69" w:rsidP="00796B69">
            <w:pPr>
              <w:pStyle w:val="ListBullet"/>
            </w:pPr>
            <w:r w:rsidRPr="00796B69">
              <w:t>establishing relationships with customers</w:t>
            </w:r>
          </w:p>
          <w:p w:rsidR="00000000" w:rsidRPr="00796B69" w:rsidP="00796B69">
            <w:pPr>
              <w:pStyle w:val="ListBullet"/>
            </w:pPr>
            <w:r w:rsidRPr="00796B69">
              <w:t>following appropriate hygiene and safety procedures</w:t>
            </w:r>
          </w:p>
          <w:p w:rsidR="00000000" w:rsidRPr="00796B69" w:rsidP="00796B69">
            <w:pPr>
              <w:pStyle w:val="ListBullet"/>
            </w:pPr>
            <w:r w:rsidRPr="00796B69">
              <w:t>identifying customer ne</w:t>
            </w:r>
            <w:r w:rsidRPr="00796B69">
              <w:t>eds and expectations</w:t>
            </w:r>
          </w:p>
          <w:p w:rsidR="00000000" w:rsidRPr="00796B69" w:rsidP="00796B69">
            <w:pPr>
              <w:pStyle w:val="ListBullet"/>
            </w:pPr>
            <w:r w:rsidRPr="00796B69">
              <w:t>maintaining a positive and cooperative manner</w:t>
            </w:r>
          </w:p>
          <w:p w:rsidR="00000000" w:rsidRPr="00796B69" w:rsidP="00796B69">
            <w:pPr>
              <w:pStyle w:val="ListBullet"/>
            </w:pPr>
            <w:r w:rsidRPr="00796B69">
              <w:t>meeting reasonable needs and requests of customers within acceptable timeframes</w:t>
            </w:r>
          </w:p>
          <w:p w:rsidR="00000000" w:rsidRPr="00796B69" w:rsidP="00796B69">
            <w:pPr>
              <w:pStyle w:val="ListBullet"/>
            </w:pPr>
            <w:r w:rsidRPr="00796B69">
              <w:t>referring difficult complaints to appropriate persons</w:t>
            </w:r>
          </w:p>
          <w:p w:rsidR="00000000" w:rsidRPr="00796B69" w:rsidP="00796B69">
            <w:pPr>
              <w:pStyle w:val="ListBullet"/>
            </w:pPr>
            <w:r w:rsidRPr="00796B69">
              <w:t>responding to customer complaints</w:t>
            </w:r>
          </w:p>
          <w:p w:rsidR="00000000" w:rsidP="00796B69">
            <w:pPr>
              <w:pStyle w:val="ListBullet"/>
              <w:rPr>
                <w:lang w:val="en-NZ"/>
              </w:rPr>
            </w:pPr>
            <w:r w:rsidRPr="00796B69">
              <w:t xml:space="preserve">taking opportunities </w:t>
            </w:r>
            <w:r w:rsidRPr="00796B69">
              <w:t xml:space="preserve">to enhance quality of products and services. </w:t>
            </w:r>
          </w:p>
        </w:tc>
      </w:tr>
      <w:tr w:rsidTr="00041770">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BoldandItalics"/>
              </w:rPr>
              <w:t>Quality standards</w:t>
            </w:r>
            <w:r w:rsidRPr="00796B69">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796B69" w:rsidP="00796B69">
            <w:pPr>
              <w:pStyle w:val="ListBullet"/>
            </w:pPr>
            <w:r w:rsidRPr="00796B69">
              <w:t>consistency standards</w:t>
            </w:r>
          </w:p>
          <w:p w:rsidR="00000000" w:rsidRPr="00796B69" w:rsidP="00796B69">
            <w:pPr>
              <w:pStyle w:val="ListBullet"/>
            </w:pPr>
            <w:r w:rsidRPr="00796B69">
              <w:t>meeting customer requirements</w:t>
            </w:r>
          </w:p>
          <w:p w:rsidR="00000000" w:rsidRPr="00796B69" w:rsidP="00796B69">
            <w:pPr>
              <w:pStyle w:val="ListBullet"/>
            </w:pPr>
            <w:r w:rsidRPr="00796B69">
              <w:t>quality specifications</w:t>
            </w:r>
          </w:p>
          <w:p w:rsidR="00000000" w:rsidRPr="00796B69" w:rsidP="00796B69">
            <w:pPr>
              <w:pStyle w:val="ListBullet"/>
            </w:pPr>
            <w:r w:rsidRPr="00796B69">
              <w:t xml:space="preserve">time requirements. </w:t>
            </w:r>
          </w:p>
        </w:tc>
      </w:tr>
    </w:tbl>
    <w:p w:rsidR="00041770" w:rsidP="00796B69">
      <w:pPr>
        <w:pStyle w:val="BodyText"/>
      </w:pPr>
    </w:p>
    <w:p w:rsidR="00041770" w:rsidP="00796B69">
      <w:pPr>
        <w:pStyle w:val="BodyText"/>
      </w:pPr>
    </w:p>
    <w:p w:rsidR="00000000" w:rsidRPr="00796B69" w:rsidP="00796B69">
      <w:pPr>
        <w:pStyle w:val="Heading1"/>
      </w:pPr>
      <w:bookmarkStart w:id="12" w:name="O_58790"/>
      <w:bookmarkEnd w:id="12"/>
      <w:r w:rsidRPr="00796B69">
        <w:t>Unit Sector(s)</w:t>
      </w:r>
    </w:p>
    <w:tbl>
      <w:tblPr>
        <w:tblW w:w="0" w:type="auto"/>
        <w:tblLayout w:type="fixed"/>
        <w:tblCellMar>
          <w:left w:w="62" w:type="dxa"/>
          <w:right w:w="62" w:type="dxa"/>
        </w:tblCellMar>
        <w:tblLook w:val="0000"/>
      </w:tblPr>
      <w:tblGrid>
        <w:gridCol w:w="2630"/>
        <w:gridCol w:w="5892"/>
      </w:tblGrid>
      <w:tr w:rsidTr="00041770">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Unit Sector</w:t>
            </w:r>
          </w:p>
        </w:tc>
        <w:tc>
          <w:tcPr>
            <w:tcW w:w="5892" w:type="dxa"/>
            <w:tcBorders>
              <w:top w:val="nil"/>
              <w:left w:val="nil"/>
              <w:bottom w:val="nil"/>
              <w:right w:val="nil"/>
            </w:tcBorders>
            <w:tcMar>
              <w:top w:w="0" w:type="dxa"/>
              <w:left w:w="62" w:type="dxa"/>
              <w:bottom w:w="0" w:type="dxa"/>
              <w:right w:w="62" w:type="dxa"/>
            </w:tcMar>
          </w:tcPr>
          <w:p w:rsidR="00000000" w:rsidRPr="00796B69" w:rsidP="00796B69">
            <w:pPr>
              <w:pStyle w:val="BodyText"/>
            </w:pPr>
            <w:r w:rsidRPr="00796B69">
              <w:t>No sector assigned</w:t>
            </w: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13" w:name="O_153239"/>
      <w:bookmarkEnd w:id="13"/>
      <w:r w:rsidRPr="00796B69">
        <w:t>Co-requisite units</w:t>
      </w:r>
    </w:p>
    <w:tbl>
      <w:tblPr>
        <w:tblW w:w="0" w:type="auto"/>
        <w:tblLayout w:type="fixed"/>
        <w:tblCellMar>
          <w:left w:w="62" w:type="dxa"/>
          <w:right w:w="62" w:type="dxa"/>
        </w:tblCellMar>
        <w:tblLook w:val="0000"/>
      </w:tblPr>
      <w:tblGrid>
        <w:gridCol w:w="2641"/>
        <w:gridCol w:w="1322"/>
        <w:gridCol w:w="4559"/>
      </w:tblGrid>
      <w:tr w:rsidTr="00041770">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796B69">
            <w:pPr>
              <w:pStyle w:val="BodyText"/>
              <w:rPr>
                <w:lang w:val="en-NZ"/>
              </w:rPr>
            </w:pPr>
          </w:p>
        </w:tc>
      </w:tr>
      <w:tr w:rsidTr="0004177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p>
        </w:tc>
      </w:tr>
      <w:tr w:rsidTr="0004177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796B69" w:rsidP="00796B69">
            <w:pPr>
              <w:pStyle w:val="BodyText"/>
            </w:pPr>
          </w:p>
        </w:tc>
      </w:tr>
    </w:tbl>
    <w:p w:rsidR="00000000" w:rsidRPr="00796B69" w:rsidP="00796B69">
      <w:pPr>
        <w:pStyle w:val="BodyText"/>
      </w:pPr>
    </w:p>
    <w:p w:rsidR="00000000" w:rsidRPr="00796B69" w:rsidP="00796B69">
      <w:pPr>
        <w:pStyle w:val="AllowPageBreak"/>
      </w:pPr>
    </w:p>
    <w:p w:rsidR="00000000" w:rsidRPr="00796B69" w:rsidP="00796B69">
      <w:pPr>
        <w:pStyle w:val="Heading1"/>
      </w:pPr>
      <w:bookmarkStart w:id="14" w:name="O_153240"/>
      <w:bookmarkEnd w:id="14"/>
      <w:r w:rsidRPr="00796B69">
        <w:t>Functional area</w:t>
      </w:r>
    </w:p>
    <w:tbl>
      <w:tblPr>
        <w:tblW w:w="0" w:type="auto"/>
        <w:tblLayout w:type="fixed"/>
        <w:tblCellMar>
          <w:left w:w="62" w:type="dxa"/>
          <w:right w:w="62" w:type="dxa"/>
        </w:tblCellMar>
        <w:tblLook w:val="0000"/>
      </w:tblPr>
      <w:tblGrid>
        <w:gridCol w:w="2751"/>
        <w:gridCol w:w="5771"/>
      </w:tblGrid>
      <w:tr w:rsidTr="00041770">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796B69">
            <w:pPr>
              <w:pStyle w:val="BodyText"/>
              <w:rPr>
                <w:lang w:val="en-NZ"/>
              </w:rPr>
            </w:pPr>
            <w:r w:rsidRPr="00796B69">
              <w:rPr>
                <w:rStyle w:val="SpecialBold"/>
              </w:rPr>
              <w:t>Functional Area</w:t>
            </w:r>
          </w:p>
        </w:tc>
        <w:tc>
          <w:tcPr>
            <w:tcW w:w="5771" w:type="dxa"/>
            <w:tcBorders>
              <w:top w:val="nil"/>
              <w:left w:val="nil"/>
              <w:bottom w:val="nil"/>
              <w:right w:val="nil"/>
            </w:tcBorders>
            <w:tcMar>
              <w:top w:w="0" w:type="dxa"/>
              <w:left w:w="62" w:type="dxa"/>
              <w:bottom w:w="0" w:type="dxa"/>
              <w:right w:w="62" w:type="dxa"/>
            </w:tcMar>
          </w:tcPr>
          <w:p w:rsidR="00000000" w:rsidRPr="00796B69" w:rsidP="00796B69">
            <w:pPr>
              <w:pStyle w:val="BodyText"/>
            </w:pPr>
          </w:p>
        </w:tc>
      </w:tr>
    </w:tbl>
    <w:p w:rsidR="00000000" w:rsidRPr="00796B69" w:rsidP="00796B69">
      <w:pPr>
        <w:pStyle w:val="BodyText"/>
      </w:pPr>
    </w:p>
    <w:p w:rsidR="00000000" w:rsidRPr="00796B69" w:rsidP="00796B69"/>
    <w:sectPr w:rsidSect="00796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770" w:rsidP="00041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70" w:rsidP="00796B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1770" w:rsidP="00796B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1770" w:rsidP="00796B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1770" w:rsidP="000417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770" w:rsidP="00796B69">
    <w:pPr>
      <w:pStyle w:val="Header"/>
      <w:framePr w:wrap="around"/>
    </w:pPr>
    <w:r>
      <w:fldChar w:fldCharType="begin"/>
    </w:r>
    <w:r>
      <w:instrText xml:space="preserve"> TITLE   \* MERGEFORMAT </w:instrText>
    </w:r>
    <w:r>
      <w:fldChar w:fldCharType="separate"/>
    </w:r>
    <w:r>
      <w:t>AGFCMN101A Adapt to work requirements in agri-food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41770" w:rsidP="00796B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0A0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82DD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B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6B69"/>
    <w:pPr>
      <w:spacing w:before="360" w:after="60"/>
      <w:outlineLvl w:val="0"/>
    </w:pPr>
    <w:rPr>
      <w:sz w:val="32"/>
    </w:rPr>
  </w:style>
  <w:style w:type="paragraph" w:styleId="Heading2">
    <w:name w:val="heading 2"/>
    <w:basedOn w:val="HeadingBase"/>
    <w:next w:val="BodyText"/>
    <w:link w:val="Heading2Char"/>
    <w:qFormat/>
    <w:rsid w:val="00796B69"/>
    <w:pPr>
      <w:keepLines/>
      <w:spacing w:before="240" w:after="120"/>
      <w:outlineLvl w:val="1"/>
    </w:pPr>
    <w:rPr>
      <w:sz w:val="28"/>
      <w:szCs w:val="40"/>
    </w:rPr>
  </w:style>
  <w:style w:type="paragraph" w:styleId="Heading3">
    <w:name w:val="heading 3"/>
    <w:basedOn w:val="HeadingBase"/>
    <w:next w:val="BodyText"/>
    <w:link w:val="Heading3Char"/>
    <w:qFormat/>
    <w:rsid w:val="00796B69"/>
    <w:pPr>
      <w:spacing w:before="180" w:after="120"/>
      <w:outlineLvl w:val="2"/>
    </w:pPr>
    <w:rPr>
      <w:spacing w:val="-10"/>
      <w:kern w:val="32"/>
    </w:rPr>
  </w:style>
  <w:style w:type="paragraph" w:styleId="Heading4">
    <w:name w:val="heading 4"/>
    <w:basedOn w:val="HeadingBase"/>
    <w:next w:val="BodyText"/>
    <w:link w:val="Heading4Char"/>
    <w:qFormat/>
    <w:rsid w:val="00796B69"/>
    <w:pPr>
      <w:spacing w:before="160" w:after="120"/>
      <w:outlineLvl w:val="3"/>
    </w:pPr>
    <w:rPr>
      <w:sz w:val="22"/>
    </w:rPr>
  </w:style>
  <w:style w:type="paragraph" w:styleId="Heading5">
    <w:name w:val="heading 5"/>
    <w:basedOn w:val="HeadingBase"/>
    <w:next w:val="Normal"/>
    <w:link w:val="Heading5Char"/>
    <w:qFormat/>
    <w:rsid w:val="00796B69"/>
    <w:pPr>
      <w:spacing w:before="80"/>
      <w:outlineLvl w:val="4"/>
    </w:pPr>
    <w:rPr>
      <w:color w:val="918585"/>
      <w:sz w:val="20"/>
    </w:rPr>
  </w:style>
  <w:style w:type="paragraph" w:styleId="Heading6">
    <w:name w:val="heading 6"/>
    <w:basedOn w:val="HeadingBase"/>
    <w:next w:val="Normal"/>
    <w:link w:val="Heading6Char"/>
    <w:qFormat/>
    <w:rsid w:val="00796B69"/>
    <w:pPr>
      <w:spacing w:before="60"/>
      <w:outlineLvl w:val="5"/>
    </w:pPr>
    <w:rPr>
      <w:color w:val="918585"/>
      <w:sz w:val="20"/>
    </w:rPr>
  </w:style>
  <w:style w:type="paragraph" w:styleId="Heading7">
    <w:name w:val="heading 7"/>
    <w:basedOn w:val="Normal"/>
    <w:next w:val="Normal"/>
    <w:link w:val="Heading7Char"/>
    <w:qFormat/>
    <w:rsid w:val="00796B69"/>
    <w:pPr>
      <w:ind w:left="720"/>
      <w:outlineLvl w:val="6"/>
    </w:pPr>
    <w:rPr>
      <w:i/>
    </w:rPr>
  </w:style>
  <w:style w:type="paragraph" w:styleId="Heading8">
    <w:name w:val="heading 8"/>
    <w:basedOn w:val="Normal"/>
    <w:next w:val="Normal"/>
    <w:link w:val="Heading8Char"/>
    <w:qFormat/>
    <w:rsid w:val="00796B69"/>
    <w:pPr>
      <w:ind w:left="720"/>
      <w:outlineLvl w:val="7"/>
    </w:pPr>
    <w:rPr>
      <w:i/>
    </w:rPr>
  </w:style>
  <w:style w:type="paragraph" w:styleId="Heading9">
    <w:name w:val="heading 9"/>
    <w:basedOn w:val="Normal"/>
    <w:next w:val="Normal"/>
    <w:link w:val="Heading9Char"/>
    <w:qFormat/>
    <w:rsid w:val="00796B69"/>
    <w:pPr>
      <w:ind w:left="720"/>
      <w:outlineLvl w:val="8"/>
    </w:pPr>
    <w:rPr>
      <w:i/>
    </w:rPr>
  </w:style>
  <w:style w:type="character" w:default="1" w:styleId="DefaultParagraphFont">
    <w:name w:val="Default Paragraph Font"/>
    <w:uiPriority w:val="1"/>
    <w:unhideWhenUsed/>
    <w:rsid w:val="00796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B69"/>
  </w:style>
  <w:style w:type="character" w:customStyle="1" w:styleId="Heading1Char">
    <w:name w:val="Heading 1 Char"/>
    <w:basedOn w:val="DefaultParagraphFont"/>
    <w:link w:val="Heading1"/>
    <w:rsid w:val="00796B69"/>
    <w:rPr>
      <w:rFonts w:ascii="Times New Roman" w:eastAsia="Times New Roman" w:hAnsi="Times New Roman" w:cs="Times New Roman"/>
      <w:b/>
      <w:sz w:val="32"/>
      <w:szCs w:val="20"/>
      <w:lang w:eastAsia="en-US"/>
    </w:rPr>
  </w:style>
  <w:style w:type="paragraph" w:styleId="BodyText">
    <w:name w:val="Body Text"/>
    <w:basedOn w:val="Normal"/>
    <w:link w:val="BodyTextChar"/>
    <w:rsid w:val="00796B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6B69"/>
    <w:rPr>
      <w:rFonts w:ascii="Times New Roman" w:eastAsia="Times New Roman" w:hAnsi="Times New Roman" w:cs="Times New Roman"/>
      <w:sz w:val="24"/>
      <w:lang w:val="en-US" w:eastAsia="en-US"/>
    </w:rPr>
  </w:style>
  <w:style w:type="paragraph" w:styleId="Footer">
    <w:name w:val="footer"/>
    <w:basedOn w:val="Normal"/>
    <w:link w:val="FooterChar"/>
    <w:rsid w:val="00796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B69"/>
    <w:rPr>
      <w:rFonts w:ascii="Times New Roman" w:eastAsia="Times New Roman" w:hAnsi="Times New Roman" w:cs="Times New Roman"/>
      <w:sz w:val="16"/>
      <w:lang w:val="en-US" w:eastAsia="en-US"/>
    </w:rPr>
  </w:style>
  <w:style w:type="paragraph" w:styleId="List">
    <w:name w:val="List"/>
    <w:basedOn w:val="BodyText"/>
    <w:next w:val="BodyText"/>
    <w:rsid w:val="00796B69"/>
    <w:pPr>
      <w:tabs>
        <w:tab w:val="left" w:pos="340"/>
      </w:tabs>
      <w:spacing w:before="60" w:after="60"/>
      <w:ind w:left="340" w:hanging="340"/>
    </w:pPr>
  </w:style>
  <w:style w:type="paragraph" w:styleId="ListBullet">
    <w:name w:val="List Bullet"/>
    <w:basedOn w:val="List"/>
    <w:rsid w:val="00796B69"/>
    <w:pPr>
      <w:numPr>
        <w:numId w:val="12"/>
      </w:numPr>
      <w:tabs>
        <w:tab w:val="clear" w:pos="340"/>
      </w:tabs>
      <w:spacing w:before="40" w:after="40"/>
    </w:pPr>
  </w:style>
  <w:style w:type="character" w:customStyle="1" w:styleId="SpecialBold">
    <w:name w:val="Special Bold"/>
    <w:basedOn w:val="DefaultParagraphFont"/>
    <w:rsid w:val="00796B69"/>
    <w:rPr>
      <w:b/>
      <w:spacing w:val="0"/>
    </w:rPr>
  </w:style>
  <w:style w:type="paragraph" w:styleId="Header">
    <w:name w:val="header"/>
    <w:basedOn w:val="Normal"/>
    <w:link w:val="HeaderChar"/>
    <w:rsid w:val="00796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B6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96B69"/>
    <w:rPr>
      <w:i/>
    </w:rPr>
  </w:style>
  <w:style w:type="paragraph" w:customStyle="1" w:styleId="SuperHeading">
    <w:name w:val="SuperHeading"/>
    <w:basedOn w:val="Normal"/>
    <w:rsid w:val="00796B69"/>
    <w:pPr>
      <w:spacing w:before="240" w:after="120"/>
      <w:outlineLvl w:val="0"/>
    </w:pPr>
    <w:rPr>
      <w:rFonts w:ascii="Times New Roman" w:hAnsi="Times New Roman"/>
      <w:b/>
      <w:sz w:val="28"/>
    </w:rPr>
  </w:style>
  <w:style w:type="paragraph" w:customStyle="1" w:styleId="AllowPageBreak">
    <w:name w:val="AllowPageBreak"/>
    <w:rsid w:val="00796B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6B69"/>
    <w:rPr>
      <w:b/>
      <w:i/>
      <w:u w:val="none"/>
    </w:rPr>
  </w:style>
  <w:style w:type="character" w:customStyle="1" w:styleId="Heading2Char">
    <w:name w:val="Heading 2 Char"/>
    <w:basedOn w:val="DefaultParagraphFont"/>
    <w:link w:val="Heading2"/>
    <w:rsid w:val="00796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B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6B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6B69"/>
    <w:rPr>
      <w:rFonts w:ascii="Courier New" w:eastAsia="Times New Roman" w:hAnsi="Courier New" w:cs="Times New Roman"/>
      <w:i/>
      <w:szCs w:val="20"/>
      <w:lang w:val="en-US" w:eastAsia="en-US"/>
    </w:rPr>
  </w:style>
  <w:style w:type="paragraph" w:customStyle="1" w:styleId="HeadingBase">
    <w:name w:val="Heading Base"/>
    <w:rsid w:val="00796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B69"/>
    <w:pPr>
      <w:tabs>
        <w:tab w:val="right" w:leader="dot" w:pos="9072"/>
      </w:tabs>
      <w:ind w:left="567"/>
    </w:pPr>
    <w:rPr>
      <w:szCs w:val="22"/>
    </w:rPr>
  </w:style>
  <w:style w:type="paragraph" w:customStyle="1" w:styleId="TOCBase">
    <w:name w:val="TOC Base"/>
    <w:rsid w:val="00796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B69"/>
    <w:pPr>
      <w:tabs>
        <w:tab w:val="right" w:leader="dot" w:pos="9072"/>
      </w:tabs>
      <w:spacing w:before="40" w:after="40"/>
      <w:ind w:left="284"/>
    </w:pPr>
    <w:rPr>
      <w:rFonts w:ascii="Times New Roman" w:hAnsi="Times New Roman"/>
    </w:rPr>
  </w:style>
  <w:style w:type="paragraph" w:styleId="TOC1">
    <w:name w:val="toc 1"/>
    <w:basedOn w:val="TOCBase"/>
    <w:next w:val="Normal"/>
    <w:rsid w:val="00796B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6B69"/>
    <w:pPr>
      <w:spacing w:before="5040"/>
      <w:jc w:val="center"/>
    </w:pPr>
    <w:rPr>
      <w:sz w:val="48"/>
      <w:szCs w:val="72"/>
      <w:lang w:val="en-US"/>
    </w:rPr>
  </w:style>
  <w:style w:type="character" w:customStyle="1" w:styleId="TitleChar">
    <w:name w:val="Title Char"/>
    <w:basedOn w:val="DefaultParagraphFont"/>
    <w:link w:val="Title"/>
    <w:rsid w:val="00796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B69"/>
    <w:pPr>
      <w:tabs>
        <w:tab w:val="left" w:pos="3600"/>
        <w:tab w:val="left" w:pos="3958"/>
      </w:tabs>
    </w:pPr>
  </w:style>
  <w:style w:type="paragraph" w:customStyle="1" w:styleId="Note">
    <w:name w:val="Note"/>
    <w:basedOn w:val="BodyText"/>
    <w:rsid w:val="00796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B69"/>
    <w:pPr>
      <w:framePr w:wrap="auto" w:hAnchor="text" w:y="6049"/>
    </w:pPr>
    <w:rPr>
      <w:color w:val="000000"/>
      <w:sz w:val="40"/>
    </w:rPr>
  </w:style>
  <w:style w:type="paragraph" w:customStyle="1" w:styleId="TOCTitle">
    <w:name w:val="TOCTitle"/>
    <w:basedOn w:val="Heading1"/>
    <w:rsid w:val="00796B69"/>
    <w:pPr>
      <w:spacing w:after="240"/>
      <w:jc w:val="center"/>
      <w:outlineLvl w:val="9"/>
    </w:pPr>
    <w:rPr>
      <w:caps/>
    </w:rPr>
  </w:style>
  <w:style w:type="paragraph" w:customStyle="1" w:styleId="Version">
    <w:name w:val="Version"/>
    <w:rsid w:val="00796B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6B69"/>
    <w:pPr>
      <w:numPr>
        <w:numId w:val="13"/>
      </w:numPr>
      <w:tabs>
        <w:tab w:val="clear" w:pos="680"/>
      </w:tabs>
    </w:pPr>
  </w:style>
  <w:style w:type="paragraph" w:styleId="Index1">
    <w:name w:val="index 1"/>
    <w:basedOn w:val="Normal"/>
    <w:next w:val="Normal"/>
    <w:semiHidden/>
    <w:rsid w:val="00796B69"/>
    <w:pPr>
      <w:keepNext w:val="0"/>
      <w:tabs>
        <w:tab w:val="right" w:pos="4176"/>
      </w:tabs>
      <w:ind w:left="198" w:hanging="198"/>
    </w:pPr>
    <w:rPr>
      <w:rFonts w:ascii="Garamond" w:hAnsi="Garamond"/>
    </w:rPr>
  </w:style>
  <w:style w:type="paragraph" w:styleId="IndexHeading">
    <w:name w:val="index heading"/>
    <w:basedOn w:val="Normal"/>
    <w:next w:val="Index1"/>
    <w:semiHidden/>
    <w:rsid w:val="00796B69"/>
    <w:pPr>
      <w:spacing w:before="120" w:after="120"/>
    </w:pPr>
    <w:rPr>
      <w:rFonts w:ascii="Arial" w:hAnsi="Arial"/>
      <w:b/>
      <w:color w:val="918585"/>
      <w:sz w:val="24"/>
    </w:rPr>
  </w:style>
  <w:style w:type="paragraph" w:customStyle="1" w:styleId="Chapter">
    <w:name w:val="Chapter"/>
    <w:basedOn w:val="Normal"/>
    <w:rsid w:val="00796B69"/>
    <w:pPr>
      <w:spacing w:before="240"/>
    </w:pPr>
    <w:rPr>
      <w:rFonts w:ascii="Times New Roman" w:hAnsi="Times New Roman"/>
      <w:smallCaps/>
      <w:spacing w:val="80"/>
      <w:sz w:val="28"/>
    </w:rPr>
  </w:style>
  <w:style w:type="paragraph" w:customStyle="1" w:styleId="InChapter">
    <w:name w:val="InChapter"/>
    <w:basedOn w:val="Heading3"/>
    <w:rsid w:val="00796B69"/>
    <w:pPr>
      <w:spacing w:after="240"/>
      <w:outlineLvl w:val="9"/>
    </w:pPr>
    <w:rPr>
      <w:noProof/>
    </w:rPr>
  </w:style>
  <w:style w:type="paragraph" w:styleId="Index2">
    <w:name w:val="index 2"/>
    <w:basedOn w:val="Normal"/>
    <w:next w:val="Normal"/>
    <w:semiHidden/>
    <w:rsid w:val="00796B69"/>
    <w:pPr>
      <w:tabs>
        <w:tab w:val="right" w:pos="4176"/>
      </w:tabs>
      <w:ind w:left="568" w:hanging="284"/>
    </w:pPr>
    <w:rPr>
      <w:rFonts w:ascii="Garamond" w:hAnsi="Garamond"/>
    </w:rPr>
  </w:style>
  <w:style w:type="paragraph" w:customStyle="1" w:styleId="Byline">
    <w:name w:val="Byline"/>
    <w:rsid w:val="00796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B69"/>
    <w:pPr>
      <w:tabs>
        <w:tab w:val="clear" w:pos="3600"/>
        <w:tab w:val="clear" w:pos="3958"/>
      </w:tabs>
      <w:jc w:val="right"/>
    </w:pPr>
  </w:style>
  <w:style w:type="paragraph" w:styleId="Caption">
    <w:name w:val="caption"/>
    <w:basedOn w:val="BodyText"/>
    <w:next w:val="Normal"/>
    <w:qFormat/>
    <w:rsid w:val="00796B69"/>
    <w:pPr>
      <w:framePr w:w="2268" w:hSpace="181" w:vSpace="181" w:wrap="around" w:vAnchor="text" w:hAnchor="page" w:x="1135" w:y="285" w:anchorLock="1"/>
    </w:pPr>
    <w:rPr>
      <w:i/>
    </w:rPr>
  </w:style>
  <w:style w:type="paragraph" w:customStyle="1" w:styleId="MiniTOCTitle">
    <w:name w:val="MiniTOCTitle"/>
    <w:basedOn w:val="Heading4"/>
    <w:rsid w:val="00796B69"/>
    <w:pPr>
      <w:spacing w:before="240"/>
      <w:outlineLvl w:val="9"/>
    </w:pPr>
    <w:rPr>
      <w:noProof/>
      <w:sz w:val="24"/>
    </w:rPr>
  </w:style>
  <w:style w:type="paragraph" w:customStyle="1" w:styleId="MiniTOCItem">
    <w:name w:val="MiniTOCItem"/>
    <w:basedOn w:val="ListBullet"/>
    <w:rsid w:val="00796B69"/>
    <w:pPr>
      <w:numPr>
        <w:numId w:val="0"/>
      </w:numPr>
      <w:tabs>
        <w:tab w:val="right" w:leader="dot" w:pos="6521"/>
      </w:tabs>
      <w:spacing w:before="0" w:after="0"/>
    </w:pPr>
  </w:style>
  <w:style w:type="paragraph" w:customStyle="1" w:styleId="TOFTitle">
    <w:name w:val="TOFTitle"/>
    <w:basedOn w:val="TOCTitle"/>
    <w:rsid w:val="00796B69"/>
  </w:style>
  <w:style w:type="paragraph" w:styleId="TableofFigures">
    <w:name w:val="table of figures"/>
    <w:basedOn w:val="Normal"/>
    <w:next w:val="Normal"/>
    <w:semiHidden/>
    <w:rsid w:val="00796B69"/>
    <w:pPr>
      <w:tabs>
        <w:tab w:val="right" w:leader="dot" w:pos="9072"/>
      </w:tabs>
      <w:ind w:left="970" w:hanging="403"/>
    </w:pPr>
    <w:rPr>
      <w:rFonts w:ascii="Times New Roman" w:hAnsi="Times New Roman"/>
      <w:b/>
    </w:rPr>
  </w:style>
  <w:style w:type="paragraph" w:styleId="ListNumber">
    <w:name w:val="List Number"/>
    <w:basedOn w:val="List"/>
    <w:rsid w:val="00796B69"/>
    <w:pPr>
      <w:numPr>
        <w:numId w:val="10"/>
      </w:numPr>
    </w:pPr>
  </w:style>
  <w:style w:type="character" w:customStyle="1" w:styleId="WingdingSymbols">
    <w:name w:val="Wingding Symbols"/>
    <w:rsid w:val="00796B69"/>
    <w:rPr>
      <w:rFonts w:ascii="Wingdings" w:hAnsi="Wingdings"/>
    </w:rPr>
  </w:style>
  <w:style w:type="paragraph" w:customStyle="1" w:styleId="TableHeading">
    <w:name w:val="Table Heading"/>
    <w:basedOn w:val="HeadingBase"/>
    <w:rsid w:val="00796B69"/>
    <w:pPr>
      <w:keepLines/>
      <w:pBdr>
        <w:bottom w:val="single" w:sz="6" w:space="1" w:color="918585"/>
      </w:pBdr>
      <w:spacing w:before="240"/>
    </w:pPr>
  </w:style>
  <w:style w:type="character" w:customStyle="1" w:styleId="HotSpot">
    <w:name w:val="HotSpot"/>
    <w:rsid w:val="00796B69"/>
    <w:rPr>
      <w:color w:val="0033CC"/>
      <w:u w:val="none"/>
    </w:rPr>
  </w:style>
  <w:style w:type="paragraph" w:customStyle="1" w:styleId="BodyTextRight">
    <w:name w:val="Body Text Right"/>
    <w:basedOn w:val="BodyText"/>
    <w:rsid w:val="00796B69"/>
    <w:pPr>
      <w:spacing w:before="0" w:after="0"/>
      <w:jc w:val="right"/>
    </w:pPr>
  </w:style>
  <w:style w:type="paragraph" w:styleId="Index3">
    <w:name w:val="index 3"/>
    <w:basedOn w:val="ListNumber2"/>
    <w:next w:val="Normal"/>
    <w:semiHidden/>
    <w:rsid w:val="00796B69"/>
    <w:pPr>
      <w:numPr>
        <w:numId w:val="0"/>
      </w:numPr>
      <w:tabs>
        <w:tab w:val="right" w:leader="dot" w:pos="4176"/>
      </w:tabs>
    </w:pPr>
  </w:style>
  <w:style w:type="paragraph" w:styleId="ListNumber2">
    <w:name w:val="List Number 2"/>
    <w:basedOn w:val="List2"/>
    <w:rsid w:val="00796B69"/>
    <w:pPr>
      <w:numPr>
        <w:numId w:val="9"/>
      </w:numPr>
      <w:tabs>
        <w:tab w:val="clear" w:pos="1060"/>
      </w:tabs>
    </w:pPr>
  </w:style>
  <w:style w:type="paragraph" w:customStyle="1" w:styleId="MarginNote">
    <w:name w:val="Margin Note"/>
    <w:basedOn w:val="BodyText"/>
    <w:rsid w:val="00796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B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6B69"/>
    <w:rPr>
      <w:sz w:val="32"/>
    </w:rPr>
  </w:style>
  <w:style w:type="paragraph" w:customStyle="1" w:styleId="HeadingProcedure">
    <w:name w:val="Heading Procedure"/>
    <w:basedOn w:val="HeadingBase"/>
    <w:next w:val="Normal"/>
    <w:rsid w:val="00796B69"/>
    <w:pPr>
      <w:tabs>
        <w:tab w:val="left" w:pos="0"/>
      </w:tabs>
      <w:spacing w:before="120" w:after="60"/>
    </w:pPr>
    <w:rPr>
      <w:i/>
      <w:color w:val="918585"/>
      <w:sz w:val="22"/>
    </w:rPr>
  </w:style>
  <w:style w:type="paragraph" w:customStyle="1" w:styleId="TableBodyText">
    <w:name w:val="Table Body Text"/>
    <w:basedOn w:val="BodyText"/>
    <w:rsid w:val="00796B69"/>
    <w:pPr>
      <w:spacing w:before="60" w:after="60"/>
    </w:pPr>
  </w:style>
  <w:style w:type="paragraph" w:styleId="ListContinue">
    <w:name w:val="List Continue"/>
    <w:basedOn w:val="List"/>
    <w:rsid w:val="00796B69"/>
    <w:pPr>
      <w:ind w:firstLine="0"/>
    </w:pPr>
  </w:style>
  <w:style w:type="paragraph" w:customStyle="1" w:styleId="ListNote">
    <w:name w:val="List Note"/>
    <w:basedOn w:val="List"/>
    <w:rsid w:val="00796B69"/>
    <w:pPr>
      <w:pBdr>
        <w:top w:val="single" w:sz="6" w:space="2" w:color="918585"/>
        <w:bottom w:val="single" w:sz="6" w:space="2" w:color="918585"/>
      </w:pBdr>
      <w:tabs>
        <w:tab w:val="left" w:pos="1021"/>
      </w:tabs>
      <w:ind w:firstLine="0"/>
    </w:pPr>
  </w:style>
  <w:style w:type="paragraph" w:customStyle="1" w:styleId="Warning">
    <w:name w:val="Warning"/>
    <w:basedOn w:val="BodyText"/>
    <w:rsid w:val="00796B69"/>
    <w:pPr>
      <w:shd w:val="clear" w:color="auto" w:fill="D9D9D9"/>
      <w:tabs>
        <w:tab w:val="left" w:pos="992"/>
      </w:tabs>
      <w:ind w:left="119" w:right="119"/>
    </w:pPr>
    <w:rPr>
      <w:sz w:val="20"/>
    </w:rPr>
  </w:style>
  <w:style w:type="paragraph" w:customStyle="1" w:styleId="MarginIcons">
    <w:name w:val="Margin Icons"/>
    <w:basedOn w:val="BodyText"/>
    <w:rsid w:val="00796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B69"/>
    <w:rPr>
      <w:rFonts w:ascii="Courier New" w:hAnsi="Courier New"/>
    </w:rPr>
  </w:style>
  <w:style w:type="paragraph" w:customStyle="1" w:styleId="NoteBullet">
    <w:name w:val="Note Bullet"/>
    <w:basedOn w:val="Note"/>
    <w:rsid w:val="00796B69"/>
    <w:pPr>
      <w:tabs>
        <w:tab w:val="clear" w:pos="680"/>
      </w:tabs>
      <w:spacing w:before="60" w:after="60"/>
    </w:pPr>
  </w:style>
  <w:style w:type="paragraph" w:customStyle="1" w:styleId="SubHeading2">
    <w:name w:val="SubHeading2"/>
    <w:basedOn w:val="HeadingBase"/>
    <w:rsid w:val="00796B69"/>
    <w:pPr>
      <w:spacing w:before="240" w:after="60"/>
    </w:pPr>
    <w:rPr>
      <w:sz w:val="20"/>
    </w:rPr>
  </w:style>
  <w:style w:type="paragraph" w:customStyle="1" w:styleId="SubHeading1">
    <w:name w:val="SubHeading1"/>
    <w:basedOn w:val="HeadingBase"/>
    <w:rsid w:val="00796B69"/>
    <w:pPr>
      <w:spacing w:before="240" w:after="60"/>
    </w:pPr>
    <w:rPr>
      <w:color w:val="918585"/>
      <w:sz w:val="22"/>
    </w:rPr>
  </w:style>
  <w:style w:type="paragraph" w:customStyle="1" w:styleId="SideHeading">
    <w:name w:val="Side Heading"/>
    <w:basedOn w:val="HeadingBase"/>
    <w:rsid w:val="00796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B69"/>
    <w:pPr>
      <w:tabs>
        <w:tab w:val="num" w:pos="360"/>
      </w:tabs>
    </w:pPr>
  </w:style>
  <w:style w:type="paragraph" w:styleId="PlainText">
    <w:name w:val="Plain Text"/>
    <w:basedOn w:val="Normal"/>
    <w:link w:val="PlainTextChar"/>
    <w:rsid w:val="00796B69"/>
    <w:rPr>
      <w:sz w:val="20"/>
    </w:rPr>
  </w:style>
  <w:style w:type="character" w:customStyle="1" w:styleId="PlainTextChar">
    <w:name w:val="Plain Text Char"/>
    <w:basedOn w:val="DefaultParagraphFont"/>
    <w:link w:val="PlainText"/>
    <w:rsid w:val="00796B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6B69"/>
    <w:rPr>
      <w:b/>
      <w:smallCaps/>
    </w:rPr>
  </w:style>
  <w:style w:type="paragraph" w:customStyle="1" w:styleId="TableListNumber">
    <w:name w:val="Table List Number"/>
    <w:basedOn w:val="ListNumber"/>
    <w:rsid w:val="00796B69"/>
    <w:pPr>
      <w:numPr>
        <w:numId w:val="0"/>
      </w:numPr>
    </w:pPr>
  </w:style>
  <w:style w:type="paragraph" w:styleId="TOC4">
    <w:name w:val="toc 4"/>
    <w:basedOn w:val="TOCBase"/>
    <w:next w:val="Normal"/>
    <w:semiHidden/>
    <w:rsid w:val="00796B69"/>
    <w:pPr>
      <w:tabs>
        <w:tab w:val="right" w:leader="dot" w:pos="9071"/>
      </w:tabs>
      <w:ind w:left="1701"/>
    </w:pPr>
  </w:style>
  <w:style w:type="paragraph" w:customStyle="1" w:styleId="ListAlpha">
    <w:name w:val="List Alpha"/>
    <w:basedOn w:val="List"/>
    <w:rsid w:val="00796B69"/>
    <w:pPr>
      <w:numPr>
        <w:numId w:val="8"/>
      </w:numPr>
    </w:pPr>
  </w:style>
  <w:style w:type="paragraph" w:customStyle="1" w:styleId="ListAlpha2">
    <w:name w:val="List Alpha 2"/>
    <w:basedOn w:val="List2"/>
    <w:rsid w:val="00796B69"/>
    <w:pPr>
      <w:numPr>
        <w:numId w:val="7"/>
      </w:numPr>
    </w:pPr>
  </w:style>
  <w:style w:type="paragraph" w:styleId="List2">
    <w:name w:val="List 2"/>
    <w:basedOn w:val="BodyText"/>
    <w:rsid w:val="00796B69"/>
    <w:pPr>
      <w:tabs>
        <w:tab w:val="left" w:pos="680"/>
      </w:tabs>
      <w:spacing w:before="60" w:after="60"/>
      <w:ind w:left="680" w:hanging="340"/>
    </w:pPr>
  </w:style>
  <w:style w:type="paragraph" w:styleId="List3">
    <w:name w:val="List 3"/>
    <w:basedOn w:val="BodyText"/>
    <w:rsid w:val="00796B69"/>
    <w:pPr>
      <w:tabs>
        <w:tab w:val="left" w:pos="1021"/>
      </w:tabs>
      <w:spacing w:before="60" w:after="60"/>
      <w:ind w:left="1020" w:hanging="340"/>
    </w:pPr>
  </w:style>
  <w:style w:type="paragraph" w:styleId="List4">
    <w:name w:val="List 4"/>
    <w:basedOn w:val="BodyText"/>
    <w:rsid w:val="00796B69"/>
    <w:pPr>
      <w:tabs>
        <w:tab w:val="left" w:pos="1361"/>
      </w:tabs>
      <w:spacing w:before="60" w:after="60"/>
      <w:ind w:left="1361" w:hanging="340"/>
    </w:pPr>
  </w:style>
  <w:style w:type="paragraph" w:styleId="List5">
    <w:name w:val="List 5"/>
    <w:basedOn w:val="BodyText"/>
    <w:rsid w:val="00796B69"/>
    <w:pPr>
      <w:tabs>
        <w:tab w:val="left" w:pos="1701"/>
      </w:tabs>
      <w:spacing w:before="60" w:after="60"/>
      <w:ind w:left="1701" w:hanging="340"/>
    </w:pPr>
  </w:style>
  <w:style w:type="paragraph" w:styleId="ListBullet3">
    <w:name w:val="List Bullet 3"/>
    <w:basedOn w:val="List3"/>
    <w:rsid w:val="00796B69"/>
    <w:pPr>
      <w:numPr>
        <w:numId w:val="14"/>
      </w:numPr>
      <w:tabs>
        <w:tab w:val="clear" w:pos="1021"/>
      </w:tabs>
      <w:ind w:left="1037" w:hanging="357"/>
    </w:pPr>
  </w:style>
  <w:style w:type="paragraph" w:styleId="ListBullet4">
    <w:name w:val="List Bullet 4"/>
    <w:basedOn w:val="List4"/>
    <w:rsid w:val="00796B69"/>
    <w:pPr>
      <w:numPr>
        <w:numId w:val="2"/>
      </w:numPr>
    </w:pPr>
  </w:style>
  <w:style w:type="paragraph" w:styleId="ListBullet5">
    <w:name w:val="List Bullet 5"/>
    <w:basedOn w:val="List5"/>
    <w:rsid w:val="00796B69"/>
    <w:pPr>
      <w:numPr>
        <w:numId w:val="3"/>
      </w:numPr>
    </w:pPr>
  </w:style>
  <w:style w:type="paragraph" w:styleId="ListContinue2">
    <w:name w:val="List Continue 2"/>
    <w:basedOn w:val="List2"/>
    <w:rsid w:val="00796B69"/>
    <w:pPr>
      <w:ind w:firstLine="0"/>
    </w:pPr>
  </w:style>
  <w:style w:type="paragraph" w:styleId="ListContinue3">
    <w:name w:val="List Continue 3"/>
    <w:basedOn w:val="List3"/>
    <w:rsid w:val="00796B69"/>
    <w:pPr>
      <w:ind w:left="1021" w:firstLine="0"/>
    </w:pPr>
  </w:style>
  <w:style w:type="paragraph" w:styleId="ListContinue4">
    <w:name w:val="List Continue 4"/>
    <w:basedOn w:val="List4"/>
    <w:rsid w:val="00796B69"/>
    <w:pPr>
      <w:ind w:firstLine="0"/>
    </w:pPr>
  </w:style>
  <w:style w:type="paragraph" w:styleId="ListContinue5">
    <w:name w:val="List Continue 5"/>
    <w:basedOn w:val="List5"/>
    <w:rsid w:val="00796B69"/>
    <w:pPr>
      <w:ind w:firstLine="0"/>
    </w:pPr>
  </w:style>
  <w:style w:type="paragraph" w:styleId="ListNumber3">
    <w:name w:val="List Number 3"/>
    <w:basedOn w:val="List3"/>
    <w:rsid w:val="00796B69"/>
    <w:pPr>
      <w:numPr>
        <w:numId w:val="4"/>
      </w:numPr>
    </w:pPr>
  </w:style>
  <w:style w:type="paragraph" w:styleId="ListNumber4">
    <w:name w:val="List Number 4"/>
    <w:basedOn w:val="List4"/>
    <w:rsid w:val="00796B69"/>
    <w:pPr>
      <w:numPr>
        <w:numId w:val="5"/>
      </w:numPr>
    </w:pPr>
  </w:style>
  <w:style w:type="paragraph" w:styleId="ListNumber5">
    <w:name w:val="List Number 5"/>
    <w:basedOn w:val="List5"/>
    <w:rsid w:val="00796B69"/>
    <w:pPr>
      <w:numPr>
        <w:numId w:val="6"/>
      </w:numPr>
    </w:pPr>
  </w:style>
  <w:style w:type="paragraph" w:styleId="BlockText">
    <w:name w:val="Block Text"/>
    <w:basedOn w:val="Normal"/>
    <w:rsid w:val="00796B69"/>
    <w:pPr>
      <w:spacing w:after="120"/>
      <w:ind w:left="1440" w:right="1440"/>
    </w:pPr>
  </w:style>
  <w:style w:type="character" w:customStyle="1" w:styleId="Subscript">
    <w:name w:val="Subscript"/>
    <w:basedOn w:val="DefaultParagraphFont"/>
    <w:rsid w:val="00796B69"/>
    <w:rPr>
      <w:sz w:val="16"/>
      <w:vertAlign w:val="subscript"/>
    </w:rPr>
  </w:style>
  <w:style w:type="character" w:customStyle="1" w:styleId="Superscript">
    <w:name w:val="Superscript"/>
    <w:basedOn w:val="DefaultParagraphFont"/>
    <w:rsid w:val="00796B69"/>
    <w:rPr>
      <w:sz w:val="16"/>
      <w:vertAlign w:val="superscript"/>
    </w:rPr>
  </w:style>
  <w:style w:type="character" w:customStyle="1" w:styleId="Symbols">
    <w:name w:val="Symbols"/>
    <w:basedOn w:val="DefaultParagraphFont"/>
    <w:rsid w:val="00796B69"/>
    <w:rPr>
      <w:rFonts w:ascii="Symbol" w:hAnsi="Symbol"/>
    </w:rPr>
  </w:style>
  <w:style w:type="character" w:customStyle="1" w:styleId="MenuOptions">
    <w:name w:val="Menu Options"/>
    <w:basedOn w:val="DefaultParagraphFont"/>
    <w:rsid w:val="00796B69"/>
    <w:rPr>
      <w:rFonts w:ascii="Arial Narrow" w:hAnsi="Arial Narrow"/>
      <w:smallCaps/>
    </w:rPr>
  </w:style>
  <w:style w:type="character" w:customStyle="1" w:styleId="Buttons">
    <w:name w:val="Buttons"/>
    <w:basedOn w:val="DefaultParagraphFont"/>
    <w:rsid w:val="00796B69"/>
    <w:rPr>
      <w:b/>
    </w:rPr>
  </w:style>
  <w:style w:type="character" w:customStyle="1" w:styleId="Underlined">
    <w:name w:val="Underlined"/>
    <w:basedOn w:val="DefaultParagraphFont"/>
    <w:rsid w:val="00796B69"/>
    <w:rPr>
      <w:u w:val="single"/>
    </w:rPr>
  </w:style>
  <w:style w:type="paragraph" w:customStyle="1" w:styleId="TableBodyTextRight">
    <w:name w:val="Table Body Text Right"/>
    <w:basedOn w:val="TableBodyText"/>
    <w:rsid w:val="00796B69"/>
    <w:pPr>
      <w:widowControl w:val="0"/>
      <w:autoSpaceDE w:val="0"/>
      <w:autoSpaceDN w:val="0"/>
      <w:adjustRightInd w:val="0"/>
      <w:jc w:val="right"/>
    </w:pPr>
    <w:rPr>
      <w:rFonts w:cs="Arial"/>
      <w:szCs w:val="18"/>
    </w:rPr>
  </w:style>
  <w:style w:type="paragraph" w:customStyle="1" w:styleId="CopyrightText">
    <w:name w:val="Copyright Text"/>
    <w:basedOn w:val="BodyText"/>
    <w:rsid w:val="00796B69"/>
    <w:rPr>
      <w:sz w:val="18"/>
    </w:rPr>
  </w:style>
  <w:style w:type="paragraph" w:customStyle="1" w:styleId="BodySmallRight">
    <w:name w:val="Body Small Right"/>
    <w:basedOn w:val="BodyTextRight"/>
    <w:rsid w:val="00796B69"/>
    <w:rPr>
      <w:sz w:val="18"/>
      <w:szCs w:val="18"/>
    </w:rPr>
  </w:style>
  <w:style w:type="paragraph" w:customStyle="1" w:styleId="MarginEdition">
    <w:name w:val="Margin Edition"/>
    <w:basedOn w:val="MarginNote"/>
    <w:rsid w:val="00796B69"/>
    <w:pPr>
      <w:spacing w:before="0" w:after="0"/>
    </w:pPr>
    <w:rPr>
      <w:rFonts w:ascii="Times New Roman" w:hAnsi="Times New Roman"/>
      <w:color w:val="999999"/>
    </w:rPr>
  </w:style>
  <w:style w:type="paragraph" w:customStyle="1" w:styleId="Spacer">
    <w:name w:val="Spacer"/>
    <w:basedOn w:val="Normal"/>
    <w:rsid w:val="00796B69"/>
    <w:rPr>
      <w:sz w:val="2"/>
      <w:szCs w:val="2"/>
    </w:rPr>
  </w:style>
  <w:style w:type="character" w:customStyle="1" w:styleId="Small">
    <w:name w:val="Small"/>
    <w:basedOn w:val="DefaultParagraphFont"/>
    <w:rsid w:val="00796B69"/>
    <w:rPr>
      <w:sz w:val="16"/>
    </w:rPr>
  </w:style>
  <w:style w:type="paragraph" w:customStyle="1" w:styleId="WideTable">
    <w:name w:val="Wide Table"/>
    <w:basedOn w:val="Normal"/>
    <w:rsid w:val="00796B69"/>
    <w:pPr>
      <w:ind w:left="-1418"/>
    </w:pPr>
    <w:rPr>
      <w:sz w:val="2"/>
      <w:szCs w:val="2"/>
    </w:rPr>
  </w:style>
  <w:style w:type="character" w:styleId="PageNumber">
    <w:name w:val="page number"/>
    <w:basedOn w:val="DefaultParagraphFont"/>
    <w:rsid w:val="00796B69"/>
  </w:style>
  <w:style w:type="paragraph" w:styleId="Quote">
    <w:name w:val="Quote"/>
    <w:basedOn w:val="Heading1"/>
    <w:link w:val="QuoteChar"/>
    <w:qFormat/>
    <w:rsid w:val="00796B69"/>
    <w:rPr>
      <w:b w:val="0"/>
      <w:sz w:val="72"/>
      <w:szCs w:val="72"/>
      <w:lang w:val="en-NZ"/>
    </w:rPr>
  </w:style>
  <w:style w:type="character" w:customStyle="1" w:styleId="QuoteChar">
    <w:name w:val="Quote Char"/>
    <w:basedOn w:val="DefaultParagraphFont"/>
    <w:link w:val="Quote"/>
    <w:rsid w:val="00796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B69"/>
    <w:pPr>
      <w:pageBreakBefore/>
    </w:pPr>
  </w:style>
  <w:style w:type="paragraph" w:customStyle="1" w:styleId="Border">
    <w:name w:val="Border"/>
    <w:basedOn w:val="Normal"/>
    <w:qFormat/>
    <w:rsid w:val="00796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B69"/>
    <w:rPr>
      <w:b/>
      <w:bCs/>
      <w:i/>
      <w:iCs/>
      <w:color w:val="auto"/>
    </w:rPr>
  </w:style>
  <w:style w:type="paragraph" w:styleId="IntenseQuote">
    <w:name w:val="Intense Quote"/>
    <w:basedOn w:val="Normal"/>
    <w:next w:val="Normal"/>
    <w:link w:val="IntenseQuoteChar"/>
    <w:uiPriority w:val="30"/>
    <w:qFormat/>
    <w:rsid w:val="00796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B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6B69"/>
    <w:rPr>
      <w:smallCaps/>
      <w:color w:val="auto"/>
      <w:u w:val="single"/>
    </w:rPr>
  </w:style>
  <w:style w:type="character" w:styleId="IntenseReference">
    <w:name w:val="Intense Reference"/>
    <w:basedOn w:val="DefaultParagraphFont"/>
    <w:uiPriority w:val="32"/>
    <w:qFormat/>
    <w:rsid w:val="00796B69"/>
    <w:rPr>
      <w:b/>
      <w:bCs/>
      <w:smallCaps/>
      <w:color w:val="auto"/>
      <w:spacing w:val="5"/>
      <w:u w:val="single"/>
    </w:rPr>
  </w:style>
  <w:style w:type="paragraph" w:customStyle="1" w:styleId="2ColumnHeading">
    <w:name w:val="2Column Heading"/>
    <w:basedOn w:val="BodyText"/>
    <w:qFormat/>
    <w:rsid w:val="00796B69"/>
    <w:pPr>
      <w:spacing w:after="60"/>
      <w:ind w:left="-2268"/>
    </w:pPr>
    <w:rPr>
      <w:b/>
    </w:rPr>
  </w:style>
  <w:style w:type="paragraph" w:customStyle="1" w:styleId="Heading1TOC">
    <w:name w:val="Heading1 TOC"/>
    <w:basedOn w:val="Normal"/>
    <w:qFormat/>
    <w:rsid w:val="00796B69"/>
    <w:pPr>
      <w:spacing w:before="240" w:after="120"/>
    </w:pPr>
    <w:rPr>
      <w:rFonts w:ascii="Times New Roman" w:hAnsi="Times New Roman"/>
      <w:b/>
      <w:sz w:val="32"/>
    </w:rPr>
  </w:style>
  <w:style w:type="paragraph" w:customStyle="1" w:styleId="Heading2TOC">
    <w:name w:val="Heading2 TOC"/>
    <w:basedOn w:val="Normal"/>
    <w:qFormat/>
    <w:rsid w:val="00796B69"/>
    <w:pPr>
      <w:spacing w:before="240" w:after="60"/>
    </w:pPr>
    <w:rPr>
      <w:rFonts w:ascii="Times New Roman" w:hAnsi="Times New Roman"/>
      <w:b/>
      <w:sz w:val="28"/>
    </w:rPr>
  </w:style>
  <w:style w:type="character" w:customStyle="1" w:styleId="Underline">
    <w:name w:val="Underline"/>
    <w:basedOn w:val="DefaultParagraphFont"/>
    <w:qFormat/>
    <w:rsid w:val="00796B69"/>
    <w:rPr>
      <w:u w:val="single"/>
    </w:rPr>
  </w:style>
  <w:style w:type="paragraph" w:styleId="BalloonText">
    <w:name w:val="Balloon Text"/>
    <w:basedOn w:val="Normal"/>
    <w:link w:val="BalloonTextChar"/>
    <w:rsid w:val="00796B69"/>
    <w:rPr>
      <w:rFonts w:ascii="Tahoma" w:hAnsi="Tahoma" w:cs="Tahoma"/>
      <w:sz w:val="16"/>
      <w:szCs w:val="16"/>
    </w:rPr>
  </w:style>
  <w:style w:type="character" w:customStyle="1" w:styleId="BalloonTextChar">
    <w:name w:val="Balloon Text Char"/>
    <w:basedOn w:val="DefaultParagraphFont"/>
    <w:link w:val="BalloonText"/>
    <w:rsid w:val="00796B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6B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6B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1725</Words>
  <Characters>10865</Characters>
  <Application>Microsoft Office Word</Application>
  <DocSecurity>0</DocSecurity>
  <Lines>417</Lines>
  <Paragraphs>236</Paragraphs>
  <ScaleCrop>false</ScaleCrop>
  <Company>Author-it Software Corporation Ltd.</Company>
  <LinksUpToDate>false</LinksUpToDate>
  <CharactersWithSpaces>12557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AGFCMN101A Adapt to work requirements in agri-food industry</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2012-05-26T12:39:00Z</dcterms:created>
  <dcterms:modified xsi:type="dcterms:W3CDTF">2012-05-26T12:39:00Z</dcterms:modified>
</cp:coreProperties>
</file>