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853" w:rsidP="00015853">
      <w:pPr>
        <w:pStyle w:val="Title"/>
      </w:pPr>
      <w:r>
        <w:fldChar w:fldCharType="begin"/>
      </w:r>
      <w:r>
        <w:instrText xml:space="preserve"> TITLE   \* MERGEFORMAT </w:instrText>
      </w:r>
      <w:r>
        <w:fldChar w:fldCharType="separate"/>
      </w:r>
      <w:r>
        <w:t>ACMWHS301A Contribute to workplace health and safety processes</w:t>
      </w:r>
      <w:r>
        <w:fldChar w:fldCharType="end"/>
      </w:r>
    </w:p>
    <w:p w:rsidR="00015853" w:rsidP="00015853">
      <w:pPr>
        <w:pStyle w:val="Version"/>
        <w:sectPr w:rsidSect="003329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906" w:rsidP="00332906">
      <w:pPr>
        <w:pStyle w:val="SuperHeading"/>
      </w:pPr>
      <w:r w:rsidRPr="00332906">
        <w:t>ACMWHS301A Contribute to workplace health and safety processes</w:t>
      </w:r>
    </w:p>
    <w:p w:rsidR="00000000" w:rsidRPr="00332906" w:rsidP="00332906">
      <w:pPr>
        <w:pStyle w:val="Heading1"/>
      </w:pPr>
      <w:bookmarkStart w:id="1" w:name="O_507607"/>
      <w:bookmarkEnd w:id="1"/>
      <w:r w:rsidRPr="00332906">
        <w:t>Modification History</w:t>
      </w:r>
    </w:p>
    <w:tbl>
      <w:tblPr>
        <w:tblW w:w="0" w:type="auto"/>
        <w:tblLayout w:type="fixed"/>
        <w:tblCellMar>
          <w:left w:w="62" w:type="dxa"/>
          <w:right w:w="62" w:type="dxa"/>
        </w:tblCellMar>
        <w:tblLook w:val="0000"/>
      </w:tblPr>
      <w:tblGrid>
        <w:gridCol w:w="1741"/>
        <w:gridCol w:w="2247"/>
        <w:gridCol w:w="5084"/>
      </w:tblGrid>
      <w:tr w:rsidTr="00332906">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rPr>
                <w:rStyle w:val="SpecialBold"/>
              </w:rPr>
              <w:t>Comments</w:t>
            </w:r>
          </w:p>
        </w:tc>
      </w:tr>
      <w:tr w:rsidTr="00332906">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t>Initial release</w:t>
            </w:r>
          </w:p>
        </w:tc>
      </w:tr>
    </w:tbl>
    <w:p w:rsidR="00000000" w:rsidRPr="00332906" w:rsidP="00332906">
      <w:pPr>
        <w:pStyle w:val="BodyText"/>
      </w:pPr>
    </w:p>
    <w:p w:rsidR="00000000" w:rsidRPr="00332906" w:rsidP="00332906">
      <w:pPr>
        <w:pStyle w:val="AllowPageBreak"/>
      </w:pPr>
    </w:p>
    <w:p w:rsidR="00000000" w:rsidRPr="00332906" w:rsidP="00332906">
      <w:pPr>
        <w:pStyle w:val="Heading1"/>
      </w:pPr>
      <w:bookmarkStart w:id="2" w:name="O_507608"/>
      <w:bookmarkEnd w:id="2"/>
      <w:r w:rsidRPr="00332906">
        <w:t>Unit Descriptor</w:t>
      </w:r>
    </w:p>
    <w:p w:rsidR="00000000" w:rsidRPr="00332906" w:rsidP="00332906">
      <w:pPr>
        <w:pStyle w:val="BodyText"/>
      </w:pPr>
      <w:r w:rsidRPr="00332906">
        <w:t>This Unit of Competency covers the process required by an employee to contribute to workplace health and safety processes where there is responsibility for own work outputs and possibly limited responsibility for the work output of others.</w:t>
      </w:r>
    </w:p>
    <w:p w:rsidR="00000000" w:rsidRPr="00332906" w:rsidP="00332906">
      <w:pPr>
        <w:pStyle w:val="AllowPageBreak"/>
      </w:pPr>
    </w:p>
    <w:p w:rsidR="00000000" w:rsidRPr="00332906" w:rsidP="00332906">
      <w:pPr>
        <w:pStyle w:val="Heading1"/>
      </w:pPr>
      <w:bookmarkStart w:id="3" w:name="O_507609"/>
      <w:bookmarkEnd w:id="3"/>
      <w:r w:rsidRPr="00332906">
        <w:t>Application of the Unit</w:t>
      </w:r>
    </w:p>
    <w:p w:rsidR="00000000" w:rsidRPr="00332906" w:rsidP="00332906">
      <w:pPr>
        <w:pStyle w:val="BodyText"/>
      </w:pPr>
      <w:r w:rsidRPr="00332906">
        <w:t xml:space="preserve">This Unit is intended for application by a skilled worker with little or no responsibility for others. Workers are likely to perform work activities </w:t>
      </w:r>
      <w:r w:rsidRPr="00332906">
        <w:t xml:space="preserve">requiring a range of well-developed skills where some discretion and judgment is required. </w:t>
      </w:r>
    </w:p>
    <w:p w:rsidR="00000000" w:rsidRPr="00332906" w:rsidP="00332906">
      <w:pPr>
        <w:pStyle w:val="BodyText"/>
      </w:pPr>
    </w:p>
    <w:p w:rsidR="00000000" w:rsidRPr="00332906" w:rsidP="00332906">
      <w:pPr>
        <w:pStyle w:val="BodyText"/>
      </w:pPr>
      <w:r w:rsidRPr="00332906">
        <w:t>NOTE: The terms Occupational Health and Safety (OHS) and Work Health and Safety (WHS) are equivalent and generally either can be used in the workplace. In jurisdic</w:t>
      </w:r>
      <w:r w:rsidRPr="00332906">
        <w:t xml:space="preserve">tions where the National Model WHS Legislation has not been implemented Registered Training Organisations are advised to contextualise the unit of competency by referring to the existing State/Territory OHS Legislative requirements as well as any specific </w:t>
      </w:r>
      <w:r w:rsidRPr="00332906">
        <w:t>workplace risks, hazards and associated safety practices.</w:t>
      </w:r>
    </w:p>
    <w:p w:rsidR="00000000" w:rsidRPr="00332906" w:rsidP="00332906">
      <w:pPr>
        <w:pStyle w:val="BodyText"/>
      </w:pPr>
    </w:p>
    <w:p w:rsidR="00000000" w:rsidRPr="00332906" w:rsidP="00332906">
      <w:pPr>
        <w:pStyle w:val="BodyText"/>
      </w:pPr>
      <w:r w:rsidRPr="00332906">
        <w:t>In addition to legal and ethical responsibilities, all Units of Competency in the ACM10 Animal Care and Management Training Package have the requirement for animals to be handled gently and calmly.</w:t>
      </w:r>
      <w:r w:rsidRPr="00332906">
        <w:t xml:space="preserve"> The individual is required to exhibit appropriate care for animals so that stress and discomfort is minimised.</w:t>
      </w:r>
    </w:p>
    <w:p w:rsidR="00000000" w:rsidRPr="00332906" w:rsidP="00332906">
      <w:pPr>
        <w:pStyle w:val="AllowPageBreak"/>
      </w:pPr>
    </w:p>
    <w:p w:rsidR="00000000" w:rsidRPr="00332906" w:rsidP="00332906">
      <w:pPr>
        <w:pStyle w:val="Heading1"/>
      </w:pPr>
      <w:bookmarkStart w:id="4" w:name="O_507610"/>
      <w:bookmarkEnd w:id="4"/>
      <w:r w:rsidRPr="00332906">
        <w:t>Licensing/Regulatory Information</w:t>
      </w:r>
    </w:p>
    <w:p w:rsidR="00000000" w:rsidRPr="00332906" w:rsidP="00332906">
      <w:pPr>
        <w:pStyle w:val="BodyText"/>
      </w:pPr>
      <w:r w:rsidRPr="00332906">
        <w:t>Licensing, legislative, regulatory or certification requirements may apply to this unit. There</w:t>
      </w:r>
      <w:r w:rsidRPr="00332906">
        <w:t>fore, it will be necessary to check with the relevant State or Territory regulators for current licensing, legislative or regulatory requirements before undertaking this unit.</w:t>
      </w:r>
    </w:p>
    <w:p w:rsidR="00000000" w:rsidRPr="00332906" w:rsidP="00332906">
      <w:pPr>
        <w:pStyle w:val="AllowPageBreak"/>
      </w:pPr>
    </w:p>
    <w:p w:rsidR="00000000" w:rsidRPr="00332906" w:rsidP="00332906">
      <w:pPr>
        <w:pStyle w:val="Heading1"/>
      </w:pPr>
      <w:bookmarkStart w:id="5" w:name="O_507611"/>
      <w:bookmarkEnd w:id="5"/>
      <w:r w:rsidRPr="00332906">
        <w:t>Pre-Requisites</w:t>
      </w:r>
    </w:p>
    <w:p w:rsidR="00000000" w:rsidRPr="00332906" w:rsidP="00332906">
      <w:pPr>
        <w:pStyle w:val="BodyText"/>
      </w:pPr>
      <w:r w:rsidRPr="00332906">
        <w:t>Nil</w:t>
      </w:r>
    </w:p>
    <w:p w:rsidR="00000000" w:rsidRPr="00332906" w:rsidP="00332906">
      <w:pPr>
        <w:pStyle w:val="AllowPageBreak"/>
      </w:pPr>
    </w:p>
    <w:p w:rsidR="00000000" w:rsidRPr="00332906" w:rsidP="00332906">
      <w:pPr>
        <w:pStyle w:val="Heading1"/>
      </w:pPr>
      <w:bookmarkStart w:id="6" w:name="O_507612"/>
      <w:bookmarkEnd w:id="6"/>
      <w:r w:rsidRPr="00332906">
        <w:t>Employability Skills Inform</w:t>
      </w:r>
      <w:r w:rsidRPr="00332906">
        <w:t>ation</w:t>
      </w:r>
    </w:p>
    <w:p w:rsidR="00000000" w:rsidRPr="00332906" w:rsidP="00332906">
      <w:pPr>
        <w:pStyle w:val="BodyText"/>
      </w:pPr>
      <w:r w:rsidRPr="00332906">
        <w:t>This Unit contains employability skills</w:t>
      </w:r>
    </w:p>
    <w:p w:rsidR="00000000" w:rsidRPr="00332906" w:rsidP="00332906">
      <w:pPr>
        <w:pStyle w:val="AllowPageBreak"/>
      </w:pPr>
    </w:p>
    <w:p w:rsidR="00000000" w:rsidRPr="00332906" w:rsidP="00332906">
      <w:pPr>
        <w:pStyle w:val="Heading1"/>
      </w:pPr>
      <w:bookmarkStart w:id="7" w:name="O_507613"/>
      <w:bookmarkEnd w:id="7"/>
      <w:r w:rsidRPr="00332906">
        <w:t>Elements and Performance Criteria Pre-Content</w:t>
      </w:r>
    </w:p>
    <w:tbl>
      <w:tblPr>
        <w:tblW w:w="0" w:type="auto"/>
        <w:tblLayout w:type="fixed"/>
        <w:tblCellMar>
          <w:left w:w="62" w:type="dxa"/>
          <w:right w:w="62" w:type="dxa"/>
        </w:tblCellMar>
        <w:tblLook w:val="0000"/>
      </w:tblPr>
      <w:tblGrid>
        <w:gridCol w:w="2760"/>
        <w:gridCol w:w="6312"/>
      </w:tblGrid>
      <w:tr w:rsidTr="003329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2906">
            <w:pPr>
              <w:pStyle w:val="BodyText"/>
              <w:rPr>
                <w:lang w:val="en-NZ"/>
              </w:rPr>
            </w:pPr>
            <w:r w:rsidRPr="00332906">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332906" w:rsidP="00332906">
            <w:pPr>
              <w:pStyle w:val="BodyText"/>
            </w:pPr>
            <w:r w:rsidRPr="00332906">
              <w:t>Performance criteria describe the performance needed to demonstrate achievement o</w:t>
            </w:r>
            <w:r w:rsidRPr="00332906">
              <w:t>f the element. Where bold italicised text is used, further information is detailed in the required skills and knowledge section and the range statement. Assessment of performance is to be consistent with the evidence guide.</w:t>
            </w:r>
          </w:p>
        </w:tc>
      </w:tr>
    </w:tbl>
    <w:p w:rsidR="00000000" w:rsidRPr="00332906" w:rsidP="00332906">
      <w:pPr>
        <w:pStyle w:val="BodyText"/>
      </w:pPr>
    </w:p>
    <w:p w:rsidR="00000000" w:rsidRPr="00332906" w:rsidP="00332906">
      <w:pPr>
        <w:pStyle w:val="AllowPageBreak"/>
      </w:pPr>
    </w:p>
    <w:p w:rsidR="00000000" w:rsidRPr="00332906" w:rsidP="00332906">
      <w:pPr>
        <w:pStyle w:val="Heading1"/>
      </w:pPr>
      <w:bookmarkStart w:id="8" w:name="O_507614"/>
      <w:bookmarkEnd w:id="8"/>
      <w:r w:rsidRPr="00332906">
        <w:t>Elements and Performance Criteria</w:t>
      </w:r>
    </w:p>
    <w:tbl>
      <w:tblPr>
        <w:tblW w:w="0" w:type="auto"/>
        <w:tblLayout w:type="fixed"/>
        <w:tblCellMar>
          <w:left w:w="62" w:type="dxa"/>
          <w:right w:w="62" w:type="dxa"/>
        </w:tblCellMar>
        <w:tblLook w:val="0000"/>
      </w:tblPr>
      <w:tblGrid>
        <w:gridCol w:w="2760"/>
        <w:gridCol w:w="6312"/>
      </w:tblGrid>
      <w:tr w:rsidTr="00015853">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332906" w:rsidP="00332906">
            <w:pPr>
              <w:pStyle w:val="BodyText"/>
            </w:pPr>
            <w:r w:rsidRPr="00332906">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332906">
            <w:pPr>
              <w:pStyle w:val="BodyText"/>
              <w:rPr>
                <w:lang w:val="en-NZ"/>
              </w:rPr>
            </w:pPr>
            <w:r w:rsidRPr="00332906">
              <w:rPr>
                <w:rStyle w:val="SpecialBold"/>
              </w:rPr>
              <w:t>PERFORMANCE CRITERIA</w:t>
            </w:r>
          </w:p>
        </w:tc>
      </w:tr>
      <w:tr w:rsidTr="000158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2906">
            <w:pPr>
              <w:pStyle w:val="List"/>
              <w:rPr>
                <w:lang w:val="en-NZ"/>
              </w:rPr>
            </w:pPr>
            <w:r w:rsidRPr="00332906">
              <w:t>1.</w:t>
            </w:r>
            <w:r w:rsidRPr="00332906">
              <w:tab/>
              <w:t>Plan and conduct work safely</w:t>
            </w:r>
          </w:p>
        </w:tc>
        <w:tc>
          <w:tcPr>
            <w:tcW w:w="6312" w:type="dxa"/>
            <w:tcBorders>
              <w:top w:val="nil"/>
              <w:left w:val="nil"/>
              <w:bottom w:val="nil"/>
              <w:right w:val="nil"/>
            </w:tcBorders>
            <w:tcMar>
              <w:top w:w="0" w:type="dxa"/>
              <w:left w:w="62" w:type="dxa"/>
              <w:bottom w:w="0" w:type="dxa"/>
              <w:right w:w="62" w:type="dxa"/>
            </w:tcMar>
          </w:tcPr>
          <w:p w:rsidR="00000000" w:rsidRPr="00332906" w:rsidP="00332906">
            <w:pPr>
              <w:pStyle w:val="List"/>
            </w:pPr>
            <w:r w:rsidRPr="00332906">
              <w:t>1.1</w:t>
            </w:r>
            <w:r w:rsidRPr="00332906">
              <w:tab/>
              <w:t>Work is planned in accordance with relevant provisions of workplace health and safety legislation, standards, codes of practice/compliance codes, guidance m</w:t>
            </w:r>
            <w:r w:rsidRPr="00332906">
              <w:t>aterial and workplace safe working procedures.</w:t>
            </w:r>
          </w:p>
          <w:p w:rsidR="00000000" w:rsidRPr="00332906" w:rsidP="00332906">
            <w:pPr>
              <w:pStyle w:val="List"/>
            </w:pPr>
            <w:r w:rsidRPr="00332906">
              <w:t>1.2</w:t>
            </w:r>
            <w:r w:rsidRPr="00332906">
              <w:tab/>
            </w:r>
            <w:r w:rsidRPr="00332906">
              <w:rPr>
                <w:rStyle w:val="BoldandItalics"/>
              </w:rPr>
              <w:t>Hazards are identified</w:t>
            </w:r>
            <w:r w:rsidRPr="00332906">
              <w:rPr>
                <w:rStyle w:val="SpecialBold"/>
              </w:rPr>
              <w:t xml:space="preserve"> </w:t>
            </w:r>
            <w:r w:rsidRPr="00332906">
              <w:t>as part of work planning and work process.</w:t>
            </w:r>
          </w:p>
          <w:p w:rsidR="00000000" w:rsidRPr="00332906" w:rsidP="00332906">
            <w:pPr>
              <w:pStyle w:val="List"/>
            </w:pPr>
            <w:r w:rsidRPr="00332906">
              <w:t>1.3</w:t>
            </w:r>
            <w:r w:rsidRPr="00332906">
              <w:rPr>
                <w:rStyle w:val="SpecialBold"/>
              </w:rPr>
              <w:tab/>
            </w:r>
            <w:r w:rsidRPr="00332906">
              <w:t xml:space="preserve">Identified </w:t>
            </w:r>
            <w:r w:rsidRPr="00332906">
              <w:rPr>
                <w:rStyle w:val="BoldandItalics"/>
              </w:rPr>
              <w:t>hazards</w:t>
            </w:r>
            <w:r w:rsidRPr="00332906">
              <w:rPr>
                <w:rStyle w:val="SpecialBold"/>
              </w:rPr>
              <w:t xml:space="preserve"> a</w:t>
            </w:r>
            <w:r w:rsidRPr="00332906">
              <w:t>re addressed prior to starting work using judgement within defined scope of responsibilities.</w:t>
            </w:r>
          </w:p>
          <w:p w:rsidR="00000000" w:rsidRPr="00332906" w:rsidP="00332906">
            <w:pPr>
              <w:pStyle w:val="List"/>
            </w:pPr>
            <w:r w:rsidRPr="00332906">
              <w:t>1.4</w:t>
            </w:r>
            <w:r w:rsidRPr="00332906">
              <w:tab/>
            </w:r>
            <w:r w:rsidRPr="00332906">
              <w:rPr>
                <w:rStyle w:val="BoldandItalics"/>
              </w:rPr>
              <w:t>Residual risk</w:t>
            </w:r>
            <w:r w:rsidRPr="00332906">
              <w:rPr>
                <w:rStyle w:val="SpecialBold"/>
              </w:rPr>
              <w:t xml:space="preserve"> </w:t>
            </w:r>
            <w:r w:rsidRPr="00332906">
              <w:t xml:space="preserve">is </w:t>
            </w:r>
            <w:r w:rsidRPr="00332906">
              <w:t xml:space="preserve">reported according to </w:t>
            </w:r>
            <w:r w:rsidRPr="00332906">
              <w:rPr>
                <w:rStyle w:val="BoldandItalics"/>
              </w:rPr>
              <w:t>organisation procedures</w:t>
            </w:r>
            <w:r w:rsidRPr="00332906">
              <w:rPr>
                <w:rStyle w:val="SpecialBold"/>
              </w:rPr>
              <w:t>.</w:t>
            </w:r>
          </w:p>
          <w:p w:rsidR="00000000" w:rsidRPr="00332906" w:rsidP="00332906">
            <w:pPr>
              <w:pStyle w:val="List"/>
            </w:pPr>
            <w:r w:rsidRPr="00332906">
              <w:t>1.5</w:t>
            </w:r>
            <w:r w:rsidRPr="00332906">
              <w:tab/>
              <w:t>Incidents and injuries are reported in line with organisation policies and procedures.</w:t>
            </w:r>
          </w:p>
          <w:p w:rsidR="00000000" w:rsidRPr="00332906" w:rsidP="00332906">
            <w:pPr>
              <w:pStyle w:val="List"/>
            </w:pPr>
            <w:r w:rsidRPr="00332906">
              <w:t>1.6</w:t>
            </w:r>
            <w:r w:rsidRPr="00332906">
              <w:tab/>
            </w:r>
            <w:r w:rsidRPr="00332906">
              <w:rPr>
                <w:rStyle w:val="BoldandItalics"/>
              </w:rPr>
              <w:t>Workplace health and safety housekeeping</w:t>
            </w:r>
            <w:r w:rsidRPr="00332906">
              <w:t xml:space="preserve"> is undertaken in work areas.</w:t>
            </w:r>
          </w:p>
          <w:p w:rsidR="00000000" w:rsidP="00332906">
            <w:pPr>
              <w:pStyle w:val="List"/>
              <w:rPr>
                <w:lang w:val="en-NZ"/>
              </w:rPr>
            </w:pPr>
            <w:r w:rsidRPr="00332906">
              <w:t>1.7</w:t>
            </w:r>
            <w:r w:rsidRPr="00332906">
              <w:tab/>
              <w:t>Own levels of stress and fatigue are mon</w:t>
            </w:r>
            <w:r w:rsidRPr="00332906">
              <w:t>itored to ensure ability to work safely and sustainably.</w:t>
            </w:r>
          </w:p>
        </w:tc>
      </w:tr>
      <w:tr w:rsidTr="000158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2906">
            <w:pPr>
              <w:pStyle w:val="List"/>
              <w:rPr>
                <w:lang w:val="en-NZ"/>
              </w:rPr>
            </w:pPr>
            <w:r w:rsidRPr="00332906">
              <w:t>2.</w:t>
            </w:r>
            <w:r w:rsidRPr="00332906">
              <w:tab/>
              <w:t>Support others in working safely</w:t>
            </w:r>
          </w:p>
        </w:tc>
        <w:tc>
          <w:tcPr>
            <w:tcW w:w="6312" w:type="dxa"/>
            <w:tcBorders>
              <w:top w:val="nil"/>
              <w:left w:val="nil"/>
              <w:bottom w:val="nil"/>
              <w:right w:val="nil"/>
            </w:tcBorders>
            <w:tcMar>
              <w:top w:w="0" w:type="dxa"/>
              <w:left w:w="62" w:type="dxa"/>
              <w:bottom w:w="0" w:type="dxa"/>
              <w:right w:w="62" w:type="dxa"/>
            </w:tcMar>
          </w:tcPr>
          <w:p w:rsidR="00000000" w:rsidRPr="00332906" w:rsidP="00332906">
            <w:pPr>
              <w:pStyle w:val="List"/>
            </w:pPr>
            <w:r w:rsidRPr="00332906">
              <w:t>2.1</w:t>
            </w:r>
            <w:r w:rsidRPr="00332906">
              <w:tab/>
            </w:r>
            <w:r w:rsidRPr="00332906">
              <w:rPr>
                <w:rStyle w:val="BoldandItalics"/>
              </w:rPr>
              <w:t>Information</w:t>
            </w:r>
            <w:r w:rsidRPr="00332906">
              <w:rPr>
                <w:rStyle w:val="SpecialBold"/>
              </w:rPr>
              <w:t xml:space="preserve"> </w:t>
            </w:r>
            <w:r w:rsidRPr="00332906">
              <w:t xml:space="preserve">on safe work practices and </w:t>
            </w:r>
            <w:r w:rsidRPr="00332906">
              <w:rPr>
                <w:rStyle w:val="BoldandItalics"/>
              </w:rPr>
              <w:t>work procedures</w:t>
            </w:r>
            <w:r w:rsidRPr="00332906">
              <w:rPr>
                <w:rStyle w:val="SpecialBold"/>
              </w:rPr>
              <w:t xml:space="preserve"> </w:t>
            </w:r>
            <w:r w:rsidRPr="00332906">
              <w:t>is provided with members of the work group where relevant.</w:t>
            </w:r>
          </w:p>
          <w:p w:rsidR="00000000" w:rsidRPr="00332906" w:rsidP="00332906">
            <w:pPr>
              <w:pStyle w:val="List"/>
            </w:pPr>
            <w:r w:rsidRPr="00332906">
              <w:t>2.2</w:t>
            </w:r>
            <w:r w:rsidRPr="00332906">
              <w:tab/>
            </w:r>
            <w:r w:rsidRPr="00332906">
              <w:t>Workplace health and safety practices of less experienced members of the workgroup are checked.</w:t>
            </w:r>
          </w:p>
          <w:p w:rsidR="00000000" w:rsidRPr="00332906" w:rsidP="00332906">
            <w:pPr>
              <w:pStyle w:val="List"/>
            </w:pPr>
            <w:r w:rsidRPr="00332906">
              <w:t>2.3</w:t>
            </w:r>
            <w:r w:rsidRPr="00332906">
              <w:tab/>
              <w:t xml:space="preserve">Guidance and </w:t>
            </w:r>
            <w:r w:rsidRPr="00332906">
              <w:rPr>
                <w:rStyle w:val="BoldandItalics"/>
              </w:rPr>
              <w:t>coaching</w:t>
            </w:r>
            <w:r w:rsidRPr="00332906">
              <w:rPr>
                <w:rStyle w:val="SpecialBold"/>
              </w:rPr>
              <w:t xml:space="preserve"> i</w:t>
            </w:r>
            <w:r w:rsidRPr="00332906">
              <w:t>s provided to less experienced members of the workgroup to support them in working safely, if appropriate.</w:t>
            </w:r>
          </w:p>
          <w:p w:rsidR="00000000" w:rsidP="00332906">
            <w:pPr>
              <w:pStyle w:val="List"/>
              <w:rPr>
                <w:lang w:val="en-NZ"/>
              </w:rPr>
            </w:pPr>
            <w:r w:rsidRPr="00332906">
              <w:t>2.4</w:t>
            </w:r>
            <w:r w:rsidRPr="00332906">
              <w:tab/>
              <w:t>Support is provided to</w:t>
            </w:r>
            <w:r w:rsidRPr="00332906">
              <w:t xml:space="preserve"> members of the workgroup to accurately record</w:t>
            </w:r>
            <w:r w:rsidRPr="00332906">
              <w:rPr>
                <w:rStyle w:val="SpecialBold"/>
              </w:rPr>
              <w:t xml:space="preserve"> </w:t>
            </w:r>
            <w:r w:rsidRPr="00332906">
              <w:rPr>
                <w:rStyle w:val="BoldandItalics"/>
              </w:rPr>
              <w:t>incidents</w:t>
            </w:r>
            <w:r w:rsidRPr="00332906">
              <w:rPr>
                <w:rStyle w:val="SpecialBold"/>
              </w:rPr>
              <w:t xml:space="preserve"> and completed </w:t>
            </w:r>
            <w:r w:rsidRPr="00332906">
              <w:t xml:space="preserve">associated </w:t>
            </w:r>
            <w:r w:rsidRPr="00332906">
              <w:rPr>
                <w:rStyle w:val="BoldandItalics"/>
              </w:rPr>
              <w:t>workplace documentation</w:t>
            </w:r>
            <w:r w:rsidRPr="00332906">
              <w:rPr>
                <w:rStyle w:val="SpecialBold"/>
              </w:rPr>
              <w:t xml:space="preserve"> </w:t>
            </w:r>
            <w:r w:rsidRPr="00332906">
              <w:t>in accordance with organisation procedures, if appropriate.</w:t>
            </w:r>
          </w:p>
        </w:tc>
      </w:tr>
      <w:tr w:rsidTr="000158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2906">
            <w:pPr>
              <w:pStyle w:val="List"/>
              <w:rPr>
                <w:lang w:val="en-NZ"/>
              </w:rPr>
            </w:pPr>
            <w:r w:rsidRPr="00332906">
              <w:t>3.</w:t>
            </w:r>
            <w:r w:rsidRPr="00332906">
              <w:tab/>
              <w:t>Contribute to workplace health and safety participative processes</w:t>
            </w:r>
          </w:p>
        </w:tc>
        <w:tc>
          <w:tcPr>
            <w:tcW w:w="6312" w:type="dxa"/>
            <w:tcBorders>
              <w:top w:val="nil"/>
              <w:left w:val="nil"/>
              <w:bottom w:val="nil"/>
              <w:right w:val="nil"/>
            </w:tcBorders>
            <w:tcMar>
              <w:top w:w="0" w:type="dxa"/>
              <w:left w:w="62" w:type="dxa"/>
              <w:bottom w:w="0" w:type="dxa"/>
              <w:right w:w="62" w:type="dxa"/>
            </w:tcMar>
          </w:tcPr>
          <w:p w:rsidR="00000000" w:rsidRPr="00332906" w:rsidP="00332906">
            <w:pPr>
              <w:pStyle w:val="List"/>
            </w:pPr>
            <w:r w:rsidRPr="00332906">
              <w:t>3.1</w:t>
            </w:r>
            <w:r w:rsidRPr="00332906">
              <w:rPr>
                <w:rStyle w:val="SpecialBold"/>
              </w:rPr>
              <w:tab/>
            </w:r>
            <w:r w:rsidRPr="00332906">
              <w:t>Workplace health</w:t>
            </w:r>
            <w:r w:rsidRPr="00332906">
              <w:t xml:space="preserve"> and safety issues are raised in accordance with organisation procedures within appropriate timeframes.</w:t>
            </w:r>
          </w:p>
          <w:p w:rsidR="00000000" w:rsidRPr="00332906" w:rsidP="00332906">
            <w:pPr>
              <w:pStyle w:val="List"/>
            </w:pPr>
            <w:r w:rsidRPr="00332906">
              <w:t>3.2</w:t>
            </w:r>
            <w:r w:rsidRPr="00332906">
              <w:tab/>
              <w:t>Contributions to workplace meetings, workplace inspections or other consultative activities are provided in a constructive manner to improve safety.</w:t>
            </w:r>
          </w:p>
          <w:p w:rsidR="00000000" w:rsidRPr="00332906" w:rsidP="00332906">
            <w:pPr>
              <w:pStyle w:val="List"/>
            </w:pPr>
            <w:r w:rsidRPr="00332906">
              <w:t>3.3</w:t>
            </w:r>
            <w:r w:rsidRPr="00332906">
              <w:tab/>
              <w:t>Assistance is provided to workgroup members to contribute to workplace safety.</w:t>
            </w:r>
          </w:p>
          <w:p w:rsidR="00000000" w:rsidP="00332906">
            <w:pPr>
              <w:pStyle w:val="List"/>
              <w:rPr>
                <w:lang w:val="en-NZ"/>
              </w:rPr>
            </w:pPr>
            <w:r w:rsidRPr="00332906">
              <w:t>3.4</w:t>
            </w:r>
            <w:r w:rsidRPr="00332906">
              <w:tab/>
              <w:t>Knowledge of roles and responsibilities of health and safety representatives and workplace health and safety committees is applied.</w:t>
            </w:r>
          </w:p>
        </w:tc>
      </w:tr>
      <w:tr w:rsidTr="000158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2906">
            <w:pPr>
              <w:pStyle w:val="List"/>
              <w:rPr>
                <w:lang w:val="en-NZ"/>
              </w:rPr>
            </w:pPr>
            <w:r w:rsidRPr="00332906">
              <w:t>4.</w:t>
            </w:r>
            <w:r w:rsidRPr="00332906">
              <w:tab/>
              <w:t>Contribute to hazard identificat</w:t>
            </w:r>
            <w:r w:rsidRPr="00332906">
              <w:t>ion, workplace health and safety risk assessment and risk control activities</w:t>
            </w:r>
          </w:p>
        </w:tc>
        <w:tc>
          <w:tcPr>
            <w:tcW w:w="6312" w:type="dxa"/>
            <w:tcBorders>
              <w:top w:val="nil"/>
              <w:left w:val="nil"/>
              <w:bottom w:val="nil"/>
              <w:right w:val="nil"/>
            </w:tcBorders>
            <w:tcMar>
              <w:top w:w="0" w:type="dxa"/>
              <w:left w:w="62" w:type="dxa"/>
              <w:bottom w:w="0" w:type="dxa"/>
              <w:right w:w="62" w:type="dxa"/>
            </w:tcMar>
          </w:tcPr>
          <w:p w:rsidR="00000000" w:rsidRPr="00332906" w:rsidP="00332906">
            <w:pPr>
              <w:pStyle w:val="List"/>
            </w:pPr>
            <w:r w:rsidRPr="00332906">
              <w:t>4.1</w:t>
            </w:r>
            <w:r w:rsidRPr="00332906">
              <w:tab/>
              <w:t xml:space="preserve">Identified hazards and inadequacies in </w:t>
            </w:r>
            <w:r w:rsidRPr="00332906">
              <w:rPr>
                <w:rStyle w:val="BoldandItalics"/>
              </w:rPr>
              <w:t>risk controls</w:t>
            </w:r>
            <w:r w:rsidRPr="00332906">
              <w:t xml:space="preserve"> are reported within appropriate timeframes.</w:t>
            </w:r>
          </w:p>
          <w:p w:rsidR="00000000" w:rsidRPr="00332906" w:rsidP="00332906">
            <w:pPr>
              <w:pStyle w:val="List"/>
            </w:pPr>
            <w:r w:rsidRPr="00332906">
              <w:t>4.2</w:t>
            </w:r>
            <w:r w:rsidRPr="00332906">
              <w:tab/>
              <w:t>The workplace is checked for hazards using itemised checklists in accordan</w:t>
            </w:r>
            <w:r w:rsidRPr="00332906">
              <w:t>ce with work procedures.</w:t>
            </w:r>
          </w:p>
          <w:p w:rsidR="00000000" w:rsidRPr="00332906" w:rsidP="00332906">
            <w:pPr>
              <w:pStyle w:val="List"/>
            </w:pPr>
            <w:r w:rsidRPr="00332906">
              <w:t>4.3</w:t>
            </w:r>
            <w:r w:rsidRPr="00332906">
              <w:tab/>
              <w:t>Contributions to risk assessments are made.</w:t>
            </w:r>
          </w:p>
          <w:p w:rsidR="00000000" w:rsidP="00332906">
            <w:pPr>
              <w:pStyle w:val="List"/>
              <w:rPr>
                <w:lang w:val="en-NZ"/>
              </w:rPr>
            </w:pPr>
            <w:r w:rsidRPr="00332906">
              <w:t>4.4</w:t>
            </w:r>
            <w:r w:rsidRPr="00332906">
              <w:tab/>
              <w:t xml:space="preserve">Input is provided to development and implementation of control measures, with reference to the </w:t>
            </w:r>
            <w:r w:rsidRPr="00332906">
              <w:rPr>
                <w:rStyle w:val="BoldandItalics"/>
              </w:rPr>
              <w:t>hierarchy of risk control</w:t>
            </w:r>
            <w:r w:rsidRPr="00332906">
              <w:t>.</w:t>
            </w:r>
          </w:p>
        </w:tc>
      </w:tr>
      <w:tr w:rsidTr="000158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2906">
            <w:pPr>
              <w:pStyle w:val="List"/>
              <w:rPr>
                <w:lang w:val="en-NZ"/>
              </w:rPr>
            </w:pPr>
            <w:r w:rsidRPr="00332906">
              <w:t>5.</w:t>
            </w:r>
            <w:r w:rsidRPr="00332906">
              <w:tab/>
              <w:t>Participate in the control of emergency situations</w:t>
            </w:r>
          </w:p>
        </w:tc>
        <w:tc>
          <w:tcPr>
            <w:tcW w:w="6312" w:type="dxa"/>
            <w:tcBorders>
              <w:top w:val="nil"/>
              <w:left w:val="nil"/>
              <w:bottom w:val="nil"/>
              <w:right w:val="nil"/>
            </w:tcBorders>
            <w:tcMar>
              <w:top w:w="0" w:type="dxa"/>
              <w:left w:w="62" w:type="dxa"/>
              <w:bottom w:w="0" w:type="dxa"/>
              <w:right w:w="62" w:type="dxa"/>
            </w:tcMar>
          </w:tcPr>
          <w:p w:rsidR="00000000" w:rsidRPr="00332906" w:rsidP="00332906">
            <w:pPr>
              <w:pStyle w:val="List"/>
            </w:pPr>
            <w:r w:rsidRPr="00332906">
              <w:t>5.</w:t>
            </w:r>
            <w:r w:rsidRPr="00332906">
              <w:t>1</w:t>
            </w:r>
            <w:r w:rsidRPr="00332906">
              <w:tab/>
            </w:r>
            <w:r w:rsidRPr="00332906">
              <w:rPr>
                <w:rStyle w:val="BoldandItalics"/>
              </w:rPr>
              <w:t>Emergency signals and alarms</w:t>
            </w:r>
            <w:r w:rsidRPr="00332906">
              <w:t xml:space="preserve"> are identified and responded to appropriately.</w:t>
            </w:r>
          </w:p>
          <w:p w:rsidR="00000000" w:rsidRPr="00332906" w:rsidP="00332906">
            <w:pPr>
              <w:pStyle w:val="List"/>
            </w:pPr>
            <w:r w:rsidRPr="00332906">
              <w:t>5.2</w:t>
            </w:r>
            <w:r w:rsidRPr="00332906">
              <w:tab/>
              <w:t xml:space="preserve">Initial action is taken to control/confine </w:t>
            </w:r>
            <w:r w:rsidRPr="00332906">
              <w:rPr>
                <w:rStyle w:val="BoldandItalics"/>
              </w:rPr>
              <w:t>emergency</w:t>
            </w:r>
            <w:r w:rsidRPr="00332906">
              <w:t xml:space="preserve"> in accordance with organisation procedures, taking account of the nature and scope of the emergency.</w:t>
            </w:r>
          </w:p>
          <w:p w:rsidR="00000000" w:rsidRPr="00332906" w:rsidP="00332906">
            <w:pPr>
              <w:pStyle w:val="List"/>
            </w:pPr>
            <w:r w:rsidRPr="00332906">
              <w:t>5.3</w:t>
            </w:r>
            <w:r w:rsidRPr="00332906">
              <w:tab/>
              <w:t>Emergency respon</w:t>
            </w:r>
            <w:r w:rsidRPr="00332906">
              <w:t>se procedures are implemented within scope of training and competence.</w:t>
            </w:r>
          </w:p>
        </w:tc>
      </w:tr>
    </w:tbl>
    <w:p w:rsidR="00000000" w:rsidRPr="00332906" w:rsidP="00332906">
      <w:pPr>
        <w:pStyle w:val="BodyText"/>
      </w:pPr>
    </w:p>
    <w:p w:rsidR="00000000" w:rsidRPr="00332906" w:rsidP="00332906">
      <w:pPr>
        <w:pStyle w:val="AllowPageBreak"/>
      </w:pPr>
    </w:p>
    <w:p w:rsidR="00000000" w:rsidRPr="00332906" w:rsidP="00332906">
      <w:pPr>
        <w:pStyle w:val="Heading1"/>
      </w:pPr>
      <w:bookmarkStart w:id="9" w:name="O_507615"/>
      <w:bookmarkEnd w:id="9"/>
      <w:r w:rsidRPr="00332906">
        <w:t>Required Skills and Knowledge</w:t>
      </w:r>
    </w:p>
    <w:tbl>
      <w:tblPr>
        <w:tblW w:w="0" w:type="auto"/>
        <w:tblLayout w:type="fixed"/>
        <w:tblCellMar>
          <w:left w:w="62" w:type="dxa"/>
          <w:right w:w="62" w:type="dxa"/>
        </w:tblCellMar>
        <w:tblLook w:val="0000"/>
      </w:tblPr>
      <w:tblGrid>
        <w:gridCol w:w="9072"/>
      </w:tblGrid>
      <w:tr w:rsidTr="003329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2906">
            <w:pPr>
              <w:pStyle w:val="BodyText"/>
              <w:rPr>
                <w:lang w:val="en-NZ"/>
              </w:rPr>
            </w:pPr>
            <w:r w:rsidRPr="00332906">
              <w:t>This section describes the skills and knowledge required for this Unit.</w:t>
            </w:r>
          </w:p>
        </w:tc>
      </w:tr>
      <w:tr w:rsidTr="003329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2906" w:rsidP="00332906">
            <w:pPr>
              <w:pStyle w:val="TableHeading"/>
            </w:pPr>
            <w:r w:rsidRPr="00332906">
              <w:t>Required skills</w:t>
            </w:r>
          </w:p>
          <w:p w:rsidR="00000000" w:rsidP="00332906">
            <w:pPr>
              <w:pStyle w:val="BodyText"/>
              <w:rPr>
                <w:lang w:val="en-NZ"/>
              </w:rPr>
            </w:pPr>
            <w:r w:rsidRPr="00332906">
              <w:rPr>
                <w:rStyle w:val="SpecialBold"/>
              </w:rPr>
              <w:t>Required skills include:</w:t>
            </w:r>
          </w:p>
        </w:tc>
      </w:tr>
      <w:tr w:rsidTr="003329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2906" w:rsidP="00332906">
            <w:pPr>
              <w:pStyle w:val="BodyText"/>
            </w:pPr>
            <w:r w:rsidRPr="00332906">
              <w:t>It is critical that the candidate demonstrate the ability to contribute to the workplace health and safety processes in the work context by:</w:t>
            </w:r>
          </w:p>
          <w:p w:rsidR="00000000" w:rsidRPr="00332906" w:rsidP="00332906">
            <w:pPr>
              <w:pStyle w:val="ListBullet"/>
            </w:pPr>
            <w:r w:rsidRPr="00332906">
              <w:t>addressing their own health and safety</w:t>
            </w:r>
          </w:p>
          <w:p w:rsidR="00000000" w:rsidRPr="00332906" w:rsidP="00332906">
            <w:pPr>
              <w:pStyle w:val="ListBullet"/>
            </w:pPr>
            <w:r w:rsidRPr="00332906">
              <w:t>addressing health and safety of others who may be affected by their actions</w:t>
            </w:r>
          </w:p>
          <w:p w:rsidR="00000000" w:rsidRPr="00332906" w:rsidP="00332906">
            <w:pPr>
              <w:pStyle w:val="ListBullet"/>
            </w:pPr>
            <w:r w:rsidRPr="00332906">
              <w:t>supporting members of the workgroup who may be less experienced in the workplace in regard to workplace health and safety matters</w:t>
            </w:r>
          </w:p>
          <w:p w:rsidR="00000000" w:rsidRPr="00332906" w:rsidP="00332906">
            <w:pPr>
              <w:pStyle w:val="ListBullet"/>
            </w:pPr>
            <w:r w:rsidRPr="00332906">
              <w:t>taking initiative to address hazards and manage risks at a systemic level.</w:t>
            </w:r>
          </w:p>
          <w:p w:rsidR="00000000" w:rsidRPr="00332906" w:rsidP="00332906">
            <w:pPr>
              <w:pStyle w:val="BodyText"/>
            </w:pPr>
            <w:r w:rsidRPr="00332906">
              <w:t>In addition, the candidate must be able to:</w:t>
            </w:r>
          </w:p>
          <w:p w:rsidR="00000000" w:rsidRPr="00332906" w:rsidP="00332906">
            <w:pPr>
              <w:pStyle w:val="ListBullet"/>
            </w:pPr>
            <w:r w:rsidRPr="00332906">
              <w:t>check</w:t>
            </w:r>
            <w:r w:rsidRPr="00332906">
              <w:t xml:space="preserve"> the workplace for hazards and risks using an itemised checklist </w:t>
            </w:r>
          </w:p>
          <w:p w:rsidR="00000000" w:rsidRPr="00332906" w:rsidP="00332906">
            <w:pPr>
              <w:pStyle w:val="ListBullet"/>
            </w:pPr>
            <w:r w:rsidRPr="00332906">
              <w:t>provide advice and feedback in a constructive and supportive manner</w:t>
            </w:r>
          </w:p>
          <w:p w:rsidR="00000000" w:rsidP="00332906">
            <w:pPr>
              <w:pStyle w:val="ListBullet"/>
              <w:rPr>
                <w:lang w:val="en-NZ"/>
              </w:rPr>
            </w:pPr>
            <w:r w:rsidRPr="00332906">
              <w:t>take into account and use opportunities to address waste minimisation, environmental responsibility and sustainable practi</w:t>
            </w:r>
            <w:r w:rsidRPr="00332906">
              <w:t>ce issues.</w:t>
            </w:r>
          </w:p>
        </w:tc>
      </w:tr>
      <w:tr w:rsidTr="003329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2906" w:rsidP="00332906">
            <w:pPr>
              <w:pStyle w:val="TableHeading"/>
            </w:pPr>
            <w:r w:rsidRPr="00332906">
              <w:t>Required knowledge</w:t>
            </w:r>
          </w:p>
          <w:p w:rsidR="00000000" w:rsidP="00332906">
            <w:pPr>
              <w:pStyle w:val="BodyText"/>
              <w:rPr>
                <w:lang w:val="en-NZ"/>
              </w:rPr>
            </w:pPr>
            <w:r w:rsidRPr="00332906">
              <w:rPr>
                <w:rStyle w:val="SpecialBold"/>
              </w:rPr>
              <w:t>Required knowledge includes:</w:t>
            </w:r>
          </w:p>
        </w:tc>
      </w:tr>
      <w:tr w:rsidTr="003329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2906" w:rsidP="00332906">
            <w:pPr>
              <w:pStyle w:val="ListBullet"/>
            </w:pPr>
            <w:r w:rsidRPr="00332906">
              <w:t>basic hazard identification procedures such as workplace inspections and review of workplace data</w:t>
            </w:r>
          </w:p>
          <w:p w:rsidR="00000000" w:rsidRPr="00332906" w:rsidP="00332906">
            <w:pPr>
              <w:pStyle w:val="ListBullet"/>
            </w:pPr>
            <w:r w:rsidRPr="00332906">
              <w:t>hierarchy of risk control and its application</w:t>
            </w:r>
          </w:p>
          <w:p w:rsidR="00000000" w:rsidRPr="00332906" w:rsidP="00332906">
            <w:pPr>
              <w:pStyle w:val="ListBullet"/>
            </w:pPr>
            <w:r w:rsidRPr="00332906">
              <w:t xml:space="preserve">nature of common workplace hazards for example chemicals, bodily fluids, noise, manual handling, work postures, underfoot hazards and moving parts of machinery </w:t>
            </w:r>
          </w:p>
          <w:p w:rsidR="00000000" w:rsidRPr="00332906" w:rsidP="00332906">
            <w:pPr>
              <w:pStyle w:val="ListBullet"/>
            </w:pPr>
            <w:r w:rsidRPr="00332906">
              <w:t xml:space="preserve">personal protective equipment requirements, including use, storage and maintenance </w:t>
            </w:r>
          </w:p>
          <w:p w:rsidR="00000000" w:rsidRPr="00332906" w:rsidP="00332906">
            <w:pPr>
              <w:pStyle w:val="ListBullet"/>
            </w:pPr>
            <w:r w:rsidRPr="00332906">
              <w:t xml:space="preserve">principles </w:t>
            </w:r>
            <w:r w:rsidRPr="00332906">
              <w:t xml:space="preserve">of basic risk assessment </w:t>
            </w:r>
          </w:p>
          <w:p w:rsidR="00000000" w:rsidRPr="00332906" w:rsidP="00332906">
            <w:pPr>
              <w:pStyle w:val="ListBullet"/>
            </w:pPr>
            <w:r w:rsidRPr="00332906">
              <w:t>relationship between workplace health and safety and sustainability in the workplace, including the contribution of maintaining health and safety to environmental, economic, workforce and social sustainability</w:t>
            </w:r>
          </w:p>
          <w:p w:rsidR="00000000" w:rsidRPr="00332906" w:rsidP="00332906">
            <w:pPr>
              <w:pStyle w:val="ListBullet"/>
            </w:pPr>
            <w:r w:rsidRPr="00332906">
              <w:t>regulations, standar</w:t>
            </w:r>
            <w:r w:rsidRPr="00332906">
              <w:t>ds, codes of practice and industry standards/guidance notes relevant to own work, role and responsibilities</w:t>
            </w:r>
          </w:p>
          <w:p w:rsidR="00000000" w:rsidRPr="00332906" w:rsidP="00332906">
            <w:pPr>
              <w:pStyle w:val="ListBullet"/>
            </w:pPr>
            <w:r w:rsidRPr="00332906">
              <w:t>roles and responsibilities of health and safety representatives and workplace health and safety committees</w:t>
            </w:r>
          </w:p>
          <w:p w:rsidR="00000000" w:rsidRPr="00332906" w:rsidP="00332906">
            <w:pPr>
              <w:pStyle w:val="ListBullet"/>
            </w:pPr>
            <w:r w:rsidRPr="00332906">
              <w:t>roles and responsibilities of workers, of</w:t>
            </w:r>
            <w:r w:rsidRPr="00332906">
              <w:t>ficers and Persons Conducting a Business or Undertaking (PCBUs)</w:t>
            </w:r>
          </w:p>
          <w:p w:rsidR="00000000" w:rsidRPr="00332906" w:rsidP="00332906">
            <w:pPr>
              <w:pStyle w:val="ListBullet"/>
            </w:pPr>
            <w:r w:rsidRPr="00332906">
              <w:t>safety signs and their meanings, including signs for:</w:t>
            </w:r>
          </w:p>
          <w:p w:rsidR="00000000" w:rsidRPr="00332906" w:rsidP="00332906">
            <w:pPr>
              <w:pStyle w:val="ListBullet2"/>
            </w:pPr>
            <w:r w:rsidRPr="00332906">
              <w:t>dangerous goods class signs</w:t>
            </w:r>
          </w:p>
          <w:p w:rsidR="00000000" w:rsidRPr="00332906" w:rsidP="00332906">
            <w:pPr>
              <w:pStyle w:val="ListBullet2"/>
            </w:pPr>
            <w:r w:rsidRPr="00332906">
              <w:t>emergency equipment</w:t>
            </w:r>
          </w:p>
          <w:p w:rsidR="00000000" w:rsidRPr="00332906" w:rsidP="00332906">
            <w:pPr>
              <w:pStyle w:val="ListBullet2"/>
            </w:pPr>
            <w:r w:rsidRPr="00332906">
              <w:t>personal protective equipment</w:t>
            </w:r>
          </w:p>
          <w:p w:rsidR="00000000" w:rsidRPr="00332906" w:rsidP="00332906">
            <w:pPr>
              <w:pStyle w:val="ListBullet2"/>
            </w:pPr>
            <w:r w:rsidRPr="00332906">
              <w:t>specific hazards, such as sharps and radiation</w:t>
            </w:r>
          </w:p>
          <w:p w:rsidR="00000000" w:rsidRPr="00332906" w:rsidP="00332906">
            <w:pPr>
              <w:pStyle w:val="ListBullet"/>
            </w:pPr>
            <w:r w:rsidRPr="00332906">
              <w:t xml:space="preserve">sources of </w:t>
            </w:r>
            <w:r w:rsidRPr="00332906">
              <w:rPr>
                <w:rStyle w:val="SpecialBold"/>
              </w:rPr>
              <w:t>w</w:t>
            </w:r>
            <w:r w:rsidRPr="00332906">
              <w:t>orkplace health and safety information within in the workplace with knowledge of external sources of workplace health and safety information</w:t>
            </w:r>
          </w:p>
          <w:p w:rsidR="00000000" w:rsidRPr="00332906" w:rsidP="00332906">
            <w:pPr>
              <w:pStyle w:val="ListBullet"/>
            </w:pPr>
            <w:r w:rsidRPr="00332906">
              <w:t>standard emergency signals, alarms and required responses</w:t>
            </w:r>
          </w:p>
          <w:p w:rsidR="00000000" w:rsidRPr="00332906" w:rsidP="00332906">
            <w:pPr>
              <w:pStyle w:val="ListBullet"/>
            </w:pPr>
            <w:r w:rsidRPr="00332906">
              <w:t xml:space="preserve">the difference between hazard and risk </w:t>
            </w:r>
          </w:p>
          <w:p w:rsidR="00000000" w:rsidRPr="00332906" w:rsidP="00332906">
            <w:pPr>
              <w:pStyle w:val="ListBullet"/>
            </w:pPr>
            <w:r w:rsidRPr="00332906">
              <w:t>the legal rights and responsibilities of the workplace parties</w:t>
            </w:r>
          </w:p>
          <w:p w:rsidR="00000000" w:rsidRPr="00332906" w:rsidP="00332906">
            <w:pPr>
              <w:pStyle w:val="ListBullet"/>
            </w:pPr>
            <w:r w:rsidRPr="00332906">
              <w:t>the role of Safe Work Australia and updated State/Territory workplace health and safety legislative obligations</w:t>
            </w:r>
          </w:p>
          <w:p w:rsidR="00000000" w:rsidRPr="00332906" w:rsidP="00332906">
            <w:pPr>
              <w:pStyle w:val="ListBullet"/>
            </w:pPr>
            <w:r w:rsidRPr="00332906">
              <w:t>workplace specific information including:</w:t>
            </w:r>
          </w:p>
          <w:p w:rsidR="00000000" w:rsidRPr="00332906" w:rsidP="00332906">
            <w:pPr>
              <w:pStyle w:val="ListBullet2"/>
            </w:pPr>
            <w:r w:rsidRPr="00332906">
              <w:t>designated person(s) for raising workp</w:t>
            </w:r>
            <w:r w:rsidRPr="00332906">
              <w:t xml:space="preserve">lace health and safety issues </w:t>
            </w:r>
          </w:p>
          <w:p w:rsidR="00000000" w:rsidRPr="00332906" w:rsidP="00332906">
            <w:pPr>
              <w:pStyle w:val="ListBullet2"/>
            </w:pPr>
            <w:r w:rsidRPr="00332906">
              <w:t xml:space="preserve">hazards of the particular work environment </w:t>
            </w:r>
          </w:p>
          <w:p w:rsidR="00000000" w:rsidRPr="00332906" w:rsidP="00332906">
            <w:pPr>
              <w:pStyle w:val="ListBullet2"/>
            </w:pPr>
            <w:r w:rsidRPr="00332906">
              <w:t>hazard identification procedures relevant to the hazards in their workplace</w:t>
            </w:r>
          </w:p>
          <w:p w:rsidR="00000000" w:rsidRPr="00332906" w:rsidP="00332906">
            <w:pPr>
              <w:pStyle w:val="ListBullet2"/>
            </w:pPr>
            <w:r w:rsidRPr="00332906">
              <w:t xml:space="preserve">organisation and work procedures particularly those related to performance of own work, specific hazards </w:t>
            </w:r>
            <w:r w:rsidRPr="00332906">
              <w:t xml:space="preserve">and risk control, reporting of hazards, incidents and injuries and workplace health and safety issue resolution, consultation, use of personal protective equipment and emergency response </w:t>
            </w:r>
          </w:p>
          <w:p w:rsidR="00000000" w:rsidRPr="00332906" w:rsidP="00332906">
            <w:pPr>
              <w:pStyle w:val="ListBullet2"/>
            </w:pPr>
            <w:r w:rsidRPr="00332906">
              <w:t>potential emergency situations, alarms and signals and required resp</w:t>
            </w:r>
            <w:r w:rsidRPr="00332906">
              <w:t>onse.</w:t>
            </w:r>
          </w:p>
        </w:tc>
      </w:tr>
    </w:tbl>
    <w:p w:rsidR="00000000" w:rsidRPr="00332906" w:rsidP="00332906">
      <w:pPr>
        <w:pStyle w:val="BodyText"/>
      </w:pPr>
    </w:p>
    <w:p w:rsidR="00000000" w:rsidRPr="00332906" w:rsidP="00332906">
      <w:pPr>
        <w:pStyle w:val="AllowPageBreak"/>
      </w:pPr>
    </w:p>
    <w:p w:rsidR="00000000" w:rsidRPr="00332906" w:rsidP="00332906">
      <w:pPr>
        <w:pStyle w:val="Heading1"/>
      </w:pPr>
      <w:bookmarkStart w:id="10" w:name="O_507616"/>
      <w:bookmarkEnd w:id="10"/>
      <w:r w:rsidRPr="00332906">
        <w:t>Evidence Guide</w:t>
      </w:r>
    </w:p>
    <w:tbl>
      <w:tblPr>
        <w:tblW w:w="0" w:type="auto"/>
        <w:tblLayout w:type="fixed"/>
        <w:tblCellMar>
          <w:left w:w="62" w:type="dxa"/>
          <w:right w:w="62" w:type="dxa"/>
        </w:tblCellMar>
        <w:tblLook w:val="0000"/>
      </w:tblPr>
      <w:tblGrid>
        <w:gridCol w:w="3674"/>
        <w:gridCol w:w="5398"/>
      </w:tblGrid>
      <w:tr w:rsidTr="0033290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t>The evidence guide provides advice on assessment and must be read in conjunction with the performance criteria, required skills and knowledge, range statement and the Assessment Guidelines for the Training Package.</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t>To demonstrate competence in this Unit, a candidate must be able to provide evidence of contribution to workplace health and safety proce</w:t>
            </w:r>
            <w:r w:rsidRPr="00332906">
              <w:t>sses in the workplace. This includes:</w:t>
            </w:r>
          </w:p>
          <w:p w:rsidR="00000000" w:rsidRPr="00332906" w:rsidP="00332906">
            <w:pPr>
              <w:pStyle w:val="ListBullet"/>
            </w:pPr>
            <w:r w:rsidRPr="00332906">
              <w:t>addressing their own health and safety</w:t>
            </w:r>
          </w:p>
          <w:p w:rsidR="00000000" w:rsidRPr="00332906" w:rsidP="00332906">
            <w:pPr>
              <w:pStyle w:val="ListBullet"/>
            </w:pPr>
            <w:r w:rsidRPr="00332906">
              <w:t>addressing that of others who may be affected by their actions</w:t>
            </w:r>
          </w:p>
          <w:p w:rsidR="00000000" w:rsidRPr="00332906" w:rsidP="00332906">
            <w:pPr>
              <w:pStyle w:val="ListBullet"/>
            </w:pPr>
            <w:r w:rsidRPr="00332906">
              <w:t>supporting members of the workgroup who may be less experienced in the workplace in rega</w:t>
            </w:r>
            <w:r w:rsidRPr="00332906">
              <w:t>rd to workplace health and safety matters</w:t>
            </w:r>
          </w:p>
          <w:p w:rsidR="00000000" w:rsidRPr="00332906" w:rsidP="00332906">
            <w:pPr>
              <w:pStyle w:val="ListBullet"/>
            </w:pPr>
            <w:r w:rsidRPr="00332906">
              <w:t>taking some initiative to address hazards and manage risks at a systemic level.</w:t>
            </w:r>
          </w:p>
          <w:p w:rsidR="00000000" w:rsidRPr="00332906" w:rsidP="00332906">
            <w:pPr>
              <w:pStyle w:val="BodyText"/>
            </w:pPr>
            <w:r w:rsidRPr="00332906">
              <w:t>Evidence gathered by an assessor to determine competence will include practical demonstration of competence, including:</w:t>
            </w:r>
          </w:p>
          <w:p w:rsidR="00000000" w:rsidRPr="00332906" w:rsidP="00332906">
            <w:pPr>
              <w:pStyle w:val="ListBullet"/>
            </w:pPr>
            <w:r w:rsidRPr="00332906">
              <w:t>workplace dem</w:t>
            </w:r>
            <w:r w:rsidRPr="00332906">
              <w:t>onstration, simulation exercise, scenario or role play</w:t>
            </w:r>
          </w:p>
          <w:p w:rsidR="00000000" w:rsidRPr="00332906" w:rsidP="00332906">
            <w:pPr>
              <w:pStyle w:val="ListBullet"/>
            </w:pPr>
            <w:r w:rsidRPr="00332906">
              <w:t>indirect evidence from workplace supervisor reports, workplace documentation, and written responses to problems, scenarios and case studies.</w:t>
            </w:r>
          </w:p>
          <w:p w:rsidR="00000000" w:rsidP="00332906">
            <w:pPr>
              <w:pStyle w:val="BodyText"/>
              <w:rPr>
                <w:lang w:val="en-NZ"/>
              </w:rPr>
            </w:pPr>
            <w:r w:rsidRPr="00332906">
              <w:t>Evidence of workplace performance over time must be obtained</w:t>
            </w:r>
            <w:r w:rsidRPr="00332906">
              <w:t xml:space="preserve"> to inform a judgement of competence.</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t>Products that could be used as evidence include:</w:t>
            </w:r>
          </w:p>
          <w:p w:rsidR="00000000" w:rsidRPr="00332906" w:rsidP="00332906">
            <w:pPr>
              <w:pStyle w:val="ListBullet"/>
            </w:pPr>
            <w:r w:rsidRPr="00332906">
              <w:t>verbal and written responses to verbal, pictorial or physical scenarios</w:t>
            </w:r>
          </w:p>
          <w:p w:rsidR="00000000" w:rsidRPr="00332906" w:rsidP="00332906">
            <w:pPr>
              <w:pStyle w:val="ListBullet"/>
            </w:pPr>
            <w:r w:rsidRPr="00332906">
              <w:t>demonstrated response to scenarios, simulation</w:t>
            </w:r>
            <w:r w:rsidRPr="00332906">
              <w:t xml:space="preserve">s, role plays </w:t>
            </w:r>
          </w:p>
          <w:p w:rsidR="00000000" w:rsidRPr="00332906" w:rsidP="00332906">
            <w:pPr>
              <w:pStyle w:val="ListBullet"/>
            </w:pPr>
            <w:r w:rsidRPr="00332906">
              <w:t xml:space="preserve">completed hazard or incident reports, completed workplace inspection checklists </w:t>
            </w:r>
          </w:p>
          <w:p w:rsidR="00000000" w:rsidRPr="00332906" w:rsidP="00332906">
            <w:pPr>
              <w:pStyle w:val="ListBullet"/>
            </w:pPr>
            <w:r w:rsidRPr="00332906">
              <w:t>reports from work group members, supervisor.</w:t>
            </w:r>
          </w:p>
          <w:p w:rsidR="00000000" w:rsidRPr="00332906" w:rsidP="00332906">
            <w:pPr>
              <w:pStyle w:val="BodyText"/>
            </w:pPr>
            <w:r w:rsidRPr="00332906">
              <w:t>Processes that could be used as evidence include:</w:t>
            </w:r>
          </w:p>
          <w:p w:rsidR="00000000" w:rsidRPr="00332906" w:rsidP="00332906">
            <w:pPr>
              <w:pStyle w:val="ListBullet"/>
            </w:pPr>
            <w:r w:rsidRPr="00332906">
              <w:t>how workplace checks/inspections are carried out</w:t>
            </w:r>
          </w:p>
          <w:p w:rsidR="00000000" w:rsidRPr="00332906" w:rsidP="00332906">
            <w:pPr>
              <w:pStyle w:val="ListBullet"/>
            </w:pPr>
            <w:r w:rsidRPr="00332906">
              <w:t>how hazards are addressed</w:t>
            </w:r>
          </w:p>
          <w:p w:rsidR="00000000" w:rsidRPr="00332906" w:rsidP="00332906">
            <w:pPr>
              <w:pStyle w:val="ListBullet"/>
            </w:pPr>
            <w:r w:rsidRPr="00332906">
              <w:t>how mentoring of fellow workgroup members is undertaken</w:t>
            </w:r>
          </w:p>
          <w:p w:rsidR="00000000" w:rsidP="00332906">
            <w:pPr>
              <w:pStyle w:val="ListBullet"/>
              <w:rPr>
                <w:lang w:val="en-NZ"/>
              </w:rPr>
            </w:pPr>
            <w:r w:rsidRPr="00332906">
              <w:t>how incident investigations reports were completed.</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t>This Unit should be assessed together with other Units of Competence relevant to the function or wor</w:t>
            </w:r>
            <w:r w:rsidRPr="00332906">
              <w:t>k role.</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t>Access and equity considerations:</w:t>
            </w:r>
          </w:p>
          <w:p w:rsidR="00000000" w:rsidRPr="00332906" w:rsidP="00332906">
            <w:pPr>
              <w:pStyle w:val="ListBullet"/>
            </w:pPr>
            <w:r w:rsidRPr="00332906">
              <w:t xml:space="preserve">all assessment should be applied with respect to relevant work-related access and equity issues </w:t>
            </w:r>
          </w:p>
          <w:p w:rsidR="00000000" w:rsidRPr="00332906" w:rsidP="00332906">
            <w:pPr>
              <w:pStyle w:val="ListBullet"/>
            </w:pPr>
            <w:r w:rsidRPr="00332906">
              <w:t>competence should reflect an ability to work in a culturally diverse environmen</w:t>
            </w:r>
            <w:r w:rsidRPr="00332906">
              <w:t>t.</w:t>
            </w:r>
          </w:p>
          <w:p w:rsidR="00000000" w:rsidRPr="00332906" w:rsidP="00332906">
            <w:pPr>
              <w:pStyle w:val="ListBullet"/>
            </w:pPr>
            <w:r w:rsidRPr="00332906">
              <w:t>assessors and trainers must take into account relevant access and equity issues, in particular relating to factors impacting on Aboriginal and/or Torres Strait Islander clients and communities.</w:t>
            </w:r>
          </w:p>
        </w:tc>
      </w:tr>
    </w:tbl>
    <w:p w:rsidR="00000000" w:rsidRPr="00332906" w:rsidP="00332906">
      <w:pPr>
        <w:pStyle w:val="BodyText"/>
      </w:pPr>
    </w:p>
    <w:p w:rsidR="00000000" w:rsidRPr="00332906" w:rsidP="00332906">
      <w:pPr>
        <w:pStyle w:val="AllowPageBreak"/>
      </w:pPr>
    </w:p>
    <w:p w:rsidR="00000000" w:rsidRPr="00332906" w:rsidP="00332906">
      <w:pPr>
        <w:pStyle w:val="Heading1"/>
      </w:pPr>
      <w:bookmarkStart w:id="11" w:name="O_507617"/>
      <w:bookmarkEnd w:id="11"/>
      <w:r w:rsidRPr="00332906">
        <w:t>Range Statement</w:t>
      </w:r>
    </w:p>
    <w:tbl>
      <w:tblPr>
        <w:tblW w:w="0" w:type="auto"/>
        <w:tblLayout w:type="fixed"/>
        <w:tblCellMar>
          <w:left w:w="62" w:type="dxa"/>
          <w:right w:w="62" w:type="dxa"/>
        </w:tblCellMar>
        <w:tblLook w:val="0000"/>
      </w:tblPr>
      <w:tblGrid>
        <w:gridCol w:w="3674"/>
        <w:gridCol w:w="5398"/>
      </w:tblGrid>
      <w:tr w:rsidTr="0033290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t>The range statement relates to the Unit of Competency as a whole. It allows for different work environments and situations that may affect performance. Bold italicised wording, if used in the performance criteria, is detailed below. Essential operating con</w:t>
            </w:r>
            <w:r w:rsidRPr="00332906">
              <w:t>ditions that may be present with training and assessment (depending on the work situation, needs of the candidate, accessibility of the item, and local industry and regional contexts) may also be included.</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rPr>
                <w:rStyle w:val="BoldandItalics"/>
              </w:rPr>
              <w:t>Hazard identification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t xml:space="preserve">Hazards identification is </w:t>
            </w:r>
            <w:r w:rsidRPr="00332906">
              <w:t>the process of identifying sources of harm, and may be required:</w:t>
            </w:r>
          </w:p>
          <w:p w:rsidR="00000000" w:rsidRPr="00332906" w:rsidP="00332906">
            <w:pPr>
              <w:pStyle w:val="ListBullet"/>
            </w:pPr>
            <w:r w:rsidRPr="00332906">
              <w:t>before new forms of work and organisation of work are implemented</w:t>
            </w:r>
          </w:p>
          <w:p w:rsidR="00000000" w:rsidRPr="00332906" w:rsidP="00332906">
            <w:pPr>
              <w:pStyle w:val="ListBullet"/>
            </w:pPr>
            <w:r w:rsidRPr="00332906">
              <w:t>before changes are made to workplace, equipment, work processes or work arrangements</w:t>
            </w:r>
          </w:p>
          <w:p w:rsidR="00000000" w:rsidRPr="00332906" w:rsidP="00332906">
            <w:pPr>
              <w:pStyle w:val="ListBullet"/>
            </w:pPr>
            <w:r w:rsidRPr="00332906">
              <w:t>as part of planning major tasks or activities, such as equipment shutdowns</w:t>
            </w:r>
          </w:p>
          <w:p w:rsidR="00000000" w:rsidRPr="00332906" w:rsidP="00332906">
            <w:pPr>
              <w:pStyle w:val="ListBullet"/>
            </w:pPr>
            <w:r w:rsidRPr="00332906">
              <w:t xml:space="preserve">following an incident report </w:t>
            </w:r>
          </w:p>
          <w:p w:rsidR="00000000" w:rsidRPr="00332906" w:rsidP="00332906">
            <w:pPr>
              <w:pStyle w:val="ListBullet"/>
            </w:pPr>
            <w:r w:rsidRPr="00332906">
              <w:t xml:space="preserve">when new knowledge becomes available </w:t>
            </w:r>
          </w:p>
          <w:p w:rsidR="00000000" w:rsidRPr="00332906" w:rsidP="00332906">
            <w:pPr>
              <w:pStyle w:val="ListBullet"/>
            </w:pPr>
            <w:r w:rsidRPr="00332906">
              <w:t>at regular intervals during normal operations</w:t>
            </w:r>
          </w:p>
          <w:p w:rsidR="00000000" w:rsidP="00332906">
            <w:pPr>
              <w:pStyle w:val="ListBullet"/>
              <w:rPr>
                <w:lang w:val="en-NZ"/>
              </w:rPr>
            </w:pPr>
            <w:r w:rsidRPr="00332906">
              <w:t>prior to disposal of equipment, or materials.</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rPr>
                <w:rStyle w:val="BoldandItalics"/>
              </w:rPr>
              <w:t>Hazard</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t>A hazard is a</w:t>
            </w:r>
            <w:r w:rsidRPr="00332906">
              <w:t xml:space="preserve"> source or situation with the potential for harm in terms of human injury or ill-health, damage to property, the environment, or a combination of these.</w:t>
            </w:r>
          </w:p>
          <w:p w:rsidR="00000000" w:rsidRPr="00332906" w:rsidP="00332906">
            <w:pPr>
              <w:pStyle w:val="BodyText"/>
            </w:pPr>
            <w:r w:rsidRPr="00332906">
              <w:t xml:space="preserve">Common workplace hazards (from Safe Work Australia </w:t>
            </w:r>
            <w:r w:rsidRPr="00332906">
              <w:rPr>
                <w:rStyle w:val="Emphasis"/>
              </w:rPr>
              <w:t>Work Health and Safety Risks - Code of Practice</w:t>
            </w:r>
            <w:r w:rsidRPr="00332906">
              <w:t>) inc</w:t>
            </w:r>
            <w:r w:rsidRPr="00332906">
              <w:t>lude:</w:t>
            </w:r>
          </w:p>
          <w:p w:rsidR="00000000" w:rsidRPr="00332906" w:rsidP="00332906">
            <w:pPr>
              <w:pStyle w:val="ListBullet"/>
            </w:pPr>
            <w:r w:rsidRPr="00332906">
              <w:t>manual tasks - overexertion or repetitive movement can cause muscular strain</w:t>
            </w:r>
          </w:p>
          <w:p w:rsidR="00000000" w:rsidRPr="00332906" w:rsidP="00332906">
            <w:pPr>
              <w:pStyle w:val="ListBullet"/>
            </w:pPr>
            <w:r w:rsidRPr="00332906">
              <w:t>gravity - falling objects, falls, slips and trips of people can cause fractures, bruises, lacerations, dislocations, concussion, permanent injuries or death</w:t>
            </w:r>
          </w:p>
          <w:p w:rsidR="00000000" w:rsidRPr="00332906" w:rsidP="00332906">
            <w:pPr>
              <w:pStyle w:val="ListBullet"/>
            </w:pPr>
            <w:r w:rsidRPr="00332906">
              <w:t>electricity - p</w:t>
            </w:r>
            <w:r w:rsidRPr="00332906">
              <w:t xml:space="preserve">otential ignition source. Exposure to live electrical wires can cause shock, burns or death from electrocution </w:t>
            </w:r>
          </w:p>
          <w:p w:rsidR="00000000" w:rsidRPr="00332906" w:rsidP="00332906">
            <w:pPr>
              <w:pStyle w:val="ListBullet"/>
            </w:pPr>
            <w:r w:rsidRPr="00332906">
              <w:t xml:space="preserve">machinery and equipment - being hit by moving vehicles, or being caught by moving parts of machinery can cause fractures, bruises, lacerations, </w:t>
            </w:r>
            <w:r w:rsidRPr="00332906">
              <w:t>dislocations, permanent injuries or death</w:t>
            </w:r>
          </w:p>
          <w:p w:rsidR="00000000" w:rsidRPr="00332906" w:rsidP="00332906">
            <w:pPr>
              <w:pStyle w:val="ListBullet"/>
            </w:pPr>
            <w:r w:rsidRPr="00332906">
              <w:t>hazardous chemicals - chemicals (such as acids, hydrocarbons, heavy metals) and dusts (such as asbestos and silica) can cause respiratory illnesses, cancers or dermatitis</w:t>
            </w:r>
          </w:p>
          <w:p w:rsidR="00000000" w:rsidRPr="00332906" w:rsidP="00332906">
            <w:pPr>
              <w:pStyle w:val="ListBullet"/>
            </w:pPr>
            <w:r w:rsidRPr="00332906">
              <w:t>extreme temperatures - heat can cause burns, heat stroke or fatigue. Cold can cause hypothermia or frost bite</w:t>
            </w:r>
          </w:p>
          <w:p w:rsidR="00000000" w:rsidRPr="00332906" w:rsidP="00332906">
            <w:pPr>
              <w:pStyle w:val="ListBullet"/>
            </w:pPr>
            <w:r w:rsidRPr="00332906">
              <w:t xml:space="preserve">noise - exposure to loud noise can cause permanent hearing damage </w:t>
            </w:r>
          </w:p>
          <w:p w:rsidR="00000000" w:rsidRPr="00332906" w:rsidP="00332906">
            <w:pPr>
              <w:pStyle w:val="ListBullet"/>
            </w:pPr>
            <w:r w:rsidRPr="00332906">
              <w:t>radiation - ultra violet, welding arc flashes, micro waves and lasers can cause</w:t>
            </w:r>
            <w:r w:rsidRPr="00332906">
              <w:t xml:space="preserve"> burns, cancer or blindness </w:t>
            </w:r>
          </w:p>
          <w:p w:rsidR="00000000" w:rsidRPr="00332906" w:rsidP="00332906">
            <w:pPr>
              <w:pStyle w:val="ListBullet"/>
            </w:pPr>
            <w:r w:rsidRPr="00332906">
              <w:t>biological - micro-organisms can cause hepatitis, legionnaires’ disease, Q fever, HIV/AIDS or allergies</w:t>
            </w:r>
          </w:p>
          <w:p w:rsidR="00000000" w:rsidRPr="00332906" w:rsidP="00332906">
            <w:pPr>
              <w:pStyle w:val="ListBullet"/>
            </w:pPr>
            <w:r w:rsidRPr="00332906">
              <w:t>psychosocial hazards - effects of work-related stress, bullying, violence and work-related fatigue.</w:t>
            </w:r>
          </w:p>
          <w:p w:rsidR="00000000" w:rsidRPr="00332906" w:rsidP="00332906">
            <w:pPr>
              <w:pStyle w:val="BodyText"/>
            </w:pPr>
            <w:r w:rsidRPr="00332906">
              <w:t xml:space="preserve">Examples of hazards in </w:t>
            </w:r>
            <w:r w:rsidRPr="00332906">
              <w:t xml:space="preserve">an animal care environment may </w:t>
            </w:r>
            <w:r w:rsidRPr="00332906">
              <w:t>include:</w:t>
            </w:r>
          </w:p>
          <w:p w:rsidR="00000000" w:rsidRPr="00332906" w:rsidP="00332906">
            <w:pPr>
              <w:pStyle w:val="ListBullet"/>
            </w:pPr>
            <w:r w:rsidRPr="00332906">
              <w:t>animal bites, envenomation, kicks, scratches or crush injuries</w:t>
            </w:r>
          </w:p>
          <w:p w:rsidR="00000000" w:rsidRPr="00332906" w:rsidP="00332906">
            <w:pPr>
              <w:pStyle w:val="ListBullet"/>
            </w:pPr>
            <w:r w:rsidRPr="00332906">
              <w:t>biological hazardous waste</w:t>
            </w:r>
          </w:p>
          <w:p w:rsidR="00000000" w:rsidRPr="00332906" w:rsidP="00332906">
            <w:pPr>
              <w:pStyle w:val="ListBullet"/>
            </w:pPr>
            <w:r w:rsidRPr="00332906">
              <w:t>bodily fluids</w:t>
            </w:r>
          </w:p>
          <w:p w:rsidR="00000000" w:rsidRPr="00332906" w:rsidP="00332906">
            <w:pPr>
              <w:pStyle w:val="ListBullet"/>
            </w:pPr>
            <w:r w:rsidRPr="00332906">
              <w:t>chemicals and medicines</w:t>
            </w:r>
          </w:p>
          <w:p w:rsidR="00000000" w:rsidRPr="00332906" w:rsidP="00332906">
            <w:pPr>
              <w:pStyle w:val="ListBullet"/>
            </w:pPr>
            <w:r w:rsidRPr="00332906">
              <w:t>sharps</w:t>
            </w:r>
          </w:p>
          <w:p w:rsidR="00000000" w:rsidP="00332906">
            <w:pPr>
              <w:pStyle w:val="ListBullet"/>
              <w:rPr>
                <w:lang w:val="en-NZ"/>
              </w:rPr>
            </w:pPr>
            <w:r w:rsidRPr="00332906">
              <w:t>zoonotic and exotic disease possibilities.</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rPr>
                <w:rStyle w:val="BoldandItalics"/>
              </w:rPr>
              <w:t>Risk</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t>Risk in relation to any hazard means:</w:t>
            </w:r>
          </w:p>
          <w:p w:rsidR="00000000" w:rsidRPr="00332906" w:rsidP="00332906">
            <w:pPr>
              <w:pStyle w:val="ListBullet"/>
            </w:pPr>
            <w:r w:rsidRPr="00332906">
              <w:t>the probability and consequences of injury, illness or damage resulting from exposure to a hazard</w:t>
            </w:r>
          </w:p>
          <w:p w:rsidR="00000000" w:rsidRPr="00332906" w:rsidP="00332906">
            <w:pPr>
              <w:pStyle w:val="BodyText"/>
            </w:pPr>
            <w:r w:rsidRPr="00332906">
              <w:t>Residual risk is:</w:t>
            </w:r>
          </w:p>
          <w:p w:rsidR="00000000" w:rsidP="00332906">
            <w:pPr>
              <w:pStyle w:val="ListBullet"/>
              <w:rPr>
                <w:lang w:val="en-NZ"/>
              </w:rPr>
            </w:pPr>
            <w:r w:rsidRPr="00332906">
              <w:t>the risk which remains after controls have been implemented.</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rPr>
                <w:rStyle w:val="BoldandItalics"/>
              </w:rPr>
              <w:t>Organisation procedures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t>Organisation procedures includes policies and procedures underpinning the management of workplace health and safety, including:</w:t>
            </w:r>
          </w:p>
          <w:p w:rsidR="00000000" w:rsidRPr="00332906" w:rsidP="00332906">
            <w:pPr>
              <w:pStyle w:val="ListBullet"/>
            </w:pPr>
            <w:r w:rsidRPr="00332906">
              <w:t xml:space="preserve">hazard, incident and injury reporting </w:t>
            </w:r>
          </w:p>
          <w:p w:rsidR="00000000" w:rsidRPr="00332906" w:rsidP="00332906">
            <w:pPr>
              <w:pStyle w:val="ListBullet"/>
            </w:pPr>
            <w:r w:rsidRPr="00332906">
              <w:t>hazard identification, risk assessment and control</w:t>
            </w:r>
          </w:p>
          <w:p w:rsidR="00000000" w:rsidRPr="00332906" w:rsidP="00332906">
            <w:pPr>
              <w:pStyle w:val="ListBullet"/>
            </w:pPr>
            <w:r w:rsidRPr="00332906">
              <w:t>consultation and participation</w:t>
            </w:r>
          </w:p>
          <w:p w:rsidR="00000000" w:rsidP="00332906">
            <w:pPr>
              <w:pStyle w:val="ListBullet"/>
              <w:rPr>
                <w:lang w:val="en-NZ"/>
              </w:rPr>
            </w:pPr>
            <w:r w:rsidRPr="00332906">
              <w:t>qualit</w:t>
            </w:r>
            <w:r w:rsidRPr="00332906">
              <w:t>y system documentation.</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rPr>
                <w:rStyle w:val="BoldandItalics"/>
              </w:rPr>
              <w:t>Workplace health and safety housekeeping</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t>Workplace health and safety housekeeping includes workplace and personal routines designed to improve health and safety:</w:t>
            </w:r>
          </w:p>
          <w:p w:rsidR="00000000" w:rsidRPr="00332906" w:rsidP="00332906">
            <w:pPr>
              <w:pStyle w:val="ListBullet"/>
            </w:pPr>
            <w:r w:rsidRPr="00332906">
              <w:t>cleaning up spills</w:t>
            </w:r>
          </w:p>
          <w:p w:rsidR="00000000" w:rsidP="00332906">
            <w:pPr>
              <w:pStyle w:val="ListBullet"/>
              <w:rPr>
                <w:lang w:val="en-NZ"/>
              </w:rPr>
            </w:pPr>
            <w:r w:rsidRPr="00332906">
              <w:t>keeping walkways, exits and traffic areas clear.</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rPr>
                <w:rStyle w:val="BoldandItalics"/>
              </w:rPr>
              <w:t>Information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t>Information includes:</w:t>
            </w:r>
          </w:p>
          <w:p w:rsidR="00000000" w:rsidRPr="00332906" w:rsidP="00332906">
            <w:pPr>
              <w:pStyle w:val="ListBullet"/>
            </w:pPr>
            <w:r w:rsidRPr="00332906">
              <w:t xml:space="preserve">employees handbooks </w:t>
            </w:r>
          </w:p>
          <w:p w:rsidR="00000000" w:rsidRPr="00332906" w:rsidP="00332906">
            <w:pPr>
              <w:pStyle w:val="ListBullet"/>
            </w:pPr>
            <w:r w:rsidRPr="00332906">
              <w:t>hazard, incident and investigation reports</w:t>
            </w:r>
          </w:p>
          <w:p w:rsidR="00000000" w:rsidRPr="00332906" w:rsidP="00332906">
            <w:pPr>
              <w:pStyle w:val="ListBullet"/>
            </w:pPr>
            <w:r w:rsidRPr="00332906">
              <w:t>incident investigation reports</w:t>
            </w:r>
          </w:p>
          <w:p w:rsidR="00000000" w:rsidRPr="00332906" w:rsidP="00332906">
            <w:pPr>
              <w:pStyle w:val="ListBullet"/>
            </w:pPr>
            <w:r w:rsidRPr="00332906">
              <w:t>information from external sources on hazards and risk relevant to the work group</w:t>
            </w:r>
          </w:p>
          <w:p w:rsidR="00000000" w:rsidRPr="00332906" w:rsidP="00332906">
            <w:pPr>
              <w:pStyle w:val="ListBullet"/>
            </w:pPr>
            <w:r w:rsidRPr="00332906">
              <w:t>information from health and safety represent</w:t>
            </w:r>
            <w:r w:rsidRPr="00332906">
              <w:t>atives</w:t>
            </w:r>
          </w:p>
          <w:p w:rsidR="00000000" w:rsidRPr="00332906" w:rsidP="00332906">
            <w:pPr>
              <w:pStyle w:val="ListBullet"/>
            </w:pPr>
            <w:r w:rsidRPr="00332906">
              <w:t xml:space="preserve">job safety analyses (JSAs) and risk assessments </w:t>
            </w:r>
          </w:p>
          <w:p w:rsidR="00000000" w:rsidRPr="00332906" w:rsidP="00332906">
            <w:pPr>
              <w:pStyle w:val="ListBullet"/>
            </w:pPr>
            <w:r w:rsidRPr="00332906">
              <w:t>material safety data sheets (MSDSs) and registers</w:t>
            </w:r>
          </w:p>
          <w:p w:rsidR="00000000" w:rsidRPr="00332906" w:rsidP="00332906">
            <w:pPr>
              <w:pStyle w:val="ListBullet"/>
            </w:pPr>
            <w:r w:rsidRPr="00332906">
              <w:t>manufacturers' manuals and specifications</w:t>
            </w:r>
          </w:p>
          <w:p w:rsidR="00000000" w:rsidRPr="00332906" w:rsidP="00332906">
            <w:pPr>
              <w:pStyle w:val="ListBullet"/>
            </w:pPr>
            <w:r w:rsidRPr="00332906">
              <w:t>minutes of meetings</w:t>
            </w:r>
          </w:p>
          <w:p w:rsidR="00000000" w:rsidRPr="00332906" w:rsidP="00332906">
            <w:pPr>
              <w:pStyle w:val="ListBullet"/>
            </w:pPr>
            <w:r w:rsidRPr="00332906">
              <w:t>reports from workplace health and safety committee</w:t>
            </w:r>
          </w:p>
          <w:p w:rsidR="00000000" w:rsidP="00332906">
            <w:pPr>
              <w:pStyle w:val="ListBullet"/>
              <w:rPr>
                <w:lang w:val="en-NZ"/>
              </w:rPr>
            </w:pPr>
            <w:r w:rsidRPr="00332906">
              <w:t>workplace inspection reports.</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rPr>
                <w:rStyle w:val="BoldandItalics"/>
              </w:rPr>
              <w:t>Work procedures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t>Work procedures include:</w:t>
            </w:r>
          </w:p>
          <w:p w:rsidR="00000000" w:rsidRPr="00332906" w:rsidP="00332906">
            <w:pPr>
              <w:pStyle w:val="ListBullet"/>
            </w:pPr>
            <w:r w:rsidRPr="00332906">
              <w:t>batch specifications</w:t>
            </w:r>
          </w:p>
          <w:p w:rsidR="00000000" w:rsidRPr="00332906" w:rsidP="00332906">
            <w:pPr>
              <w:pStyle w:val="ListBullet"/>
            </w:pPr>
            <w:r w:rsidRPr="00332906">
              <w:t>operator or manufacturer manuals</w:t>
            </w:r>
          </w:p>
          <w:p w:rsidR="00000000" w:rsidRPr="00332906" w:rsidP="00332906">
            <w:pPr>
              <w:pStyle w:val="ListBullet"/>
            </w:pPr>
            <w:r w:rsidRPr="00332906">
              <w:t>procedures for selecting, fitting, using and maintaining personal protective equipment</w:t>
            </w:r>
          </w:p>
          <w:p w:rsidR="00000000" w:rsidP="00332906">
            <w:pPr>
              <w:pStyle w:val="ListBullet"/>
              <w:rPr>
                <w:lang w:val="en-NZ"/>
              </w:rPr>
            </w:pPr>
            <w:r w:rsidRPr="00332906">
              <w:t>standard operating procedures.</w:t>
            </w:r>
          </w:p>
        </w:tc>
      </w:tr>
      <w:tr w:rsidTr="00332906">
        <w:tblPrEx>
          <w:tblW w:w="0" w:type="auto"/>
          <w:tblLayout w:type="fixed"/>
          <w:tblCellMar>
            <w:left w:w="62" w:type="dxa"/>
            <w:right w:w="62" w:type="dxa"/>
          </w:tblCellMar>
          <w:tblLook w:val="0000"/>
        </w:tblPrEx>
        <w:trPr>
          <w:trHeight w:val="1896"/>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rPr>
                <w:rStyle w:val="BoldandItalics"/>
              </w:rPr>
              <w:t>Coaching</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t>Mentoring and coaching may inclu</w:t>
            </w:r>
            <w:r w:rsidRPr="00332906">
              <w:t>de:</w:t>
            </w:r>
          </w:p>
          <w:p w:rsidR="00000000" w:rsidRPr="00332906" w:rsidP="00332906">
            <w:pPr>
              <w:pStyle w:val="ListBullet"/>
            </w:pPr>
            <w:r w:rsidRPr="00332906">
              <w:t>assisting with problem solving</w:t>
            </w:r>
          </w:p>
          <w:p w:rsidR="00000000" w:rsidRPr="00332906" w:rsidP="00332906">
            <w:pPr>
              <w:pStyle w:val="ListBullet"/>
            </w:pPr>
            <w:r w:rsidRPr="00332906">
              <w:t>providing encouragement</w:t>
            </w:r>
          </w:p>
          <w:p w:rsidR="00000000" w:rsidRPr="00332906" w:rsidP="00332906">
            <w:pPr>
              <w:pStyle w:val="ListBullet"/>
            </w:pPr>
            <w:r w:rsidRPr="00332906">
              <w:t xml:space="preserve">providing feedback </w:t>
            </w:r>
          </w:p>
          <w:p w:rsidR="00000000" w:rsidP="00332906">
            <w:pPr>
              <w:pStyle w:val="ListBullet"/>
              <w:rPr>
                <w:lang w:val="en-NZ"/>
              </w:rPr>
            </w:pPr>
            <w:r w:rsidRPr="00332906">
              <w:t>providing guidance and explanation on implementation of work and organisation procedures.</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rPr>
                <w:rStyle w:val="BoldandItalics"/>
              </w:rPr>
              <w:t>Incidents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t>Incidents include any event that has caused or has the potential for injury, ill-health or damage.</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rPr>
                <w:rStyle w:val="BoldandItalics"/>
              </w:rPr>
              <w:t>Workplace documentation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t>Other workplace documentation may include:</w:t>
            </w:r>
          </w:p>
          <w:p w:rsidR="00000000" w:rsidRPr="00332906" w:rsidP="00332906">
            <w:pPr>
              <w:pStyle w:val="ListBullet"/>
            </w:pPr>
            <w:r w:rsidRPr="00332906">
              <w:t>job checklists and schedules</w:t>
            </w:r>
          </w:p>
          <w:p w:rsidR="00000000" w:rsidP="00332906">
            <w:pPr>
              <w:pStyle w:val="ListBullet"/>
              <w:rPr>
                <w:lang w:val="en-NZ"/>
              </w:rPr>
            </w:pPr>
            <w:r w:rsidRPr="00332906">
              <w:t>workplace inspection checklists.</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rPr>
                <w:rStyle w:val="BoldandItalics"/>
              </w:rPr>
              <w:t>Risk controls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t>Risk contro</w:t>
            </w:r>
            <w:r w:rsidRPr="00332906">
              <w:t>ls include the devices and methods to, where practicable, eliminate the hazard or, where this is not practicable, minimise the risk associated with the hazard.</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rPr>
                <w:rStyle w:val="BoldandItalics"/>
              </w:rPr>
              <w:t>Hierarchy of risk control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t xml:space="preserve">Hierarchy of risk control (from Safe Work Australia </w:t>
            </w:r>
            <w:r w:rsidRPr="00332906">
              <w:rPr>
                <w:rStyle w:val="Emphasis"/>
              </w:rPr>
              <w:t>Work Health and Safety Risks - Code of Practice</w:t>
            </w:r>
            <w:r w:rsidRPr="00332906">
              <w:t>) includes:</w:t>
            </w:r>
          </w:p>
          <w:p w:rsidR="00000000" w:rsidRPr="00332906" w:rsidP="00332906">
            <w:pPr>
              <w:pStyle w:val="ListBullet"/>
            </w:pPr>
            <w:r w:rsidRPr="00332906">
              <w:t>level 1 controls</w:t>
            </w:r>
          </w:p>
          <w:p w:rsidR="00000000" w:rsidRPr="00332906" w:rsidP="00332906">
            <w:pPr>
              <w:pStyle w:val="ListBullet2"/>
            </w:pPr>
            <w:r w:rsidRPr="00332906">
              <w:t>eliminate hazards</w:t>
            </w:r>
          </w:p>
          <w:p w:rsidR="00000000" w:rsidRPr="00332906" w:rsidP="00332906">
            <w:pPr>
              <w:pStyle w:val="ListBullet"/>
            </w:pPr>
            <w:r w:rsidRPr="00332906">
              <w:t>level 2 controls</w:t>
            </w:r>
          </w:p>
          <w:p w:rsidR="00000000" w:rsidRPr="00332906" w:rsidP="00332906">
            <w:pPr>
              <w:pStyle w:val="ListBullet2"/>
            </w:pPr>
            <w:r w:rsidRPr="00332906">
              <w:t>substitute the hazard with something safer</w:t>
            </w:r>
          </w:p>
          <w:p w:rsidR="00000000" w:rsidRPr="00332906" w:rsidP="00332906">
            <w:pPr>
              <w:pStyle w:val="ListBullet"/>
            </w:pPr>
            <w:r w:rsidRPr="00332906">
              <w:t>isolate the hazard from people</w:t>
            </w:r>
          </w:p>
          <w:p w:rsidR="00000000" w:rsidRPr="00332906" w:rsidP="00332906">
            <w:pPr>
              <w:pStyle w:val="ListBullet2"/>
            </w:pPr>
            <w:r w:rsidRPr="00332906">
              <w:t>use engineering controls</w:t>
            </w:r>
          </w:p>
          <w:p w:rsidR="00000000" w:rsidRPr="00332906" w:rsidP="00332906">
            <w:pPr>
              <w:pStyle w:val="ListBullet"/>
            </w:pPr>
            <w:r w:rsidRPr="00332906">
              <w:t>Level 3 controls</w:t>
            </w:r>
          </w:p>
          <w:p w:rsidR="00000000" w:rsidRPr="00332906" w:rsidP="00332906">
            <w:pPr>
              <w:pStyle w:val="ListBullet2"/>
            </w:pPr>
            <w:r w:rsidRPr="00332906">
              <w:t xml:space="preserve">use administrative controls </w:t>
            </w:r>
          </w:p>
          <w:p w:rsidR="00000000" w:rsidP="00332906">
            <w:pPr>
              <w:pStyle w:val="ListBullet2"/>
              <w:rPr>
                <w:lang w:val="en-NZ"/>
              </w:rPr>
            </w:pPr>
            <w:r w:rsidRPr="00332906">
              <w:t>use personal protective equipment (PPE).</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rPr>
                <w:rStyle w:val="BoldandItalics"/>
              </w:rPr>
              <w:t>Emergency signals and alarms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t>Emergency signals and alarms may include:</w:t>
            </w:r>
          </w:p>
          <w:p w:rsidR="00000000" w:rsidRPr="00332906" w:rsidP="00332906">
            <w:pPr>
              <w:pStyle w:val="ListBullet"/>
            </w:pPr>
            <w:r w:rsidRPr="00332906">
              <w:t>evacuation alarms or announcements</w:t>
            </w:r>
          </w:p>
          <w:p w:rsidR="00000000" w:rsidRPr="00332906" w:rsidP="00332906">
            <w:pPr>
              <w:pStyle w:val="ListBullet"/>
            </w:pPr>
            <w:r w:rsidRPr="00332906">
              <w:t>fire alarms</w:t>
            </w:r>
          </w:p>
          <w:p w:rsidR="00000000" w:rsidRPr="00332906" w:rsidP="00332906">
            <w:pPr>
              <w:pStyle w:val="ListBullet"/>
            </w:pPr>
            <w:r w:rsidRPr="00332906">
              <w:t>machinery malfunction alarms</w:t>
            </w:r>
          </w:p>
          <w:p w:rsidR="00000000" w:rsidP="00332906">
            <w:pPr>
              <w:pStyle w:val="ListBullet"/>
              <w:rPr>
                <w:lang w:val="en-NZ"/>
              </w:rPr>
            </w:pPr>
            <w:r w:rsidRPr="00332906">
              <w:t>reversing beepers on mobile plant.</w:t>
            </w:r>
          </w:p>
        </w:tc>
      </w:tr>
      <w:tr w:rsidTr="0033290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06">
            <w:pPr>
              <w:pStyle w:val="BodyText"/>
              <w:rPr>
                <w:lang w:val="en-NZ"/>
              </w:rPr>
            </w:pPr>
            <w:r w:rsidRPr="00332906">
              <w:rPr>
                <w:rStyle w:val="BoldandItalics"/>
              </w:rPr>
              <w:t>Emergency</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06" w:rsidP="00332906">
            <w:pPr>
              <w:pStyle w:val="BodyText"/>
            </w:pPr>
            <w:r w:rsidRPr="00332906">
              <w:t>Emergency may include any abnormal or sudden event that requires immediate action, such as:</w:t>
            </w:r>
          </w:p>
          <w:p w:rsidR="00000000" w:rsidRPr="00332906" w:rsidP="00332906">
            <w:pPr>
              <w:pStyle w:val="ListBullet"/>
            </w:pPr>
            <w:r w:rsidRPr="00332906">
              <w:t>serious injury events</w:t>
            </w:r>
          </w:p>
          <w:p w:rsidR="00000000" w:rsidRPr="00332906" w:rsidP="00332906">
            <w:pPr>
              <w:pStyle w:val="ListBullet"/>
            </w:pPr>
            <w:r w:rsidRPr="00332906">
              <w:t>events requiring evacuation</w:t>
            </w:r>
          </w:p>
          <w:p w:rsidR="00000000" w:rsidRPr="00332906" w:rsidP="00332906">
            <w:pPr>
              <w:pStyle w:val="ListBullet"/>
            </w:pPr>
            <w:r w:rsidRPr="00332906">
              <w:t>fires and explosions</w:t>
            </w:r>
          </w:p>
          <w:p w:rsidR="00000000" w:rsidRPr="00332906" w:rsidP="00332906">
            <w:pPr>
              <w:pStyle w:val="ListBullet"/>
            </w:pPr>
            <w:r w:rsidRPr="00332906">
              <w:t>hazardous substance and chemical spills</w:t>
            </w:r>
          </w:p>
          <w:p w:rsidR="00000000" w:rsidRPr="00332906" w:rsidP="00332906">
            <w:pPr>
              <w:pStyle w:val="ListBullet"/>
            </w:pPr>
            <w:r w:rsidRPr="00332906">
              <w:t>explosion and bomb alerts</w:t>
            </w:r>
          </w:p>
          <w:p w:rsidR="00000000" w:rsidRPr="00332906" w:rsidP="00332906">
            <w:pPr>
              <w:pStyle w:val="ListBullet"/>
            </w:pPr>
            <w:r w:rsidRPr="00332906">
              <w:t>security emergen</w:t>
            </w:r>
            <w:r w:rsidRPr="00332906">
              <w:t>cies, such as armed robberies, intruders and disturbed persons</w:t>
            </w:r>
          </w:p>
          <w:p w:rsidR="00000000" w:rsidRPr="00332906" w:rsidP="00332906">
            <w:pPr>
              <w:pStyle w:val="ListBullet"/>
            </w:pPr>
            <w:r w:rsidRPr="00332906">
              <w:t>internal emergencies, such as loss of power or water supply and structural collapse</w:t>
            </w:r>
          </w:p>
          <w:p w:rsidR="00000000" w:rsidRPr="00332906" w:rsidP="00332906">
            <w:pPr>
              <w:pStyle w:val="ListBullet"/>
            </w:pPr>
            <w:r w:rsidRPr="00332906">
              <w:t>external emergencies and natural disasters, such as flood, storm and traffic accident impacting on the organisation.</w:t>
            </w:r>
          </w:p>
        </w:tc>
      </w:tr>
    </w:tbl>
    <w:p w:rsidR="00000000" w:rsidRPr="00332906" w:rsidP="00332906">
      <w:pPr>
        <w:pStyle w:val="BodyText"/>
      </w:pPr>
    </w:p>
    <w:p w:rsidR="00000000" w:rsidRPr="00332906" w:rsidP="00332906">
      <w:pPr>
        <w:pStyle w:val="AllowPageBreak"/>
      </w:pPr>
    </w:p>
    <w:p w:rsidR="00000000" w:rsidRPr="00332906" w:rsidP="00332906">
      <w:pPr>
        <w:pStyle w:val="Heading1"/>
      </w:pPr>
      <w:bookmarkStart w:id="12" w:name="O_507618"/>
      <w:bookmarkEnd w:id="12"/>
      <w:r w:rsidRPr="00332906">
        <w:t>Unit Sector(s)</w:t>
      </w:r>
    </w:p>
    <w:p w:rsidR="00000000" w:rsidRPr="00332906" w:rsidP="00332906">
      <w:pPr>
        <w:pStyle w:val="BodyText"/>
      </w:pPr>
      <w:r w:rsidRPr="00332906">
        <w:t>Workplace health and safety</w:t>
      </w:r>
    </w:p>
    <w:p w:rsidR="00000000" w:rsidRPr="00332906" w:rsidP="00332906"/>
    <w:sectPr w:rsidSect="003329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06" w:rsidRPr="00015853" w:rsidP="000158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853" w:rsidP="003329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15853" w:rsidP="003329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15853" w:rsidP="003329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06" w:rsidRPr="00015853" w:rsidP="000158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853" w:rsidRPr="002D2AF8" w:rsidP="00332906">
    <w:pPr>
      <w:pStyle w:val="Header"/>
      <w:framePr w:wrap="around"/>
    </w:pPr>
    <w:r>
      <w:fldChar w:fldCharType="begin"/>
    </w:r>
    <w:r>
      <w:instrText xml:space="preserve"> TITLE   \* MERGEFORMAT </w:instrText>
    </w:r>
    <w:r>
      <w:fldChar w:fldCharType="separate"/>
    </w:r>
    <w:r>
      <w:t>ACMWHS301A Contribute to workplace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015853" w:rsidP="003329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3A5A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3C33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D24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9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906"/>
    <w:pPr>
      <w:spacing w:before="360" w:after="60"/>
      <w:outlineLvl w:val="0"/>
    </w:pPr>
    <w:rPr>
      <w:sz w:val="32"/>
    </w:rPr>
  </w:style>
  <w:style w:type="paragraph" w:styleId="Heading2">
    <w:name w:val="heading 2"/>
    <w:basedOn w:val="HeadingBase"/>
    <w:next w:val="BodyText"/>
    <w:link w:val="Heading2Char"/>
    <w:qFormat/>
    <w:rsid w:val="00332906"/>
    <w:pPr>
      <w:keepLines/>
      <w:spacing w:before="240" w:after="120"/>
      <w:outlineLvl w:val="1"/>
    </w:pPr>
    <w:rPr>
      <w:sz w:val="28"/>
      <w:szCs w:val="40"/>
    </w:rPr>
  </w:style>
  <w:style w:type="paragraph" w:styleId="Heading3">
    <w:name w:val="heading 3"/>
    <w:basedOn w:val="HeadingBase"/>
    <w:next w:val="BodyText"/>
    <w:link w:val="Heading3Char"/>
    <w:qFormat/>
    <w:rsid w:val="00332906"/>
    <w:pPr>
      <w:spacing w:before="180" w:after="120"/>
      <w:outlineLvl w:val="2"/>
    </w:pPr>
    <w:rPr>
      <w:spacing w:val="-10"/>
      <w:kern w:val="32"/>
    </w:rPr>
  </w:style>
  <w:style w:type="paragraph" w:styleId="Heading4">
    <w:name w:val="heading 4"/>
    <w:basedOn w:val="HeadingBase"/>
    <w:next w:val="BodyText"/>
    <w:link w:val="Heading4Char"/>
    <w:qFormat/>
    <w:rsid w:val="00332906"/>
    <w:pPr>
      <w:spacing w:before="160" w:after="120"/>
      <w:outlineLvl w:val="3"/>
    </w:pPr>
    <w:rPr>
      <w:sz w:val="22"/>
    </w:rPr>
  </w:style>
  <w:style w:type="paragraph" w:styleId="Heading5">
    <w:name w:val="heading 5"/>
    <w:basedOn w:val="HeadingBase"/>
    <w:next w:val="Normal"/>
    <w:link w:val="Heading5Char"/>
    <w:qFormat/>
    <w:rsid w:val="00332906"/>
    <w:pPr>
      <w:spacing w:before="80"/>
      <w:outlineLvl w:val="4"/>
    </w:pPr>
    <w:rPr>
      <w:color w:val="918585"/>
      <w:sz w:val="20"/>
    </w:rPr>
  </w:style>
  <w:style w:type="paragraph" w:styleId="Heading6">
    <w:name w:val="heading 6"/>
    <w:basedOn w:val="HeadingBase"/>
    <w:next w:val="Normal"/>
    <w:link w:val="Heading6Char"/>
    <w:qFormat/>
    <w:rsid w:val="00332906"/>
    <w:pPr>
      <w:spacing w:before="60"/>
      <w:outlineLvl w:val="5"/>
    </w:pPr>
    <w:rPr>
      <w:color w:val="918585"/>
      <w:sz w:val="20"/>
    </w:rPr>
  </w:style>
  <w:style w:type="paragraph" w:styleId="Heading7">
    <w:name w:val="heading 7"/>
    <w:basedOn w:val="Normal"/>
    <w:next w:val="Normal"/>
    <w:link w:val="Heading7Char"/>
    <w:qFormat/>
    <w:rsid w:val="00332906"/>
    <w:pPr>
      <w:ind w:left="720"/>
      <w:outlineLvl w:val="6"/>
    </w:pPr>
    <w:rPr>
      <w:i/>
    </w:rPr>
  </w:style>
  <w:style w:type="paragraph" w:styleId="Heading8">
    <w:name w:val="heading 8"/>
    <w:basedOn w:val="Normal"/>
    <w:next w:val="Normal"/>
    <w:link w:val="Heading8Char"/>
    <w:qFormat/>
    <w:rsid w:val="00332906"/>
    <w:pPr>
      <w:ind w:left="720"/>
      <w:outlineLvl w:val="7"/>
    </w:pPr>
    <w:rPr>
      <w:i/>
    </w:rPr>
  </w:style>
  <w:style w:type="paragraph" w:styleId="Heading9">
    <w:name w:val="heading 9"/>
    <w:basedOn w:val="Normal"/>
    <w:next w:val="Normal"/>
    <w:link w:val="Heading9Char"/>
    <w:qFormat/>
    <w:rsid w:val="00332906"/>
    <w:pPr>
      <w:ind w:left="720"/>
      <w:outlineLvl w:val="8"/>
    </w:pPr>
    <w:rPr>
      <w:i/>
    </w:rPr>
  </w:style>
  <w:style w:type="character" w:default="1" w:styleId="DefaultParagraphFont">
    <w:name w:val="Default Paragraph Font"/>
    <w:uiPriority w:val="1"/>
    <w:unhideWhenUsed/>
    <w:rsid w:val="00332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906"/>
  </w:style>
  <w:style w:type="character" w:customStyle="1" w:styleId="Heading1Char">
    <w:name w:val="Heading 1 Char"/>
    <w:basedOn w:val="DefaultParagraphFont"/>
    <w:link w:val="Heading1"/>
    <w:rsid w:val="00332906"/>
    <w:rPr>
      <w:rFonts w:ascii="Times New Roman" w:eastAsia="Times New Roman" w:hAnsi="Times New Roman" w:cs="Times New Roman"/>
      <w:b/>
      <w:sz w:val="32"/>
      <w:szCs w:val="20"/>
      <w:lang w:eastAsia="en-US"/>
    </w:rPr>
  </w:style>
  <w:style w:type="paragraph" w:styleId="BodyText">
    <w:name w:val="Body Text"/>
    <w:basedOn w:val="Normal"/>
    <w:link w:val="BodyTextChar"/>
    <w:rsid w:val="003329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2906"/>
    <w:rPr>
      <w:rFonts w:ascii="Times New Roman" w:eastAsia="Times New Roman" w:hAnsi="Times New Roman" w:cs="Times New Roman"/>
      <w:sz w:val="24"/>
      <w:lang w:eastAsia="en-US"/>
    </w:rPr>
  </w:style>
  <w:style w:type="paragraph" w:styleId="List">
    <w:name w:val="List"/>
    <w:basedOn w:val="BodyText"/>
    <w:next w:val="BodyText"/>
    <w:rsid w:val="00332906"/>
    <w:pPr>
      <w:tabs>
        <w:tab w:val="left" w:pos="340"/>
      </w:tabs>
      <w:spacing w:before="60" w:after="60"/>
      <w:ind w:left="340" w:hanging="340"/>
    </w:pPr>
  </w:style>
  <w:style w:type="paragraph" w:styleId="ListBullet">
    <w:name w:val="List Bullet"/>
    <w:basedOn w:val="List"/>
    <w:rsid w:val="00332906"/>
    <w:pPr>
      <w:numPr>
        <w:numId w:val="13"/>
      </w:numPr>
      <w:tabs>
        <w:tab w:val="clear" w:pos="340"/>
      </w:tabs>
      <w:spacing w:before="40" w:after="40"/>
    </w:pPr>
  </w:style>
  <w:style w:type="character" w:customStyle="1" w:styleId="SpecialBold">
    <w:name w:val="Special Bold"/>
    <w:basedOn w:val="DefaultParagraphFont"/>
    <w:rsid w:val="00332906"/>
    <w:rPr>
      <w:b/>
      <w:spacing w:val="0"/>
    </w:rPr>
  </w:style>
  <w:style w:type="paragraph" w:styleId="ListBullet2">
    <w:name w:val="List Bullet 2"/>
    <w:basedOn w:val="List2"/>
    <w:rsid w:val="00332906"/>
    <w:pPr>
      <w:numPr>
        <w:numId w:val="14"/>
      </w:numPr>
      <w:tabs>
        <w:tab w:val="clear" w:pos="680"/>
      </w:tabs>
    </w:pPr>
  </w:style>
  <w:style w:type="character" w:styleId="Emphasis">
    <w:name w:val="Emphasis"/>
    <w:basedOn w:val="DefaultParagraphFont"/>
    <w:qFormat/>
    <w:rsid w:val="00332906"/>
    <w:rPr>
      <w:i/>
    </w:rPr>
  </w:style>
  <w:style w:type="paragraph" w:customStyle="1" w:styleId="SuperHeading">
    <w:name w:val="SuperHeading"/>
    <w:basedOn w:val="Normal"/>
    <w:rsid w:val="00332906"/>
    <w:pPr>
      <w:spacing w:before="240" w:after="120"/>
      <w:outlineLvl w:val="0"/>
    </w:pPr>
    <w:rPr>
      <w:rFonts w:ascii="Times New Roman" w:hAnsi="Times New Roman"/>
      <w:b/>
      <w:sz w:val="32"/>
    </w:rPr>
  </w:style>
  <w:style w:type="paragraph" w:customStyle="1" w:styleId="TableHeading">
    <w:name w:val="Table Heading"/>
    <w:basedOn w:val="HeadingBase"/>
    <w:rsid w:val="00332906"/>
    <w:pPr>
      <w:keepLines/>
      <w:pBdr>
        <w:bottom w:val="single" w:sz="6" w:space="1" w:color="918585"/>
      </w:pBdr>
      <w:spacing w:before="240"/>
    </w:pPr>
  </w:style>
  <w:style w:type="paragraph" w:customStyle="1" w:styleId="AllowPageBreak">
    <w:name w:val="AllowPageBreak"/>
    <w:rsid w:val="003329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2906"/>
    <w:rPr>
      <w:b/>
      <w:i/>
      <w:u w:val="none"/>
    </w:rPr>
  </w:style>
  <w:style w:type="character" w:customStyle="1" w:styleId="Heading2Char">
    <w:name w:val="Heading 2 Char"/>
    <w:basedOn w:val="DefaultParagraphFont"/>
    <w:link w:val="Heading2"/>
    <w:rsid w:val="00332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9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9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906"/>
    <w:rPr>
      <w:rFonts w:ascii="Courier New" w:eastAsia="Times New Roman" w:hAnsi="Courier New" w:cs="Times New Roman"/>
      <w:i/>
      <w:szCs w:val="20"/>
      <w:lang w:eastAsia="en-US"/>
    </w:rPr>
  </w:style>
  <w:style w:type="paragraph" w:customStyle="1" w:styleId="HeadingBase">
    <w:name w:val="Heading Base"/>
    <w:rsid w:val="00332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906"/>
    <w:pPr>
      <w:tabs>
        <w:tab w:val="right" w:leader="dot" w:pos="9072"/>
      </w:tabs>
      <w:ind w:left="567"/>
    </w:pPr>
    <w:rPr>
      <w:szCs w:val="22"/>
    </w:rPr>
  </w:style>
  <w:style w:type="paragraph" w:customStyle="1" w:styleId="TOCBase">
    <w:name w:val="TOC Base"/>
    <w:rsid w:val="00332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906"/>
    <w:pPr>
      <w:tabs>
        <w:tab w:val="right" w:leader="dot" w:pos="9072"/>
      </w:tabs>
      <w:spacing w:before="40" w:after="40"/>
      <w:ind w:left="284"/>
    </w:pPr>
    <w:rPr>
      <w:rFonts w:ascii="Times New Roman" w:hAnsi="Times New Roman"/>
    </w:rPr>
  </w:style>
  <w:style w:type="paragraph" w:styleId="TOC1">
    <w:name w:val="toc 1"/>
    <w:basedOn w:val="TOCBase"/>
    <w:next w:val="Normal"/>
    <w:rsid w:val="003329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906"/>
    <w:rPr>
      <w:rFonts w:ascii="Times New Roman" w:eastAsia="Times New Roman" w:hAnsi="Times New Roman" w:cs="Times New Roman"/>
      <w:sz w:val="16"/>
      <w:lang w:eastAsia="en-US"/>
    </w:rPr>
  </w:style>
  <w:style w:type="paragraph" w:styleId="Title">
    <w:name w:val="Title"/>
    <w:basedOn w:val="HeadingBase"/>
    <w:link w:val="TitleChar"/>
    <w:qFormat/>
    <w:rsid w:val="00332906"/>
    <w:pPr>
      <w:spacing w:before="5040"/>
      <w:jc w:val="center"/>
    </w:pPr>
    <w:rPr>
      <w:sz w:val="48"/>
      <w:szCs w:val="72"/>
      <w:lang w:val="en-US"/>
    </w:rPr>
  </w:style>
  <w:style w:type="character" w:customStyle="1" w:styleId="TitleChar">
    <w:name w:val="Title Char"/>
    <w:basedOn w:val="DefaultParagraphFont"/>
    <w:link w:val="Title"/>
    <w:rsid w:val="00332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906"/>
    <w:pPr>
      <w:tabs>
        <w:tab w:val="left" w:pos="3600"/>
        <w:tab w:val="left" w:pos="3958"/>
      </w:tabs>
    </w:pPr>
  </w:style>
  <w:style w:type="paragraph" w:customStyle="1" w:styleId="Note">
    <w:name w:val="Note"/>
    <w:basedOn w:val="BodyText"/>
    <w:rsid w:val="003329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906"/>
    <w:pPr>
      <w:framePr w:wrap="auto" w:hAnchor="text" w:y="6049"/>
    </w:pPr>
    <w:rPr>
      <w:color w:val="000000"/>
      <w:sz w:val="40"/>
    </w:rPr>
  </w:style>
  <w:style w:type="paragraph" w:customStyle="1" w:styleId="TOCTitle">
    <w:name w:val="TOCTitle"/>
    <w:basedOn w:val="Heading1"/>
    <w:rsid w:val="00332906"/>
    <w:pPr>
      <w:spacing w:after="240"/>
      <w:jc w:val="center"/>
      <w:outlineLvl w:val="9"/>
    </w:pPr>
    <w:rPr>
      <w:caps/>
    </w:rPr>
  </w:style>
  <w:style w:type="paragraph" w:customStyle="1" w:styleId="Version">
    <w:name w:val="Version"/>
    <w:rsid w:val="003329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906"/>
    <w:pPr>
      <w:keepNext w:val="0"/>
      <w:tabs>
        <w:tab w:val="right" w:pos="4176"/>
      </w:tabs>
      <w:ind w:left="198" w:hanging="198"/>
    </w:pPr>
    <w:rPr>
      <w:rFonts w:ascii="Garamond" w:hAnsi="Garamond"/>
    </w:rPr>
  </w:style>
  <w:style w:type="paragraph" w:styleId="IndexHeading">
    <w:name w:val="index heading"/>
    <w:basedOn w:val="Normal"/>
    <w:next w:val="Index1"/>
    <w:semiHidden/>
    <w:rsid w:val="00332906"/>
    <w:pPr>
      <w:spacing w:before="120" w:after="120"/>
    </w:pPr>
    <w:rPr>
      <w:rFonts w:ascii="Arial" w:hAnsi="Arial"/>
      <w:b/>
      <w:color w:val="918585"/>
      <w:sz w:val="24"/>
    </w:rPr>
  </w:style>
  <w:style w:type="paragraph" w:styleId="Header">
    <w:name w:val="header"/>
    <w:basedOn w:val="Normal"/>
    <w:link w:val="HeaderChar"/>
    <w:rsid w:val="00332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906"/>
    <w:rPr>
      <w:rFonts w:ascii="Times New Roman" w:eastAsia="Times New Roman" w:hAnsi="Times New Roman" w:cs="Times New Roman"/>
      <w:sz w:val="16"/>
      <w:szCs w:val="20"/>
      <w:lang w:val="en-GB" w:eastAsia="en-US"/>
    </w:rPr>
  </w:style>
  <w:style w:type="paragraph" w:customStyle="1" w:styleId="Chapter">
    <w:name w:val="Chapter"/>
    <w:basedOn w:val="Normal"/>
    <w:rsid w:val="00332906"/>
    <w:pPr>
      <w:spacing w:before="240"/>
    </w:pPr>
    <w:rPr>
      <w:rFonts w:ascii="Times New Roman" w:hAnsi="Times New Roman"/>
      <w:smallCaps/>
      <w:spacing w:val="80"/>
      <w:sz w:val="28"/>
    </w:rPr>
  </w:style>
  <w:style w:type="paragraph" w:customStyle="1" w:styleId="InChapter">
    <w:name w:val="InChapter"/>
    <w:basedOn w:val="Heading3"/>
    <w:rsid w:val="00332906"/>
    <w:pPr>
      <w:spacing w:after="240"/>
      <w:outlineLvl w:val="9"/>
    </w:pPr>
    <w:rPr>
      <w:noProof/>
    </w:rPr>
  </w:style>
  <w:style w:type="paragraph" w:styleId="Index2">
    <w:name w:val="index 2"/>
    <w:basedOn w:val="Normal"/>
    <w:next w:val="Normal"/>
    <w:semiHidden/>
    <w:rsid w:val="00332906"/>
    <w:pPr>
      <w:tabs>
        <w:tab w:val="right" w:pos="4176"/>
      </w:tabs>
      <w:ind w:left="568" w:hanging="284"/>
    </w:pPr>
    <w:rPr>
      <w:rFonts w:ascii="Garamond" w:hAnsi="Garamond"/>
    </w:rPr>
  </w:style>
  <w:style w:type="paragraph" w:customStyle="1" w:styleId="Byline">
    <w:name w:val="Byline"/>
    <w:rsid w:val="00332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906"/>
    <w:pPr>
      <w:tabs>
        <w:tab w:val="clear" w:pos="3600"/>
        <w:tab w:val="clear" w:pos="3958"/>
      </w:tabs>
      <w:jc w:val="right"/>
    </w:pPr>
  </w:style>
  <w:style w:type="paragraph" w:styleId="Caption">
    <w:name w:val="caption"/>
    <w:basedOn w:val="BodyText"/>
    <w:next w:val="Normal"/>
    <w:qFormat/>
    <w:rsid w:val="00332906"/>
    <w:pPr>
      <w:framePr w:w="2268" w:hSpace="181" w:vSpace="181" w:wrap="around" w:vAnchor="text" w:hAnchor="page" w:x="1135" w:y="285" w:anchorLock="1"/>
    </w:pPr>
    <w:rPr>
      <w:i/>
    </w:rPr>
  </w:style>
  <w:style w:type="paragraph" w:customStyle="1" w:styleId="MiniTOCTitle">
    <w:name w:val="MiniTOCTitle"/>
    <w:basedOn w:val="Heading4"/>
    <w:rsid w:val="00332906"/>
    <w:pPr>
      <w:spacing w:before="240"/>
      <w:outlineLvl w:val="9"/>
    </w:pPr>
    <w:rPr>
      <w:noProof/>
      <w:sz w:val="24"/>
    </w:rPr>
  </w:style>
  <w:style w:type="paragraph" w:customStyle="1" w:styleId="MiniTOCItem">
    <w:name w:val="MiniTOCItem"/>
    <w:basedOn w:val="ListBullet"/>
    <w:rsid w:val="00332906"/>
    <w:pPr>
      <w:numPr>
        <w:numId w:val="0"/>
      </w:numPr>
      <w:tabs>
        <w:tab w:val="right" w:leader="dot" w:pos="6521"/>
      </w:tabs>
      <w:spacing w:before="0" w:after="0"/>
    </w:pPr>
  </w:style>
  <w:style w:type="paragraph" w:customStyle="1" w:styleId="TOFTitle">
    <w:name w:val="TOFTitle"/>
    <w:basedOn w:val="TOCTitle"/>
    <w:rsid w:val="00332906"/>
  </w:style>
  <w:style w:type="paragraph" w:styleId="TableofFigures">
    <w:name w:val="table of figures"/>
    <w:basedOn w:val="Normal"/>
    <w:next w:val="Normal"/>
    <w:semiHidden/>
    <w:rsid w:val="00332906"/>
    <w:pPr>
      <w:tabs>
        <w:tab w:val="right" w:leader="dot" w:pos="9072"/>
      </w:tabs>
      <w:ind w:left="970" w:hanging="403"/>
    </w:pPr>
    <w:rPr>
      <w:rFonts w:ascii="Times New Roman" w:hAnsi="Times New Roman"/>
      <w:b/>
    </w:rPr>
  </w:style>
  <w:style w:type="paragraph" w:styleId="ListNumber">
    <w:name w:val="List Number"/>
    <w:basedOn w:val="List"/>
    <w:rsid w:val="00332906"/>
    <w:pPr>
      <w:numPr>
        <w:numId w:val="11"/>
      </w:numPr>
    </w:pPr>
  </w:style>
  <w:style w:type="character" w:customStyle="1" w:styleId="WingdingSymbols">
    <w:name w:val="Wingding Symbols"/>
    <w:rsid w:val="00332906"/>
    <w:rPr>
      <w:rFonts w:ascii="Wingdings" w:hAnsi="Wingdings"/>
    </w:rPr>
  </w:style>
  <w:style w:type="character" w:customStyle="1" w:styleId="HotSpot">
    <w:name w:val="HotSpot"/>
    <w:rsid w:val="00332906"/>
    <w:rPr>
      <w:color w:val="0033CC"/>
      <w:u w:val="none"/>
    </w:rPr>
  </w:style>
  <w:style w:type="paragraph" w:customStyle="1" w:styleId="BodyTextRight">
    <w:name w:val="Body Text Right"/>
    <w:basedOn w:val="BodyText"/>
    <w:rsid w:val="00332906"/>
    <w:pPr>
      <w:spacing w:before="0" w:after="0"/>
      <w:jc w:val="right"/>
    </w:pPr>
  </w:style>
  <w:style w:type="paragraph" w:styleId="Index3">
    <w:name w:val="index 3"/>
    <w:basedOn w:val="ListNumber2"/>
    <w:next w:val="Normal"/>
    <w:semiHidden/>
    <w:rsid w:val="00332906"/>
    <w:pPr>
      <w:numPr>
        <w:numId w:val="0"/>
      </w:numPr>
      <w:tabs>
        <w:tab w:val="right" w:leader="dot" w:pos="4176"/>
      </w:tabs>
    </w:pPr>
  </w:style>
  <w:style w:type="paragraph" w:styleId="ListNumber2">
    <w:name w:val="List Number 2"/>
    <w:basedOn w:val="List2"/>
    <w:rsid w:val="00332906"/>
    <w:pPr>
      <w:numPr>
        <w:numId w:val="10"/>
      </w:numPr>
      <w:tabs>
        <w:tab w:val="clear" w:pos="1060"/>
      </w:tabs>
    </w:pPr>
  </w:style>
  <w:style w:type="paragraph" w:customStyle="1" w:styleId="MarginNote">
    <w:name w:val="Margin Note"/>
    <w:basedOn w:val="BodyText"/>
    <w:rsid w:val="00332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9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906"/>
    <w:rPr>
      <w:sz w:val="32"/>
    </w:rPr>
  </w:style>
  <w:style w:type="paragraph" w:customStyle="1" w:styleId="HeadingProcedure">
    <w:name w:val="Heading Procedure"/>
    <w:basedOn w:val="HeadingBase"/>
    <w:next w:val="Normal"/>
    <w:rsid w:val="00332906"/>
    <w:pPr>
      <w:tabs>
        <w:tab w:val="left" w:pos="0"/>
      </w:tabs>
      <w:spacing w:before="120" w:after="60"/>
    </w:pPr>
    <w:rPr>
      <w:i/>
      <w:color w:val="918585"/>
      <w:sz w:val="22"/>
    </w:rPr>
  </w:style>
  <w:style w:type="paragraph" w:customStyle="1" w:styleId="TableBodyText">
    <w:name w:val="Table Body Text"/>
    <w:basedOn w:val="BodyText"/>
    <w:rsid w:val="00332906"/>
    <w:pPr>
      <w:spacing w:before="60" w:after="60"/>
    </w:pPr>
  </w:style>
  <w:style w:type="paragraph" w:styleId="ListContinue">
    <w:name w:val="List Continue"/>
    <w:basedOn w:val="List"/>
    <w:rsid w:val="00332906"/>
    <w:pPr>
      <w:ind w:firstLine="0"/>
    </w:pPr>
  </w:style>
  <w:style w:type="paragraph" w:customStyle="1" w:styleId="ListNote">
    <w:name w:val="List Note"/>
    <w:basedOn w:val="List"/>
    <w:rsid w:val="00332906"/>
    <w:pPr>
      <w:pBdr>
        <w:top w:val="single" w:sz="6" w:space="2" w:color="918585"/>
        <w:bottom w:val="single" w:sz="6" w:space="2" w:color="918585"/>
      </w:pBdr>
      <w:tabs>
        <w:tab w:val="left" w:pos="1021"/>
      </w:tabs>
      <w:ind w:firstLine="0"/>
    </w:pPr>
  </w:style>
  <w:style w:type="paragraph" w:customStyle="1" w:styleId="Warning">
    <w:name w:val="Warning"/>
    <w:basedOn w:val="BodyText"/>
    <w:rsid w:val="00332906"/>
    <w:pPr>
      <w:shd w:val="clear" w:color="auto" w:fill="D9D9D9"/>
      <w:tabs>
        <w:tab w:val="left" w:pos="992"/>
      </w:tabs>
      <w:ind w:left="119" w:right="119"/>
    </w:pPr>
    <w:rPr>
      <w:sz w:val="20"/>
    </w:rPr>
  </w:style>
  <w:style w:type="paragraph" w:customStyle="1" w:styleId="MarginIcons">
    <w:name w:val="Margin Icons"/>
    <w:basedOn w:val="BodyText"/>
    <w:rsid w:val="00332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906"/>
    <w:rPr>
      <w:rFonts w:ascii="Courier New" w:hAnsi="Courier New"/>
    </w:rPr>
  </w:style>
  <w:style w:type="paragraph" w:customStyle="1" w:styleId="NoteBullet">
    <w:name w:val="Note Bullet"/>
    <w:basedOn w:val="Note"/>
    <w:rsid w:val="00332906"/>
    <w:pPr>
      <w:tabs>
        <w:tab w:val="clear" w:pos="680"/>
      </w:tabs>
      <w:spacing w:before="60" w:after="60"/>
    </w:pPr>
  </w:style>
  <w:style w:type="paragraph" w:customStyle="1" w:styleId="SubHeading2">
    <w:name w:val="SubHeading2"/>
    <w:basedOn w:val="HeadingBase"/>
    <w:rsid w:val="00332906"/>
    <w:pPr>
      <w:spacing w:before="240" w:after="60"/>
    </w:pPr>
    <w:rPr>
      <w:sz w:val="20"/>
    </w:rPr>
  </w:style>
  <w:style w:type="paragraph" w:customStyle="1" w:styleId="SubHeading1">
    <w:name w:val="SubHeading1"/>
    <w:basedOn w:val="HeadingBase"/>
    <w:rsid w:val="00332906"/>
    <w:pPr>
      <w:spacing w:before="240" w:after="60"/>
    </w:pPr>
    <w:rPr>
      <w:color w:val="918585"/>
      <w:sz w:val="22"/>
    </w:rPr>
  </w:style>
  <w:style w:type="paragraph" w:customStyle="1" w:styleId="SideHeading">
    <w:name w:val="Side Heading"/>
    <w:basedOn w:val="HeadingBase"/>
    <w:rsid w:val="00332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906"/>
    <w:pPr>
      <w:numPr>
        <w:numId w:val="12"/>
      </w:numPr>
    </w:pPr>
  </w:style>
  <w:style w:type="paragraph" w:styleId="PlainText">
    <w:name w:val="Plain Text"/>
    <w:basedOn w:val="Normal"/>
    <w:link w:val="PlainTextChar"/>
    <w:rsid w:val="00332906"/>
    <w:rPr>
      <w:sz w:val="20"/>
    </w:rPr>
  </w:style>
  <w:style w:type="character" w:customStyle="1" w:styleId="PlainTextChar">
    <w:name w:val="Plain Text Char"/>
    <w:basedOn w:val="DefaultParagraphFont"/>
    <w:link w:val="PlainText"/>
    <w:rsid w:val="00332906"/>
    <w:rPr>
      <w:rFonts w:ascii="Courier New" w:eastAsia="Times New Roman" w:hAnsi="Courier New" w:cs="Times New Roman"/>
      <w:sz w:val="20"/>
      <w:szCs w:val="20"/>
      <w:lang w:eastAsia="en-US"/>
    </w:rPr>
  </w:style>
  <w:style w:type="character" w:customStyle="1" w:styleId="MenuOption">
    <w:name w:val="Menu Option"/>
    <w:basedOn w:val="DefaultParagraphFont"/>
    <w:rsid w:val="00332906"/>
    <w:rPr>
      <w:b/>
      <w:smallCaps/>
    </w:rPr>
  </w:style>
  <w:style w:type="paragraph" w:customStyle="1" w:styleId="TableListNumber">
    <w:name w:val="Table List Number"/>
    <w:basedOn w:val="ListNumber"/>
    <w:rsid w:val="00332906"/>
    <w:pPr>
      <w:numPr>
        <w:numId w:val="0"/>
      </w:numPr>
    </w:pPr>
  </w:style>
  <w:style w:type="paragraph" w:styleId="TOC4">
    <w:name w:val="toc 4"/>
    <w:basedOn w:val="TOCBase"/>
    <w:next w:val="Normal"/>
    <w:semiHidden/>
    <w:rsid w:val="00332906"/>
    <w:pPr>
      <w:tabs>
        <w:tab w:val="right" w:leader="dot" w:pos="9071"/>
      </w:tabs>
      <w:ind w:left="1701"/>
    </w:pPr>
  </w:style>
  <w:style w:type="paragraph" w:customStyle="1" w:styleId="ListAlpha">
    <w:name w:val="List Alpha"/>
    <w:basedOn w:val="List"/>
    <w:rsid w:val="00332906"/>
    <w:pPr>
      <w:numPr>
        <w:numId w:val="9"/>
      </w:numPr>
    </w:pPr>
  </w:style>
  <w:style w:type="paragraph" w:customStyle="1" w:styleId="ListAlpha2">
    <w:name w:val="List Alpha 2"/>
    <w:basedOn w:val="List2"/>
    <w:rsid w:val="00332906"/>
    <w:pPr>
      <w:numPr>
        <w:numId w:val="8"/>
      </w:numPr>
    </w:pPr>
  </w:style>
  <w:style w:type="paragraph" w:styleId="List2">
    <w:name w:val="List 2"/>
    <w:basedOn w:val="BodyText"/>
    <w:rsid w:val="00332906"/>
    <w:pPr>
      <w:tabs>
        <w:tab w:val="left" w:pos="680"/>
      </w:tabs>
      <w:spacing w:before="60" w:after="60"/>
      <w:ind w:left="680" w:hanging="340"/>
    </w:pPr>
  </w:style>
  <w:style w:type="paragraph" w:styleId="List3">
    <w:name w:val="List 3"/>
    <w:basedOn w:val="BodyText"/>
    <w:rsid w:val="00332906"/>
    <w:pPr>
      <w:tabs>
        <w:tab w:val="left" w:pos="1021"/>
      </w:tabs>
      <w:spacing w:before="60" w:after="60"/>
      <w:ind w:left="1020" w:hanging="340"/>
    </w:pPr>
  </w:style>
  <w:style w:type="paragraph" w:styleId="List4">
    <w:name w:val="List 4"/>
    <w:basedOn w:val="BodyText"/>
    <w:rsid w:val="00332906"/>
    <w:pPr>
      <w:tabs>
        <w:tab w:val="left" w:pos="1361"/>
      </w:tabs>
      <w:spacing w:before="60" w:after="60"/>
      <w:ind w:left="1361" w:hanging="340"/>
    </w:pPr>
  </w:style>
  <w:style w:type="paragraph" w:styleId="List5">
    <w:name w:val="List 5"/>
    <w:basedOn w:val="BodyText"/>
    <w:rsid w:val="00332906"/>
    <w:pPr>
      <w:tabs>
        <w:tab w:val="left" w:pos="1701"/>
      </w:tabs>
      <w:spacing w:before="60" w:after="60"/>
      <w:ind w:left="1701" w:hanging="340"/>
    </w:pPr>
  </w:style>
  <w:style w:type="paragraph" w:styleId="ListBullet3">
    <w:name w:val="List Bullet 3"/>
    <w:basedOn w:val="List3"/>
    <w:rsid w:val="00332906"/>
    <w:pPr>
      <w:numPr>
        <w:numId w:val="15"/>
      </w:numPr>
      <w:tabs>
        <w:tab w:val="clear" w:pos="1021"/>
      </w:tabs>
      <w:ind w:left="1037" w:hanging="357"/>
    </w:pPr>
  </w:style>
  <w:style w:type="paragraph" w:styleId="ListBullet4">
    <w:name w:val="List Bullet 4"/>
    <w:basedOn w:val="List4"/>
    <w:rsid w:val="00332906"/>
    <w:pPr>
      <w:numPr>
        <w:numId w:val="3"/>
      </w:numPr>
    </w:pPr>
  </w:style>
  <w:style w:type="paragraph" w:styleId="ListBullet5">
    <w:name w:val="List Bullet 5"/>
    <w:basedOn w:val="List5"/>
    <w:rsid w:val="00332906"/>
    <w:pPr>
      <w:numPr>
        <w:numId w:val="4"/>
      </w:numPr>
    </w:pPr>
  </w:style>
  <w:style w:type="paragraph" w:styleId="ListContinue2">
    <w:name w:val="List Continue 2"/>
    <w:basedOn w:val="List2"/>
    <w:rsid w:val="00332906"/>
    <w:pPr>
      <w:ind w:firstLine="0"/>
    </w:pPr>
  </w:style>
  <w:style w:type="paragraph" w:styleId="ListContinue3">
    <w:name w:val="List Continue 3"/>
    <w:basedOn w:val="List3"/>
    <w:rsid w:val="00332906"/>
    <w:pPr>
      <w:ind w:left="1021" w:firstLine="0"/>
    </w:pPr>
  </w:style>
  <w:style w:type="paragraph" w:styleId="ListContinue4">
    <w:name w:val="List Continue 4"/>
    <w:basedOn w:val="List4"/>
    <w:rsid w:val="00332906"/>
    <w:pPr>
      <w:ind w:firstLine="0"/>
    </w:pPr>
  </w:style>
  <w:style w:type="paragraph" w:styleId="ListContinue5">
    <w:name w:val="List Continue 5"/>
    <w:basedOn w:val="List5"/>
    <w:rsid w:val="00332906"/>
    <w:pPr>
      <w:ind w:firstLine="0"/>
    </w:pPr>
  </w:style>
  <w:style w:type="paragraph" w:styleId="ListNumber3">
    <w:name w:val="List Number 3"/>
    <w:basedOn w:val="List3"/>
    <w:rsid w:val="00332906"/>
    <w:pPr>
      <w:numPr>
        <w:numId w:val="5"/>
      </w:numPr>
    </w:pPr>
  </w:style>
  <w:style w:type="paragraph" w:styleId="ListNumber4">
    <w:name w:val="List Number 4"/>
    <w:basedOn w:val="List4"/>
    <w:rsid w:val="00332906"/>
    <w:pPr>
      <w:numPr>
        <w:numId w:val="6"/>
      </w:numPr>
    </w:pPr>
  </w:style>
  <w:style w:type="paragraph" w:styleId="ListNumber5">
    <w:name w:val="List Number 5"/>
    <w:basedOn w:val="List5"/>
    <w:rsid w:val="00332906"/>
    <w:pPr>
      <w:numPr>
        <w:numId w:val="7"/>
      </w:numPr>
    </w:pPr>
  </w:style>
  <w:style w:type="paragraph" w:styleId="BlockText">
    <w:name w:val="Block Text"/>
    <w:basedOn w:val="Normal"/>
    <w:rsid w:val="00332906"/>
    <w:pPr>
      <w:spacing w:after="120"/>
      <w:ind w:left="1440" w:right="1440"/>
    </w:pPr>
  </w:style>
  <w:style w:type="character" w:customStyle="1" w:styleId="Subscript">
    <w:name w:val="Subscript"/>
    <w:basedOn w:val="DefaultParagraphFont"/>
    <w:rsid w:val="00332906"/>
    <w:rPr>
      <w:sz w:val="16"/>
      <w:vertAlign w:val="subscript"/>
    </w:rPr>
  </w:style>
  <w:style w:type="character" w:customStyle="1" w:styleId="Superscript">
    <w:name w:val="Superscript"/>
    <w:basedOn w:val="DefaultParagraphFont"/>
    <w:rsid w:val="00332906"/>
    <w:rPr>
      <w:sz w:val="16"/>
      <w:vertAlign w:val="superscript"/>
    </w:rPr>
  </w:style>
  <w:style w:type="character" w:customStyle="1" w:styleId="Symbols">
    <w:name w:val="Symbols"/>
    <w:basedOn w:val="DefaultParagraphFont"/>
    <w:rsid w:val="00332906"/>
    <w:rPr>
      <w:rFonts w:ascii="Symbol" w:hAnsi="Symbol"/>
    </w:rPr>
  </w:style>
  <w:style w:type="character" w:customStyle="1" w:styleId="MenuOptions">
    <w:name w:val="Menu Options"/>
    <w:basedOn w:val="DefaultParagraphFont"/>
    <w:rsid w:val="00332906"/>
    <w:rPr>
      <w:rFonts w:ascii="Arial Narrow" w:hAnsi="Arial Narrow"/>
      <w:smallCaps/>
    </w:rPr>
  </w:style>
  <w:style w:type="character" w:customStyle="1" w:styleId="Buttons">
    <w:name w:val="Buttons"/>
    <w:basedOn w:val="DefaultParagraphFont"/>
    <w:rsid w:val="00332906"/>
    <w:rPr>
      <w:b/>
    </w:rPr>
  </w:style>
  <w:style w:type="character" w:customStyle="1" w:styleId="Underlined">
    <w:name w:val="Underlined"/>
    <w:basedOn w:val="DefaultParagraphFont"/>
    <w:rsid w:val="00332906"/>
    <w:rPr>
      <w:u w:val="single"/>
    </w:rPr>
  </w:style>
  <w:style w:type="paragraph" w:customStyle="1" w:styleId="TableBodyTextRight">
    <w:name w:val="Table Body Text Right"/>
    <w:basedOn w:val="TableBodyText"/>
    <w:rsid w:val="00332906"/>
    <w:pPr>
      <w:widowControl w:val="0"/>
      <w:autoSpaceDE w:val="0"/>
      <w:autoSpaceDN w:val="0"/>
      <w:adjustRightInd w:val="0"/>
      <w:jc w:val="right"/>
    </w:pPr>
    <w:rPr>
      <w:rFonts w:cs="Arial"/>
      <w:szCs w:val="18"/>
    </w:rPr>
  </w:style>
  <w:style w:type="paragraph" w:customStyle="1" w:styleId="CopyrightText">
    <w:name w:val="Copyright Text"/>
    <w:basedOn w:val="BodyText"/>
    <w:rsid w:val="00332906"/>
    <w:rPr>
      <w:sz w:val="18"/>
    </w:rPr>
  </w:style>
  <w:style w:type="paragraph" w:customStyle="1" w:styleId="BodySmallRight">
    <w:name w:val="Body Small Right"/>
    <w:basedOn w:val="BodyTextRight"/>
    <w:rsid w:val="00332906"/>
    <w:rPr>
      <w:sz w:val="18"/>
      <w:szCs w:val="18"/>
    </w:rPr>
  </w:style>
  <w:style w:type="paragraph" w:customStyle="1" w:styleId="MarginEdition">
    <w:name w:val="Margin Edition"/>
    <w:basedOn w:val="MarginNote"/>
    <w:rsid w:val="00332906"/>
    <w:pPr>
      <w:spacing w:before="0" w:after="0"/>
    </w:pPr>
    <w:rPr>
      <w:rFonts w:ascii="Times New Roman" w:hAnsi="Times New Roman"/>
      <w:color w:val="999999"/>
    </w:rPr>
  </w:style>
  <w:style w:type="paragraph" w:customStyle="1" w:styleId="Spacer">
    <w:name w:val="Spacer"/>
    <w:basedOn w:val="Normal"/>
    <w:rsid w:val="00332906"/>
    <w:rPr>
      <w:sz w:val="2"/>
      <w:szCs w:val="2"/>
    </w:rPr>
  </w:style>
  <w:style w:type="character" w:customStyle="1" w:styleId="Small">
    <w:name w:val="Small"/>
    <w:basedOn w:val="DefaultParagraphFont"/>
    <w:rsid w:val="00332906"/>
    <w:rPr>
      <w:sz w:val="16"/>
    </w:rPr>
  </w:style>
  <w:style w:type="paragraph" w:customStyle="1" w:styleId="WideTable">
    <w:name w:val="Wide Table"/>
    <w:basedOn w:val="Normal"/>
    <w:rsid w:val="00332906"/>
    <w:pPr>
      <w:ind w:left="-1418"/>
    </w:pPr>
    <w:rPr>
      <w:sz w:val="2"/>
      <w:szCs w:val="2"/>
    </w:rPr>
  </w:style>
  <w:style w:type="character" w:styleId="PageNumber">
    <w:name w:val="page number"/>
    <w:basedOn w:val="DefaultParagraphFont"/>
    <w:rsid w:val="00332906"/>
  </w:style>
  <w:style w:type="paragraph" w:styleId="Quote">
    <w:name w:val="Quote"/>
    <w:basedOn w:val="Heading1"/>
    <w:link w:val="QuoteChar"/>
    <w:qFormat/>
    <w:rsid w:val="00332906"/>
    <w:rPr>
      <w:b w:val="0"/>
      <w:sz w:val="72"/>
      <w:szCs w:val="72"/>
      <w:lang w:val="en-NZ"/>
    </w:rPr>
  </w:style>
  <w:style w:type="character" w:customStyle="1" w:styleId="QuoteChar">
    <w:name w:val="Quote Char"/>
    <w:basedOn w:val="DefaultParagraphFont"/>
    <w:link w:val="Quote"/>
    <w:rsid w:val="00332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906"/>
    <w:pPr>
      <w:pageBreakBefore/>
    </w:pPr>
  </w:style>
  <w:style w:type="paragraph" w:customStyle="1" w:styleId="Border">
    <w:name w:val="Border"/>
    <w:basedOn w:val="Normal"/>
    <w:qFormat/>
    <w:rsid w:val="00332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906"/>
    <w:rPr>
      <w:b/>
      <w:bCs/>
      <w:i/>
      <w:iCs/>
      <w:color w:val="auto"/>
    </w:rPr>
  </w:style>
  <w:style w:type="paragraph" w:styleId="IntenseQuote">
    <w:name w:val="Intense Quote"/>
    <w:basedOn w:val="Normal"/>
    <w:next w:val="Normal"/>
    <w:link w:val="IntenseQuoteChar"/>
    <w:uiPriority w:val="30"/>
    <w:qFormat/>
    <w:rsid w:val="00332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9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906"/>
    <w:rPr>
      <w:smallCaps/>
      <w:color w:val="auto"/>
      <w:u w:val="single"/>
    </w:rPr>
  </w:style>
  <w:style w:type="character" w:styleId="IntenseReference">
    <w:name w:val="Intense Reference"/>
    <w:basedOn w:val="DefaultParagraphFont"/>
    <w:uiPriority w:val="32"/>
    <w:qFormat/>
    <w:rsid w:val="00332906"/>
    <w:rPr>
      <w:b/>
      <w:bCs/>
      <w:smallCaps/>
      <w:color w:val="auto"/>
      <w:spacing w:val="5"/>
      <w:u w:val="single"/>
    </w:rPr>
  </w:style>
  <w:style w:type="paragraph" w:customStyle="1" w:styleId="2ColumnHeading">
    <w:name w:val="2Column Heading"/>
    <w:basedOn w:val="BodyText"/>
    <w:qFormat/>
    <w:rsid w:val="00332906"/>
    <w:pPr>
      <w:spacing w:after="60"/>
      <w:ind w:left="-2268"/>
    </w:pPr>
    <w:rPr>
      <w:b/>
    </w:rPr>
  </w:style>
  <w:style w:type="paragraph" w:customStyle="1" w:styleId="Heading1TOC">
    <w:name w:val="Heading1 TOC"/>
    <w:basedOn w:val="Normal"/>
    <w:qFormat/>
    <w:rsid w:val="00332906"/>
    <w:pPr>
      <w:spacing w:before="240" w:after="120"/>
    </w:pPr>
    <w:rPr>
      <w:rFonts w:ascii="Times New Roman" w:hAnsi="Times New Roman"/>
      <w:b/>
      <w:sz w:val="32"/>
    </w:rPr>
  </w:style>
  <w:style w:type="paragraph" w:customStyle="1" w:styleId="Heading2TOC">
    <w:name w:val="Heading2 TOC"/>
    <w:basedOn w:val="Normal"/>
    <w:qFormat/>
    <w:rsid w:val="00332906"/>
    <w:pPr>
      <w:spacing w:before="240" w:after="60"/>
    </w:pPr>
    <w:rPr>
      <w:rFonts w:ascii="Times New Roman" w:hAnsi="Times New Roman"/>
      <w:b/>
      <w:sz w:val="28"/>
    </w:rPr>
  </w:style>
  <w:style w:type="character" w:customStyle="1" w:styleId="Underline">
    <w:name w:val="Underline"/>
    <w:basedOn w:val="DefaultParagraphFont"/>
    <w:qFormat/>
    <w:rsid w:val="00332906"/>
    <w:rPr>
      <w:u w:val="single"/>
    </w:rPr>
  </w:style>
  <w:style w:type="paragraph" w:styleId="BalloonText">
    <w:name w:val="Balloon Text"/>
    <w:basedOn w:val="Normal"/>
    <w:link w:val="BalloonTextChar"/>
    <w:rsid w:val="00332906"/>
    <w:rPr>
      <w:rFonts w:ascii="Tahoma" w:hAnsi="Tahoma" w:cs="Tahoma"/>
      <w:sz w:val="16"/>
      <w:szCs w:val="16"/>
    </w:rPr>
  </w:style>
  <w:style w:type="character" w:customStyle="1" w:styleId="BalloonTextChar">
    <w:name w:val="Balloon Text Char"/>
    <w:basedOn w:val="DefaultParagraphFont"/>
    <w:link w:val="BalloonText"/>
    <w:rsid w:val="003329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9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29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906"/>
    <w:rPr>
      <w:b/>
      <w:color w:val="660033"/>
      <w:spacing w:val="0"/>
    </w:rPr>
  </w:style>
  <w:style w:type="paragraph" w:customStyle="1" w:styleId="Nameditemlist">
    <w:name w:val="Named item list"/>
    <w:basedOn w:val="BodyText"/>
    <w:qFormat/>
    <w:rsid w:val="003329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2332</Words>
  <Characters>14436</Characters>
  <Application>Microsoft Office Word</Application>
  <DocSecurity>0</DocSecurity>
  <Lines>423</Lines>
  <Paragraphs>234</Paragraphs>
  <ScaleCrop>false</ScaleCrop>
  <Company>Author-it Software Corporation Ltd.</Company>
  <LinksUpToDate>false</LinksUpToDate>
  <CharactersWithSpaces>16678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ACMWHS301A Contribute to workplace health and safety processes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2012-12-07T03:41:00Z</dcterms:created>
  <dcterms:modified xsi:type="dcterms:W3CDTF">2012-12-07T03:41:00Z</dcterms:modified>
</cp:coreProperties>
</file>