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B6F" w:rsidP="004C7B6F">
      <w:pPr>
        <w:pStyle w:val="Title"/>
      </w:pPr>
      <w:r>
        <w:fldChar w:fldCharType="begin"/>
      </w:r>
      <w:r>
        <w:instrText xml:space="preserve"> TITLE   \* MERGEFORMAT </w:instrText>
      </w:r>
      <w:r>
        <w:fldChar w:fldCharType="separate"/>
      </w:r>
      <w:r>
        <w:t>ACMVET413A Develop and implement specific clinic policies</w:t>
      </w:r>
      <w:r>
        <w:fldChar w:fldCharType="end"/>
      </w:r>
    </w:p>
    <w:p w:rsidR="004C7B6F" w:rsidP="004C7B6F">
      <w:pPr>
        <w:pStyle w:val="Version"/>
        <w:sectPr w:rsidSect="008A31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3184" w:rsidP="008A3184">
      <w:pPr>
        <w:pStyle w:val="SuperHeading"/>
      </w:pPr>
      <w:r w:rsidRPr="008A3184">
        <w:t>ACMVET413A Develop and implement specific clinic policies</w:t>
      </w:r>
    </w:p>
    <w:p w:rsidR="00000000" w:rsidRPr="008A3184" w:rsidP="008A3184">
      <w:pPr>
        <w:pStyle w:val="SuperHeading"/>
      </w:pPr>
    </w:p>
    <w:p w:rsidR="00000000" w:rsidRPr="008A3184" w:rsidP="008A3184">
      <w:pPr>
        <w:pStyle w:val="Heading1"/>
      </w:pPr>
      <w:bookmarkStart w:id="1" w:name="O_509026"/>
      <w:bookmarkEnd w:id="1"/>
      <w:r w:rsidRPr="008A3184">
        <w:t>Modification History</w:t>
      </w:r>
    </w:p>
    <w:tbl>
      <w:tblPr>
        <w:tblW w:w="0" w:type="auto"/>
        <w:tblLayout w:type="fixed"/>
        <w:tblCellMar>
          <w:left w:w="62" w:type="dxa"/>
          <w:right w:w="62" w:type="dxa"/>
        </w:tblCellMar>
        <w:tblLook w:val="0000"/>
      </w:tblPr>
      <w:tblGrid>
        <w:gridCol w:w="1741"/>
        <w:gridCol w:w="2247"/>
        <w:gridCol w:w="5084"/>
      </w:tblGrid>
      <w:tr w:rsidTr="008A3184">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84" w:rsidP="008A3184">
            <w:pPr>
              <w:pStyle w:val="BodyText"/>
            </w:pPr>
            <w:r w:rsidRPr="008A318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84" w:rsidP="008A3184">
            <w:pPr>
              <w:pStyle w:val="BodyText"/>
            </w:pPr>
            <w:r w:rsidRPr="008A318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84">
            <w:pPr>
              <w:pStyle w:val="BodyText"/>
              <w:rPr>
                <w:lang w:val="en-NZ"/>
              </w:rPr>
            </w:pPr>
            <w:r w:rsidRPr="008A3184">
              <w:rPr>
                <w:rStyle w:val="SpecialBold"/>
              </w:rPr>
              <w:t>Comments</w:t>
            </w:r>
          </w:p>
        </w:tc>
      </w:tr>
      <w:tr w:rsidTr="008A3184">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84">
            <w:pPr>
              <w:pStyle w:val="BodyText"/>
              <w:rPr>
                <w:lang w:val="en-NZ"/>
              </w:rPr>
            </w:pPr>
            <w:r w:rsidRPr="008A3184">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84">
            <w:pPr>
              <w:pStyle w:val="BodyText"/>
              <w:rPr>
                <w:lang w:val="en-NZ"/>
              </w:rPr>
            </w:pPr>
            <w:r w:rsidRPr="008A3184">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84">
            <w:pPr>
              <w:pStyle w:val="BodyText"/>
              <w:rPr>
                <w:lang w:val="en-NZ"/>
              </w:rPr>
            </w:pPr>
            <w:r w:rsidRPr="008A3184">
              <w:t>Reference to OHS legislation replaced with generic terminology</w:t>
            </w:r>
          </w:p>
        </w:tc>
      </w:tr>
      <w:tr w:rsidTr="008A3184">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84">
            <w:pPr>
              <w:pStyle w:val="BodyText"/>
              <w:rPr>
                <w:lang w:val="en-NZ"/>
              </w:rPr>
            </w:pPr>
            <w:r w:rsidRPr="008A318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3184">
            <w:pPr>
              <w:pStyle w:val="BodyText"/>
              <w:rPr>
                <w:lang w:val="en-NZ"/>
              </w:rPr>
            </w:pPr>
            <w:r w:rsidRPr="008A3184">
              <w:t>ACM10v1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3184" w:rsidP="008A3184">
            <w:pPr>
              <w:pStyle w:val="BodyText"/>
            </w:pPr>
            <w:r w:rsidRPr="008A3184">
              <w:t>Initial release. Supersedes and is equivalent to RUV4613A</w:t>
            </w:r>
          </w:p>
        </w:tc>
      </w:tr>
    </w:tbl>
    <w:p w:rsidR="00000000" w:rsidRPr="008A3184" w:rsidP="008A3184">
      <w:pPr>
        <w:pStyle w:val="BodyText"/>
      </w:pPr>
    </w:p>
    <w:p w:rsidR="00000000" w:rsidRPr="008A3184" w:rsidP="008A3184">
      <w:pPr>
        <w:pStyle w:val="AllowPageBreak"/>
      </w:pPr>
    </w:p>
    <w:p w:rsidR="00000000" w:rsidRPr="008A3184" w:rsidP="008A3184">
      <w:pPr>
        <w:pStyle w:val="Heading1"/>
      </w:pPr>
      <w:bookmarkStart w:id="2" w:name="O_509028"/>
      <w:bookmarkEnd w:id="2"/>
      <w:r w:rsidRPr="008A3184">
        <w:t>Unit Descriptor</w:t>
      </w:r>
    </w:p>
    <w:p w:rsidR="00000000" w:rsidRPr="008A3184" w:rsidP="008A3184">
      <w:pPr>
        <w:pStyle w:val="BodyText"/>
      </w:pPr>
      <w:r w:rsidRPr="008A3184">
        <w:t>This Unit of Competency covers the process of developing and implementing specific clinic policies and communicating them to clinic personnel to ensure the sound management of the business.</w:t>
      </w:r>
    </w:p>
    <w:p w:rsidR="00000000" w:rsidRPr="008A3184" w:rsidP="008A3184">
      <w:pPr>
        <w:pStyle w:val="AllowPageBreak"/>
      </w:pPr>
    </w:p>
    <w:p w:rsidR="00000000" w:rsidRPr="008A3184" w:rsidP="008A3184">
      <w:pPr>
        <w:pStyle w:val="Heading1"/>
      </w:pPr>
      <w:bookmarkStart w:id="3" w:name="O_509038"/>
      <w:bookmarkEnd w:id="3"/>
      <w:r w:rsidRPr="008A3184">
        <w:t>Application of the Unit</w:t>
      </w:r>
    </w:p>
    <w:p w:rsidR="00000000" w:rsidRPr="008A3184" w:rsidP="008A3184">
      <w:pPr>
        <w:pStyle w:val="BodyText"/>
      </w:pPr>
      <w:r w:rsidRPr="008A3184">
        <w:t>This Unit applies to a ve</w:t>
      </w:r>
      <w:r w:rsidRPr="008A3184">
        <w:t xml:space="preserve">terinary nurse working under supervision of a veterinarian in a veterinary clinic or similar practice. In addition to legal and ethical responsibilities, all Units of Competency in the ACM10 Animal Care and Management Training Package have the requirement </w:t>
      </w:r>
      <w:r w:rsidRPr="008A3184">
        <w:t>for animals to be handled gently and calmly. The individual is required to exhibit appropriate care for animals so that stress and discomfort is minimised.</w:t>
      </w:r>
    </w:p>
    <w:p w:rsidR="00000000" w:rsidRPr="008A3184" w:rsidP="008A3184">
      <w:pPr>
        <w:pStyle w:val="AllowPageBreak"/>
      </w:pPr>
    </w:p>
    <w:p w:rsidR="00000000" w:rsidRPr="008A3184" w:rsidP="008A3184">
      <w:pPr>
        <w:pStyle w:val="Heading1"/>
      </w:pPr>
      <w:bookmarkStart w:id="4" w:name="O_509024"/>
      <w:bookmarkEnd w:id="4"/>
      <w:r w:rsidRPr="008A3184">
        <w:t>Licensing/Regulatory Information</w:t>
      </w:r>
    </w:p>
    <w:p w:rsidR="00000000" w:rsidRPr="008A3184" w:rsidP="008A3184">
      <w:pPr>
        <w:pStyle w:val="BodyText"/>
      </w:pPr>
      <w:r w:rsidRPr="008A3184">
        <w:t>Licensing, legislative, regulatory or certificatio</w:t>
      </w:r>
      <w:r w:rsidRPr="008A3184">
        <w:t>n requirements may apply to this Unit. Therefore, it will be necessary to check with the relevant state or territory regulators for current licensing, legislative or regulatory requirements before undertaking this Unit.</w:t>
      </w:r>
    </w:p>
    <w:p w:rsidR="00000000" w:rsidRPr="008A3184" w:rsidP="008A3184">
      <w:pPr>
        <w:pStyle w:val="AllowPageBreak"/>
      </w:pPr>
    </w:p>
    <w:p w:rsidR="00000000" w:rsidRPr="008A3184" w:rsidP="008A3184">
      <w:pPr>
        <w:pStyle w:val="Heading1"/>
      </w:pPr>
      <w:bookmarkStart w:id="5" w:name="O_509025"/>
      <w:bookmarkEnd w:id="5"/>
      <w:r w:rsidRPr="008A3184">
        <w:t>Pre-Requisites</w:t>
      </w:r>
    </w:p>
    <w:p w:rsidR="00000000" w:rsidRPr="008A3184" w:rsidP="008A3184">
      <w:pPr>
        <w:pStyle w:val="BodyText"/>
      </w:pPr>
      <w:r w:rsidRPr="008A3184">
        <w:t>Nil.</w:t>
      </w:r>
    </w:p>
    <w:p w:rsidR="00000000" w:rsidRPr="008A3184" w:rsidP="008A3184">
      <w:pPr>
        <w:pStyle w:val="AllowPageBreak"/>
      </w:pPr>
    </w:p>
    <w:p w:rsidR="00000000" w:rsidRPr="008A3184" w:rsidP="008A3184">
      <w:pPr>
        <w:pStyle w:val="Heading1"/>
      </w:pPr>
      <w:bookmarkStart w:id="6" w:name="O_509033"/>
      <w:bookmarkEnd w:id="6"/>
      <w:r w:rsidRPr="008A3184">
        <w:t>Employability Skills Information</w:t>
      </w:r>
    </w:p>
    <w:p w:rsidR="00000000" w:rsidRPr="008A3184" w:rsidP="008A3184">
      <w:pPr>
        <w:pStyle w:val="BodyText"/>
      </w:pPr>
      <w:r w:rsidRPr="008A3184">
        <w:t>This Unit contains employability skills.</w:t>
      </w:r>
    </w:p>
    <w:p w:rsidR="00000000" w:rsidRPr="008A3184" w:rsidP="008A3184">
      <w:pPr>
        <w:pStyle w:val="AllowPageBreak"/>
      </w:pPr>
    </w:p>
    <w:p w:rsidR="00000000" w:rsidRPr="008A3184" w:rsidP="008A3184">
      <w:pPr>
        <w:pStyle w:val="Heading1"/>
      </w:pPr>
      <w:bookmarkStart w:id="7" w:name="O_509034"/>
      <w:bookmarkEnd w:id="7"/>
      <w:r w:rsidRPr="008A3184">
        <w:t>Elements and Performance Criteria Pre-Content</w:t>
      </w:r>
    </w:p>
    <w:tbl>
      <w:tblPr>
        <w:tblW w:w="0" w:type="auto"/>
        <w:tblLayout w:type="fixed"/>
        <w:tblCellMar>
          <w:left w:w="62" w:type="dxa"/>
          <w:right w:w="62" w:type="dxa"/>
        </w:tblCellMar>
        <w:tblLook w:val="0000"/>
      </w:tblPr>
      <w:tblGrid>
        <w:gridCol w:w="2648"/>
        <w:gridCol w:w="5874"/>
      </w:tblGrid>
      <w:tr w:rsidTr="004C7B6F">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8A3184">
            <w:pPr>
              <w:pStyle w:val="BodyText"/>
              <w:rPr>
                <w:lang w:val="en-NZ"/>
              </w:rPr>
            </w:pPr>
            <w:r w:rsidRPr="008A3184">
              <w:t>Elements describe the essential outcomes of a Unit of Competency.</w:t>
            </w:r>
          </w:p>
        </w:tc>
        <w:tc>
          <w:tcPr>
            <w:tcW w:w="5874" w:type="dxa"/>
            <w:tcBorders>
              <w:top w:val="nil"/>
              <w:left w:val="nil"/>
              <w:bottom w:val="nil"/>
              <w:right w:val="nil"/>
            </w:tcBorders>
            <w:tcMar>
              <w:top w:w="0" w:type="dxa"/>
              <w:left w:w="62" w:type="dxa"/>
              <w:bottom w:w="0" w:type="dxa"/>
              <w:right w:w="62" w:type="dxa"/>
            </w:tcMar>
          </w:tcPr>
          <w:p w:rsidR="00000000" w:rsidRPr="008A3184" w:rsidP="008A3184">
            <w:pPr>
              <w:pStyle w:val="BodyText"/>
            </w:pPr>
            <w:r w:rsidRPr="008A3184">
              <w:t>Performance criteria describe the p</w:t>
            </w:r>
            <w:r w:rsidRPr="008A3184">
              <w:t>erformance needed to demonstrate achievement of the element. Where bold italicised text is used, further information is detailed in the required skills and knowledge section and the range statement. Assessment of performance is to be consistent with the ev</w:t>
            </w:r>
            <w:r w:rsidRPr="008A3184">
              <w:t>idence guide.</w:t>
            </w:r>
          </w:p>
        </w:tc>
      </w:tr>
    </w:tbl>
    <w:p w:rsidR="00000000" w:rsidRPr="008A3184" w:rsidP="008A3184">
      <w:pPr>
        <w:pStyle w:val="BodyText"/>
      </w:pPr>
    </w:p>
    <w:p w:rsidR="00000000" w:rsidRPr="008A3184" w:rsidP="008A3184">
      <w:pPr>
        <w:pStyle w:val="AllowPageBreak"/>
      </w:pPr>
    </w:p>
    <w:p w:rsidR="00000000" w:rsidRPr="008A3184" w:rsidP="008A3184">
      <w:pPr>
        <w:pStyle w:val="Heading1"/>
      </w:pPr>
      <w:bookmarkStart w:id="8" w:name="O_509035"/>
      <w:bookmarkEnd w:id="8"/>
      <w:r w:rsidRPr="008A3184">
        <w:t>Elements and Performance Criteria</w:t>
      </w:r>
    </w:p>
    <w:tbl>
      <w:tblPr>
        <w:tblW w:w="0" w:type="auto"/>
        <w:tblLayout w:type="fixed"/>
        <w:tblCellMar>
          <w:left w:w="62" w:type="dxa"/>
          <w:right w:w="62" w:type="dxa"/>
        </w:tblCellMar>
        <w:tblLook w:val="0000"/>
      </w:tblPr>
      <w:tblGrid>
        <w:gridCol w:w="2648"/>
        <w:gridCol w:w="5874"/>
      </w:tblGrid>
      <w:tr w:rsidTr="004C7B6F">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8A3184">
            <w:pPr>
              <w:pStyle w:val="TableHeading"/>
              <w:rPr>
                <w:lang w:val="en-NZ"/>
              </w:rPr>
            </w:pPr>
            <w:r w:rsidRPr="008A3184">
              <w:t>ELEMENT</w:t>
            </w:r>
          </w:p>
        </w:tc>
        <w:tc>
          <w:tcPr>
            <w:tcW w:w="5874" w:type="dxa"/>
            <w:tcBorders>
              <w:top w:val="nil"/>
              <w:left w:val="nil"/>
              <w:bottom w:val="nil"/>
              <w:right w:val="nil"/>
            </w:tcBorders>
            <w:tcMar>
              <w:top w:w="0" w:type="dxa"/>
              <w:left w:w="62" w:type="dxa"/>
              <w:bottom w:w="0" w:type="dxa"/>
              <w:right w:w="62" w:type="dxa"/>
            </w:tcMar>
          </w:tcPr>
          <w:p w:rsidR="00000000" w:rsidP="008A3184">
            <w:pPr>
              <w:pStyle w:val="TableHeading"/>
              <w:rPr>
                <w:lang w:val="en-NZ"/>
              </w:rPr>
            </w:pPr>
            <w:r w:rsidRPr="008A3184">
              <w:t>PERFORMANCE CRITERIA</w:t>
            </w:r>
          </w:p>
        </w:tc>
      </w:tr>
      <w:tr w:rsidTr="004C7B6F">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8A3184">
            <w:pPr>
              <w:pStyle w:val="List"/>
              <w:rPr>
                <w:lang w:val="en-NZ"/>
              </w:rPr>
            </w:pPr>
            <w:r w:rsidRPr="008A3184">
              <w:t>1.</w:t>
            </w:r>
            <w:r w:rsidRPr="008A3184">
              <w:tab/>
            </w:r>
            <w:r w:rsidRPr="008A3184">
              <w:rPr>
                <w:rStyle w:val="BoldandItalics"/>
              </w:rPr>
              <w:t>Prepare</w:t>
            </w:r>
            <w:r w:rsidRPr="008A3184">
              <w:t xml:space="preserve">, </w:t>
            </w:r>
            <w:r w:rsidRPr="008A3184">
              <w:rPr>
                <w:rStyle w:val="BoldandItalics"/>
              </w:rPr>
              <w:t>develop</w:t>
            </w:r>
            <w:r w:rsidRPr="008A3184">
              <w:t xml:space="preserve"> and implement clinic policies</w:t>
            </w:r>
          </w:p>
        </w:tc>
        <w:tc>
          <w:tcPr>
            <w:tcW w:w="5874" w:type="dxa"/>
            <w:tcBorders>
              <w:top w:val="nil"/>
              <w:left w:val="nil"/>
              <w:bottom w:val="nil"/>
              <w:right w:val="nil"/>
            </w:tcBorders>
            <w:tcMar>
              <w:top w:w="0" w:type="dxa"/>
              <w:left w:w="62" w:type="dxa"/>
              <w:bottom w:w="0" w:type="dxa"/>
              <w:right w:w="62" w:type="dxa"/>
            </w:tcMar>
          </w:tcPr>
          <w:p w:rsidR="00000000" w:rsidRPr="008A3184" w:rsidP="008A3184">
            <w:pPr>
              <w:pStyle w:val="List2"/>
            </w:pPr>
            <w:r w:rsidRPr="008A3184">
              <w:t>1.1.</w:t>
            </w:r>
            <w:r w:rsidRPr="008A3184">
              <w:tab/>
              <w:t xml:space="preserve">Legislative and other reference materials are collated from all sources, including external advisers. </w:t>
            </w:r>
          </w:p>
          <w:p w:rsidR="00000000" w:rsidRPr="008A3184" w:rsidP="008A3184">
            <w:pPr>
              <w:pStyle w:val="List2"/>
            </w:pPr>
            <w:r w:rsidRPr="008A3184">
              <w:t>1.2.</w:t>
            </w:r>
            <w:r w:rsidRPr="008A3184">
              <w:tab/>
              <w:t xml:space="preserve">Directions, concerns and recommendations of clinic personnel are collected and recorded. </w:t>
            </w:r>
          </w:p>
          <w:p w:rsidR="00000000" w:rsidRPr="008A3184" w:rsidP="008A3184">
            <w:pPr>
              <w:pStyle w:val="List2"/>
            </w:pPr>
            <w:r w:rsidRPr="008A3184">
              <w:t>1.3.</w:t>
            </w:r>
            <w:r w:rsidRPr="008A3184">
              <w:tab/>
              <w:t xml:space="preserve">Policy material is prepared and written to suit clinic needs. </w:t>
            </w:r>
          </w:p>
          <w:p w:rsidR="00000000" w:rsidRPr="008A3184" w:rsidP="008A3184">
            <w:pPr>
              <w:pStyle w:val="List2"/>
            </w:pPr>
            <w:r w:rsidRPr="008A3184">
              <w:t>1.4.</w:t>
            </w:r>
            <w:r w:rsidRPr="008A3184">
              <w:tab/>
              <w:t xml:space="preserve">Draft </w:t>
            </w:r>
            <w:r w:rsidRPr="008A3184">
              <w:rPr>
                <w:rStyle w:val="BoldandItalics"/>
              </w:rPr>
              <w:t>policies</w:t>
            </w:r>
            <w:r w:rsidRPr="008A3184">
              <w:t xml:space="preserve"> are circulated for comment by staff and for management approval. </w:t>
            </w:r>
          </w:p>
          <w:p w:rsidR="00000000" w:rsidP="008A3184">
            <w:pPr>
              <w:pStyle w:val="List2"/>
              <w:rPr>
                <w:lang w:val="en-NZ"/>
              </w:rPr>
            </w:pPr>
            <w:r w:rsidRPr="008A3184">
              <w:t>1.5.</w:t>
            </w:r>
            <w:r w:rsidRPr="008A3184">
              <w:tab/>
              <w:t>Sy</w:t>
            </w:r>
            <w:r w:rsidRPr="008A3184">
              <w:t>stems and structures for policy implementation in the clinic are organised in consultation with staff members and/or specialist advisers.</w:t>
            </w:r>
          </w:p>
        </w:tc>
      </w:tr>
      <w:tr w:rsidTr="004C7B6F">
        <w:tblPrEx>
          <w:tblW w:w="0" w:type="auto"/>
          <w:tblLayout w:type="fixed"/>
          <w:tblCellMar>
            <w:left w:w="62" w:type="dxa"/>
            <w:right w:w="62" w:type="dxa"/>
          </w:tblCellMar>
          <w:tblLook w:val="0000"/>
        </w:tblPrEx>
        <w:tc>
          <w:tcPr>
            <w:tcW w:w="2648" w:type="dxa"/>
            <w:tcBorders>
              <w:top w:val="nil"/>
              <w:left w:val="nil"/>
              <w:bottom w:val="nil"/>
              <w:right w:val="nil"/>
            </w:tcBorders>
            <w:tcMar>
              <w:top w:w="0" w:type="dxa"/>
              <w:left w:w="62" w:type="dxa"/>
              <w:bottom w:w="0" w:type="dxa"/>
              <w:right w:w="62" w:type="dxa"/>
            </w:tcMar>
          </w:tcPr>
          <w:p w:rsidR="00000000" w:rsidP="008A3184">
            <w:pPr>
              <w:pStyle w:val="List"/>
              <w:rPr>
                <w:lang w:val="en-NZ"/>
              </w:rPr>
            </w:pPr>
            <w:r w:rsidRPr="008A3184">
              <w:t>2.</w:t>
            </w:r>
            <w:r w:rsidRPr="008A3184">
              <w:tab/>
            </w:r>
            <w:r w:rsidRPr="008A3184">
              <w:rPr>
                <w:rStyle w:val="BoldandItalics"/>
              </w:rPr>
              <w:t>Communicate</w:t>
            </w:r>
            <w:r w:rsidRPr="008A3184">
              <w:t xml:space="preserve"> clinic policies to all personnel</w:t>
            </w:r>
          </w:p>
        </w:tc>
        <w:tc>
          <w:tcPr>
            <w:tcW w:w="5874" w:type="dxa"/>
            <w:tcBorders>
              <w:top w:val="nil"/>
              <w:left w:val="nil"/>
              <w:bottom w:val="nil"/>
              <w:right w:val="nil"/>
            </w:tcBorders>
            <w:tcMar>
              <w:top w:w="0" w:type="dxa"/>
              <w:left w:w="62" w:type="dxa"/>
              <w:bottom w:w="0" w:type="dxa"/>
              <w:right w:w="62" w:type="dxa"/>
            </w:tcMar>
          </w:tcPr>
          <w:p w:rsidR="00000000" w:rsidRPr="008A3184" w:rsidP="008A3184">
            <w:pPr>
              <w:pStyle w:val="List2"/>
            </w:pPr>
            <w:r w:rsidRPr="008A3184">
              <w:t>2.1.</w:t>
            </w:r>
            <w:r w:rsidRPr="008A3184">
              <w:tab/>
            </w:r>
            <w:r w:rsidRPr="008A3184">
              <w:t>Developed clinic policies are distributed to all staff as required.</w:t>
            </w:r>
          </w:p>
          <w:p w:rsidR="00000000" w:rsidRPr="008A3184" w:rsidP="008A3184">
            <w:pPr>
              <w:pStyle w:val="List2"/>
            </w:pPr>
            <w:r w:rsidRPr="008A3184">
              <w:t>2.2.</w:t>
            </w:r>
            <w:r w:rsidRPr="008A3184">
              <w:tab/>
              <w:t xml:space="preserve">Training programs in the use of, and adherence to, clinic policies are initiated and facilitated with all clinic staff. </w:t>
            </w:r>
          </w:p>
          <w:p w:rsidR="00000000" w:rsidRPr="008A3184" w:rsidP="008A3184">
            <w:pPr>
              <w:pStyle w:val="List2"/>
            </w:pPr>
            <w:r w:rsidRPr="008A3184">
              <w:t>2.3.</w:t>
            </w:r>
            <w:r w:rsidRPr="008A3184">
              <w:tab/>
              <w:t xml:space="preserve">Regular reviews are conducted to monitor staff adherence </w:t>
            </w:r>
            <w:r w:rsidRPr="008A3184">
              <w:t>to clinic policies and measure training outcomes.</w:t>
            </w:r>
          </w:p>
        </w:tc>
      </w:tr>
    </w:tbl>
    <w:p w:rsidR="00000000" w:rsidRPr="008A3184" w:rsidP="008A3184">
      <w:pPr>
        <w:pStyle w:val="BodyText"/>
      </w:pPr>
    </w:p>
    <w:p w:rsidR="00000000" w:rsidRPr="008A3184" w:rsidP="008A3184">
      <w:pPr>
        <w:pStyle w:val="AllowPageBreak"/>
      </w:pPr>
    </w:p>
    <w:p w:rsidR="00000000" w:rsidRPr="008A3184" w:rsidP="008A3184">
      <w:pPr>
        <w:pStyle w:val="Heading1"/>
      </w:pPr>
      <w:bookmarkStart w:id="9" w:name="O_509032"/>
      <w:bookmarkEnd w:id="9"/>
      <w:r w:rsidRPr="008A3184">
        <w:t>Required Skills and Knowledge</w:t>
      </w:r>
    </w:p>
    <w:tbl>
      <w:tblPr>
        <w:tblW w:w="0" w:type="auto"/>
        <w:tblLayout w:type="fixed"/>
        <w:tblCellMar>
          <w:left w:w="62" w:type="dxa"/>
          <w:right w:w="62" w:type="dxa"/>
        </w:tblCellMar>
        <w:tblLook w:val="0000"/>
      </w:tblPr>
      <w:tblGrid>
        <w:gridCol w:w="8522"/>
      </w:tblGrid>
      <w:tr w:rsidTr="004C7B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A3184">
            <w:pPr>
              <w:pStyle w:val="BodyText"/>
              <w:rPr>
                <w:lang w:val="en-NZ"/>
              </w:rPr>
            </w:pPr>
            <w:r w:rsidRPr="008A3184">
              <w:t>This section describes the skills and knowledge required for this Unit.</w:t>
            </w:r>
          </w:p>
        </w:tc>
      </w:tr>
      <w:tr w:rsidTr="004C7B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A3184">
            <w:pPr>
              <w:pStyle w:val="TableHeading"/>
              <w:rPr>
                <w:lang w:val="en-NZ"/>
              </w:rPr>
            </w:pPr>
            <w:r w:rsidRPr="008A3184">
              <w:t>Required skills</w:t>
            </w:r>
          </w:p>
        </w:tc>
      </w:tr>
      <w:tr w:rsidTr="004C7B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A3184" w:rsidP="008A3184">
            <w:pPr>
              <w:pStyle w:val="BodyText"/>
            </w:pPr>
            <w:r w:rsidRPr="008A3184">
              <w:rPr>
                <w:rStyle w:val="SpecialBold"/>
              </w:rPr>
              <w:t>Ability to:</w:t>
            </w:r>
          </w:p>
          <w:p w:rsidR="00000000" w:rsidRPr="008A3184" w:rsidP="008A3184">
            <w:pPr>
              <w:pStyle w:val="ListBullet"/>
            </w:pPr>
            <w:r w:rsidRPr="008A3184">
              <w:t>participate in group training or marketing activities</w:t>
            </w:r>
          </w:p>
          <w:p w:rsidR="00000000" w:rsidRPr="008A3184" w:rsidP="008A3184">
            <w:pPr>
              <w:pStyle w:val="ListBullet"/>
            </w:pPr>
            <w:r w:rsidRPr="008A3184">
              <w:t>prepare high quality reports and documents</w:t>
            </w:r>
          </w:p>
          <w:p w:rsidR="00000000" w:rsidRPr="008A3184" w:rsidP="008A3184">
            <w:pPr>
              <w:pStyle w:val="ListBullet"/>
            </w:pPr>
            <w:r w:rsidRPr="008A3184">
              <w:t>provide effective management input to the clinic</w:t>
            </w:r>
          </w:p>
          <w:p w:rsidR="00000000" w:rsidRPr="008A3184" w:rsidP="008A3184">
            <w:pPr>
              <w:pStyle w:val="ListBullet"/>
            </w:pPr>
            <w:r w:rsidRPr="008A3184">
              <w:t>use literacy skills to interpret information, and policies and procedures; select and apply the procedures to perform a range of tasks; and implement sequenced writ</w:t>
            </w:r>
            <w:r w:rsidRPr="008A3184">
              <w:t>ten instructions</w:t>
            </w:r>
          </w:p>
          <w:p w:rsidR="00000000" w:rsidRPr="008A3184" w:rsidP="008A3184">
            <w:pPr>
              <w:pStyle w:val="ListBullet"/>
            </w:pPr>
            <w:r w:rsidRPr="008A3184">
              <w:t>use writing skills to prepare and review clinic policies</w:t>
            </w:r>
          </w:p>
          <w:p w:rsidR="00000000" w:rsidRPr="008A3184" w:rsidP="008A3184">
            <w:pPr>
              <w:pStyle w:val="ListBullet"/>
            </w:pPr>
            <w:r w:rsidRPr="008A3184">
              <w:t>use oral communication skills/language required to fulfil the job role as specified by the clinic, including negotiating and questioning techniques, active listening, asking for clar</w:t>
            </w:r>
            <w:r w:rsidRPr="008A3184">
              <w:t>ification from staff, and acknowledging and responding to a range of views</w:t>
            </w:r>
          </w:p>
          <w:p w:rsidR="00000000" w:rsidRPr="008A3184" w:rsidP="008A3184">
            <w:pPr>
              <w:pStyle w:val="ListBullet"/>
            </w:pPr>
            <w:r w:rsidRPr="008A3184">
              <w:t>use interpersonal skills to relate to people from a range of social, cultural and ethnic backgrounds and with a range of physical and mental abilities</w:t>
            </w:r>
          </w:p>
          <w:p w:rsidR="00000000" w:rsidP="008A3184">
            <w:pPr>
              <w:pStyle w:val="ListBullet"/>
              <w:rPr>
                <w:lang w:val="en-NZ"/>
              </w:rPr>
            </w:pPr>
            <w:r w:rsidRPr="008A3184">
              <w:t xml:space="preserve">use problem-solving skills to </w:t>
            </w:r>
            <w:r w:rsidRPr="008A3184">
              <w:t>communicate clinic policies and procedures to staff in an effective manner.</w:t>
            </w:r>
          </w:p>
        </w:tc>
      </w:tr>
      <w:tr w:rsidTr="004C7B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A3184">
            <w:pPr>
              <w:pStyle w:val="TableHeading"/>
              <w:rPr>
                <w:lang w:val="en-NZ"/>
              </w:rPr>
            </w:pPr>
            <w:r w:rsidRPr="008A3184">
              <w:t>Required knowledge</w:t>
            </w:r>
          </w:p>
        </w:tc>
      </w:tr>
      <w:tr w:rsidTr="004C7B6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A3184" w:rsidP="008A3184">
            <w:pPr>
              <w:pStyle w:val="BodyText"/>
            </w:pPr>
            <w:r w:rsidRPr="008A3184">
              <w:rPr>
                <w:rStyle w:val="SpecialBold"/>
              </w:rPr>
              <w:t>Knowledge of:</w:t>
            </w:r>
          </w:p>
          <w:p w:rsidR="00000000" w:rsidRPr="008A3184" w:rsidP="008A3184">
            <w:pPr>
              <w:pStyle w:val="ListBullet"/>
            </w:pPr>
            <w:r w:rsidRPr="008A3184">
              <w:t>communication methods</w:t>
            </w:r>
          </w:p>
          <w:p w:rsidR="00000000" w:rsidRPr="008A3184" w:rsidP="008A3184">
            <w:pPr>
              <w:pStyle w:val="ListBullet"/>
            </w:pPr>
            <w:r w:rsidRPr="008A3184">
              <w:t>human resource management related to policy development and staff training</w:t>
            </w:r>
          </w:p>
          <w:p w:rsidR="00000000" w:rsidRPr="008A3184" w:rsidP="008A3184">
            <w:pPr>
              <w:pStyle w:val="ListBullet"/>
            </w:pPr>
            <w:r w:rsidRPr="008A3184">
              <w:t>policy development and review</w:t>
            </w:r>
          </w:p>
          <w:p w:rsidR="00000000" w:rsidRPr="008A3184" w:rsidP="008A3184">
            <w:pPr>
              <w:pStyle w:val="ListBullet"/>
            </w:pPr>
            <w:r w:rsidRPr="008A3184">
              <w:t>relevant legislation, regulations and codes of practice</w:t>
            </w:r>
          </w:p>
          <w:p w:rsidR="00000000" w:rsidRPr="008A3184" w:rsidP="008A3184">
            <w:pPr>
              <w:pStyle w:val="ListBullet"/>
            </w:pPr>
            <w:r w:rsidRPr="008A3184">
              <w:t>security requirements and systems</w:t>
            </w:r>
          </w:p>
          <w:p w:rsidR="00000000" w:rsidRPr="008A3184" w:rsidP="008A3184">
            <w:pPr>
              <w:pStyle w:val="ListBullet"/>
            </w:pPr>
            <w:r w:rsidRPr="008A3184">
              <w:t>the clinic network.</w:t>
            </w:r>
          </w:p>
        </w:tc>
      </w:tr>
    </w:tbl>
    <w:p w:rsidR="00000000" w:rsidRPr="008A3184" w:rsidP="008A3184">
      <w:pPr>
        <w:pStyle w:val="BodyText"/>
      </w:pPr>
    </w:p>
    <w:p w:rsidR="00000000" w:rsidRPr="008A3184" w:rsidP="008A3184">
      <w:pPr>
        <w:pStyle w:val="AllowPageBreak"/>
      </w:pPr>
    </w:p>
    <w:p w:rsidR="00000000" w:rsidRPr="008A3184" w:rsidP="008A3184">
      <w:pPr>
        <w:pStyle w:val="Heading1"/>
      </w:pPr>
      <w:bookmarkStart w:id="10" w:name="O_509027"/>
      <w:bookmarkEnd w:id="10"/>
      <w:r w:rsidRPr="008A3184">
        <w:t>Evidence Guide</w:t>
      </w:r>
    </w:p>
    <w:tbl>
      <w:tblPr>
        <w:tblW w:w="9570" w:type="dxa"/>
        <w:tblLayout w:type="fixed"/>
        <w:tblCellMar>
          <w:left w:w="62" w:type="dxa"/>
          <w:right w:w="62" w:type="dxa"/>
        </w:tblCellMar>
        <w:tblLook w:val="0000"/>
      </w:tblPr>
      <w:tblGrid>
        <w:gridCol w:w="3908"/>
        <w:gridCol w:w="5662"/>
      </w:tblGrid>
      <w:tr w:rsidTr="004C7B6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84">
            <w:pPr>
              <w:pStyle w:val="BodyText"/>
              <w:rPr>
                <w:lang w:val="en-NZ"/>
              </w:rPr>
            </w:pPr>
            <w:r w:rsidRPr="008A3184">
              <w:t xml:space="preserve">The Evidence Guide provides advice on assessment and must be read in conjunction with the performance criteria, </w:t>
            </w:r>
            <w:r w:rsidRPr="008A3184">
              <w:t>required skills and knowledge, range statement and the Assessment Guidelines for the Training Package.</w:t>
            </w:r>
          </w:p>
        </w:tc>
      </w:tr>
      <w:tr w:rsidTr="004C7B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84">
            <w:pPr>
              <w:pStyle w:val="BodyText"/>
              <w:rPr>
                <w:lang w:val="en-NZ"/>
              </w:rPr>
            </w:pPr>
            <w:r w:rsidRPr="008A31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84">
            <w:pPr>
              <w:pStyle w:val="BodyText"/>
              <w:rPr>
                <w:lang w:val="en-NZ"/>
              </w:rPr>
            </w:pPr>
          </w:p>
        </w:tc>
      </w:tr>
      <w:tr w:rsidTr="004C7B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84">
            <w:pPr>
              <w:pStyle w:val="BodyText"/>
              <w:rPr>
                <w:lang w:val="en-NZ"/>
              </w:rPr>
            </w:pPr>
            <w:r w:rsidRPr="008A318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84" w:rsidP="008A3184">
            <w:pPr>
              <w:pStyle w:val="BodyText"/>
            </w:pPr>
            <w:r w:rsidRPr="008A3184">
              <w:t>The evidence required to demonstrate competency in this Unit must be relevant to workplace operations and satisfy all of the requirements of the performance criteria, required skills and knowledge and the range statement of this Unit. Assessors should ensu</w:t>
            </w:r>
            <w:r w:rsidRPr="008A3184">
              <w:t>re that candidates can:</w:t>
            </w:r>
          </w:p>
          <w:p w:rsidR="00000000" w:rsidRPr="008A3184" w:rsidP="008A3184">
            <w:pPr>
              <w:pStyle w:val="ListBullet"/>
            </w:pPr>
            <w:r w:rsidRPr="008A3184">
              <w:t>prepare and develop clinic policies in consultation with veterinary staff</w:t>
            </w:r>
          </w:p>
          <w:p w:rsidR="00000000" w:rsidRPr="008A3184" w:rsidP="008A3184">
            <w:pPr>
              <w:pStyle w:val="ListBullet"/>
            </w:pPr>
            <w:r w:rsidRPr="008A3184">
              <w:t>establish and document security issues</w:t>
            </w:r>
          </w:p>
          <w:p w:rsidR="00000000" w:rsidRPr="008A3184" w:rsidP="008A3184">
            <w:pPr>
              <w:pStyle w:val="ListBullet"/>
            </w:pPr>
            <w:r w:rsidRPr="008A3184">
              <w:t>implement policies within the clinic</w:t>
            </w:r>
          </w:p>
          <w:p w:rsidR="00000000" w:rsidRPr="008A3184" w:rsidP="008A3184">
            <w:pPr>
              <w:pStyle w:val="ListBullet"/>
            </w:pPr>
            <w:r w:rsidRPr="008A3184">
              <w:t>identify and utilise communication processes in optimising clinic performance</w:t>
            </w:r>
          </w:p>
          <w:p w:rsidR="00000000" w:rsidRPr="008A3184" w:rsidP="008A3184">
            <w:pPr>
              <w:pStyle w:val="ListBullet"/>
            </w:pPr>
            <w:r w:rsidRPr="008A3184">
              <w:t>train, monitor and review staff use of, and adherence to, clinic policies.</w:t>
            </w:r>
          </w:p>
          <w:p w:rsidR="00000000" w:rsidP="008A3184">
            <w:pPr>
              <w:pStyle w:val="BodyText"/>
              <w:rPr>
                <w:lang w:val="en-NZ"/>
              </w:rPr>
            </w:pPr>
            <w:r w:rsidRPr="008A3184">
              <w:t>The skills and knowledge required to develop and implement specific clinic policies must be transferable to a range of work environments and contexts.</w:t>
            </w:r>
          </w:p>
        </w:tc>
      </w:tr>
      <w:tr w:rsidTr="004C7B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84">
            <w:pPr>
              <w:pStyle w:val="BodyText"/>
              <w:rPr>
                <w:lang w:val="en-NZ"/>
              </w:rPr>
            </w:pPr>
            <w:r w:rsidRPr="008A3184">
              <w:rPr>
                <w:rStyle w:val="SpecialBold"/>
              </w:rPr>
              <w:t>Context of and specific resou</w:t>
            </w:r>
            <w:r w:rsidRPr="008A3184">
              <w:rPr>
                <w:rStyle w:val="SpecialBold"/>
              </w:rPr>
              <w:t>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84" w:rsidP="008A3184">
            <w:pPr>
              <w:pStyle w:val="BodyText"/>
            </w:pPr>
            <w:r w:rsidRPr="008A3184">
              <w:t>Assessment for this Unit is to be practical in nature and will be most appropriately assessed in a veterinary practice or in a situation that reproduces normal work conditions.</w:t>
            </w:r>
          </w:p>
          <w:p w:rsidR="00000000" w:rsidP="008A3184">
            <w:pPr>
              <w:pStyle w:val="BodyText"/>
              <w:rPr>
                <w:lang w:val="en-NZ"/>
              </w:rPr>
            </w:pPr>
            <w:r w:rsidRPr="008A3184">
              <w:t>There must be access to the appropriate equipment and/or re</w:t>
            </w:r>
            <w:r w:rsidRPr="008A3184">
              <w:t>sources to enable one to demonstrate competence.</w:t>
            </w:r>
          </w:p>
        </w:tc>
      </w:tr>
      <w:tr w:rsidTr="004C7B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84">
            <w:pPr>
              <w:pStyle w:val="BodyText"/>
              <w:rPr>
                <w:lang w:val="en-NZ"/>
              </w:rPr>
            </w:pPr>
            <w:r w:rsidRPr="008A318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84" w:rsidP="008A3184">
            <w:pPr>
              <w:pStyle w:val="BodyText"/>
            </w:pPr>
            <w:r w:rsidRPr="008A3184">
              <w:t>To ensure consistency ofperformance, competency should be demonstrated, to industry defined standards, on more than one occasion over a period of time in order to cover a variety of cir</w:t>
            </w:r>
            <w:r w:rsidRPr="008A3184">
              <w:t>cumstances, patients, cases and responsibilities and over a number of assessment activities.</w:t>
            </w:r>
          </w:p>
          <w:p w:rsidR="00000000" w:rsidRPr="008A3184" w:rsidP="008A3184">
            <w:pPr>
              <w:pStyle w:val="BodyText"/>
            </w:pPr>
            <w:r w:rsidRPr="008A3184">
              <w:t>The assessment strategy must include practical skills assessment. Suggested strategies for this Unit are:</w:t>
            </w:r>
          </w:p>
          <w:p w:rsidR="00000000" w:rsidRPr="008A3184" w:rsidP="008A3184">
            <w:pPr>
              <w:pStyle w:val="ListBullet"/>
            </w:pPr>
            <w:r w:rsidRPr="008A3184">
              <w:t>written and/or oral assessment of candidate's required k</w:t>
            </w:r>
            <w:r w:rsidRPr="008A3184">
              <w:t>nowledge</w:t>
            </w:r>
          </w:p>
          <w:p w:rsidR="00000000" w:rsidRPr="008A3184" w:rsidP="008A3184">
            <w:pPr>
              <w:pStyle w:val="ListBullet"/>
            </w:pPr>
            <w:r w:rsidRPr="008A3184">
              <w:t>observed, documented and first-hand testimonial evidence of candidate's application of practical tasks</w:t>
            </w:r>
          </w:p>
          <w:p w:rsidR="00000000" w:rsidRPr="008A3184" w:rsidP="008A3184">
            <w:pPr>
              <w:pStyle w:val="ListBullet"/>
            </w:pPr>
            <w:r w:rsidRPr="008A3184">
              <w:t>simulation exercises that reproduce normal work conditions</w:t>
            </w:r>
          </w:p>
          <w:p w:rsidR="00000000" w:rsidRPr="008A3184" w:rsidP="008A3184">
            <w:pPr>
              <w:pStyle w:val="ListBullet"/>
            </w:pPr>
            <w:r w:rsidRPr="008A3184">
              <w:t>third-party evidence</w:t>
            </w:r>
          </w:p>
          <w:p w:rsidR="00000000" w:rsidRPr="008A3184" w:rsidP="008A3184">
            <w:pPr>
              <w:pStyle w:val="ListBullet"/>
            </w:pPr>
            <w:r w:rsidRPr="008A3184">
              <w:t>workplace documentation e.g. policy materials</w:t>
            </w:r>
          </w:p>
          <w:p w:rsidR="00000000" w:rsidRPr="008A3184" w:rsidP="008A3184">
            <w:pPr>
              <w:pStyle w:val="ListBullet"/>
            </w:pPr>
            <w:r w:rsidRPr="008A3184">
              <w:t>portfolio.</w:t>
            </w:r>
          </w:p>
          <w:p w:rsidR="00000000" w:rsidP="008A3184">
            <w:pPr>
              <w:pStyle w:val="BodyText"/>
              <w:rPr>
                <w:lang w:val="en-NZ"/>
              </w:rPr>
            </w:pPr>
            <w:r w:rsidRPr="008A3184">
              <w:t>This Unit may be assessed in a holistic way with other Units of Competency relevant to the industry sector, workplace and job role.</w:t>
            </w:r>
          </w:p>
        </w:tc>
      </w:tr>
      <w:tr w:rsidTr="004C7B6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84">
            <w:pPr>
              <w:pStyle w:val="BodyText"/>
              <w:rPr>
                <w:lang w:val="en-NZ"/>
              </w:rPr>
            </w:pPr>
            <w:r w:rsidRPr="008A318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84" w:rsidP="008A3184">
            <w:pPr>
              <w:pStyle w:val="BodyText"/>
            </w:pPr>
            <w:r w:rsidRPr="008A3184">
              <w:t>Assessment methods should reflect workplace demands (e.g. literacy and numeracy demands</w:t>
            </w:r>
            <w:r w:rsidRPr="008A3184">
              <w:t>) and the needs of particular target groups (e.g. people with disabilities, Aboriginal and Torres Strait Islander people, women, people with a language background other than English, youth and people from low socioeconomic backgrounds).</w:t>
            </w:r>
          </w:p>
        </w:tc>
      </w:tr>
    </w:tbl>
    <w:p w:rsidR="00000000" w:rsidRPr="008A3184" w:rsidP="008A3184">
      <w:pPr>
        <w:pStyle w:val="BodyText"/>
      </w:pPr>
    </w:p>
    <w:p w:rsidR="00000000" w:rsidRPr="008A3184" w:rsidP="008A3184">
      <w:pPr>
        <w:pStyle w:val="AllowPageBreak"/>
      </w:pPr>
    </w:p>
    <w:p w:rsidR="00000000" w:rsidRPr="008A3184" w:rsidP="008A3184">
      <w:pPr>
        <w:pStyle w:val="Heading1"/>
      </w:pPr>
      <w:bookmarkStart w:id="11" w:name="O_509031"/>
      <w:bookmarkEnd w:id="11"/>
      <w:r w:rsidRPr="008A3184">
        <w:t>Range Statement</w:t>
      </w:r>
    </w:p>
    <w:tbl>
      <w:tblPr>
        <w:tblW w:w="0" w:type="auto"/>
        <w:tblLayout w:type="fixed"/>
        <w:tblCellMar>
          <w:left w:w="62" w:type="dxa"/>
          <w:right w:w="62" w:type="dxa"/>
        </w:tblCellMar>
        <w:tblLook w:val="0000"/>
      </w:tblPr>
      <w:tblGrid>
        <w:gridCol w:w="3486"/>
        <w:gridCol w:w="5036"/>
      </w:tblGrid>
      <w:tr w:rsidTr="004C7B6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84">
            <w:pPr>
              <w:pStyle w:val="BodyText"/>
              <w:rPr>
                <w:lang w:val="en-NZ"/>
              </w:rPr>
            </w:pPr>
            <w:r w:rsidRPr="008A3184">
              <w:t>The range statement relates to the Unit of Competency as a whole. It allows for different work environments and situations that may affect performance. Bold italicised wording, if used in the performance criteria, is detailed below. Essenti</w:t>
            </w:r>
            <w:r w:rsidRPr="008A3184">
              <w:t>al operating conditions that may be present with training and assessment (depending on the work situation, needs of the candidate, accessibility of the item, and local industry and regional contexts) may also be included.</w:t>
            </w:r>
          </w:p>
        </w:tc>
      </w:tr>
      <w:tr w:rsidTr="004C7B6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84">
            <w:pPr>
              <w:pStyle w:val="BodyText"/>
              <w:rPr>
                <w:lang w:val="en-NZ"/>
              </w:rPr>
            </w:pPr>
            <w:r w:rsidRPr="008A3184">
              <w:t xml:space="preserve">Considerations when </w:t>
            </w:r>
            <w:r w:rsidRPr="008A3184">
              <w:rPr>
                <w:rStyle w:val="BoldandItalics"/>
              </w:rPr>
              <w:t>preparing and developing</w:t>
            </w:r>
            <w:r w:rsidRPr="008A3184">
              <w:t xml:space="preserve"> clinic policies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84" w:rsidP="008A3184">
            <w:pPr>
              <w:pStyle w:val="ListBullet"/>
            </w:pPr>
            <w:r w:rsidRPr="008A3184">
              <w:t>Australian Veterinary Association (AVA) and the Veterinary Nurses Council of Australia policies, guidelines and codes of practice</w:t>
            </w:r>
          </w:p>
          <w:p w:rsidR="00000000" w:rsidRPr="008A3184" w:rsidP="008A3184">
            <w:pPr>
              <w:pStyle w:val="ListBullet"/>
            </w:pPr>
            <w:r w:rsidRPr="008A3184">
              <w:t>organisational workplace health and safety risk management programs</w:t>
            </w:r>
          </w:p>
          <w:p w:rsidR="00000000" w:rsidRPr="008A3184" w:rsidP="008A3184">
            <w:pPr>
              <w:pStyle w:val="ListBullet"/>
            </w:pPr>
            <w:r w:rsidRPr="008A3184">
              <w:t>rel</w:t>
            </w:r>
            <w:r w:rsidRPr="008A3184">
              <w:t>evant workplace health and safety hazard identification, risk assessment and control measures</w:t>
            </w:r>
          </w:p>
          <w:p w:rsidR="00000000" w:rsidRPr="008A3184" w:rsidP="008A3184">
            <w:pPr>
              <w:pStyle w:val="ListBullet"/>
            </w:pPr>
            <w:r w:rsidRPr="008A3184">
              <w:t>the handling and disposal of biological wastes</w:t>
            </w:r>
          </w:p>
          <w:p w:rsidR="00000000" w:rsidP="008A3184">
            <w:pPr>
              <w:pStyle w:val="ListBullet"/>
              <w:rPr>
                <w:lang w:val="en-NZ"/>
              </w:rPr>
            </w:pPr>
            <w:r w:rsidRPr="008A3184">
              <w:t>the handling, use, storage, transport and disposal of chemicals.</w:t>
            </w:r>
          </w:p>
        </w:tc>
      </w:tr>
      <w:tr w:rsidTr="004C7B6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84">
            <w:pPr>
              <w:pStyle w:val="BodyText"/>
              <w:rPr>
                <w:lang w:val="en-NZ"/>
              </w:rPr>
            </w:pPr>
            <w:r w:rsidRPr="008A3184">
              <w:rPr>
                <w:rStyle w:val="BoldandItalics"/>
              </w:rPr>
              <w:t>Policies</w:t>
            </w:r>
            <w:r w:rsidRPr="008A3184">
              <w:t xml:space="preserve"> that may be relevant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84" w:rsidP="008A3184">
            <w:pPr>
              <w:pStyle w:val="ListBullet"/>
            </w:pPr>
            <w:r w:rsidRPr="008A3184">
              <w:t>professio</w:t>
            </w:r>
            <w:r w:rsidRPr="008A3184">
              <w:t>nal services</w:t>
            </w:r>
          </w:p>
          <w:p w:rsidR="00000000" w:rsidRPr="008A3184" w:rsidP="008A3184">
            <w:pPr>
              <w:pStyle w:val="ListBullet"/>
            </w:pPr>
            <w:r w:rsidRPr="008A3184">
              <w:t>business and marketing plans</w:t>
            </w:r>
          </w:p>
          <w:p w:rsidR="00000000" w:rsidRPr="008A3184" w:rsidP="008A3184">
            <w:pPr>
              <w:pStyle w:val="ListBullet"/>
            </w:pPr>
            <w:r w:rsidRPr="008A3184">
              <w:t>human resource management:</w:t>
            </w:r>
          </w:p>
          <w:p w:rsidR="00000000" w:rsidRPr="008A3184" w:rsidP="008A3184">
            <w:pPr>
              <w:pStyle w:val="ListBullet2"/>
            </w:pPr>
            <w:r w:rsidRPr="008A3184">
              <w:t>professional development</w:t>
            </w:r>
          </w:p>
          <w:p w:rsidR="00000000" w:rsidRPr="008A3184" w:rsidP="008A3184">
            <w:pPr>
              <w:pStyle w:val="ListBullet2"/>
            </w:pPr>
            <w:r w:rsidRPr="008A3184">
              <w:t>recruitment, selection and induction procedures</w:t>
            </w:r>
          </w:p>
          <w:p w:rsidR="00000000" w:rsidRPr="008A3184" w:rsidP="008A3184">
            <w:pPr>
              <w:pStyle w:val="ListBullet2"/>
            </w:pPr>
            <w:r w:rsidRPr="008A3184">
              <w:t>staff performance management (e.g. appraisals)</w:t>
            </w:r>
          </w:p>
          <w:p w:rsidR="00000000" w:rsidRPr="008A3184" w:rsidP="008A3184">
            <w:pPr>
              <w:pStyle w:val="ListBullet"/>
            </w:pPr>
            <w:r w:rsidRPr="008A3184">
              <w:t>nursing care</w:t>
            </w:r>
          </w:p>
          <w:p w:rsidR="00000000" w:rsidRPr="008A3184" w:rsidP="008A3184">
            <w:pPr>
              <w:pStyle w:val="ListBullet"/>
            </w:pPr>
            <w:r w:rsidRPr="008A3184">
              <w:t>office procedures</w:t>
            </w:r>
          </w:p>
          <w:p w:rsidR="00000000" w:rsidRPr="008A3184" w:rsidP="008A3184">
            <w:pPr>
              <w:pStyle w:val="ListBullet"/>
            </w:pPr>
            <w:r w:rsidRPr="008A3184">
              <w:t>workplace health and safety</w:t>
            </w:r>
          </w:p>
          <w:p w:rsidR="00000000" w:rsidRPr="008A3184" w:rsidP="008A3184">
            <w:pPr>
              <w:pStyle w:val="ListBullet"/>
            </w:pPr>
            <w:r w:rsidRPr="008A3184">
              <w:t>professional development</w:t>
            </w:r>
          </w:p>
          <w:p w:rsidR="00000000" w:rsidRPr="008A3184" w:rsidP="008A3184">
            <w:pPr>
              <w:pStyle w:val="ListBullet"/>
            </w:pPr>
            <w:r w:rsidRPr="008A3184">
              <w:t>security:</w:t>
            </w:r>
          </w:p>
          <w:p w:rsidR="00000000" w:rsidRPr="008A3184" w:rsidP="008A3184">
            <w:pPr>
              <w:pStyle w:val="ListBullet2"/>
            </w:pPr>
            <w:r w:rsidRPr="008A3184">
              <w:t>client and patient</w:t>
            </w:r>
          </w:p>
          <w:p w:rsidR="00000000" w:rsidRPr="008A3184" w:rsidP="008A3184">
            <w:pPr>
              <w:pStyle w:val="ListBullet2"/>
            </w:pPr>
            <w:r w:rsidRPr="008A3184">
              <w:t>personnel</w:t>
            </w:r>
          </w:p>
          <w:p w:rsidR="00000000" w:rsidP="008A3184">
            <w:pPr>
              <w:pStyle w:val="ListBullet2"/>
              <w:rPr>
                <w:lang w:val="en-NZ"/>
              </w:rPr>
            </w:pPr>
            <w:r w:rsidRPr="008A3184">
              <w:t>premises.</w:t>
            </w:r>
          </w:p>
        </w:tc>
      </w:tr>
      <w:tr w:rsidTr="004C7B6F">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3184">
            <w:pPr>
              <w:pStyle w:val="BodyText"/>
              <w:rPr>
                <w:lang w:val="en-NZ"/>
              </w:rPr>
            </w:pPr>
            <w:r w:rsidRPr="008A3184">
              <w:t xml:space="preserve">Clinic policies may be </w:t>
            </w:r>
            <w:r w:rsidRPr="008A3184">
              <w:rPr>
                <w:rStyle w:val="BoldandItalics"/>
              </w:rPr>
              <w:t>communicated</w:t>
            </w:r>
            <w:r w:rsidRPr="008A3184">
              <w:t xml:space="preserve"> through:</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3184" w:rsidP="008A3184">
            <w:pPr>
              <w:pStyle w:val="ListBullet"/>
            </w:pPr>
            <w:r w:rsidRPr="008A3184">
              <w:t>meetings</w:t>
            </w:r>
          </w:p>
          <w:p w:rsidR="00000000" w:rsidRPr="008A3184" w:rsidP="008A3184">
            <w:pPr>
              <w:pStyle w:val="ListBullet"/>
            </w:pPr>
            <w:r w:rsidRPr="008A3184">
              <w:t>training sessions</w:t>
            </w:r>
          </w:p>
          <w:p w:rsidR="00000000" w:rsidRPr="008A3184" w:rsidP="008A3184">
            <w:pPr>
              <w:pStyle w:val="ListBullet"/>
            </w:pPr>
            <w:r w:rsidRPr="008A3184">
              <w:t>hard and soft copies of policies made available and/or displayed in clinic.</w:t>
            </w:r>
          </w:p>
        </w:tc>
      </w:tr>
    </w:tbl>
    <w:p w:rsidR="00000000" w:rsidRPr="008A3184" w:rsidP="008A3184">
      <w:pPr>
        <w:pStyle w:val="BodyText"/>
      </w:pPr>
    </w:p>
    <w:p w:rsidR="00000000" w:rsidRPr="008A3184" w:rsidP="008A3184">
      <w:pPr>
        <w:pStyle w:val="AllowPageBreak"/>
      </w:pPr>
    </w:p>
    <w:p w:rsidR="00000000" w:rsidRPr="008A3184" w:rsidP="008A3184">
      <w:pPr>
        <w:pStyle w:val="Heading1"/>
      </w:pPr>
      <w:bookmarkStart w:id="12" w:name="O_509030"/>
      <w:bookmarkEnd w:id="12"/>
      <w:r w:rsidRPr="008A3184">
        <w:t>Unit Sector(s)</w:t>
      </w:r>
    </w:p>
    <w:p w:rsidR="00000000" w:rsidRPr="008A3184" w:rsidP="008A3184">
      <w:pPr>
        <w:pStyle w:val="BodyText"/>
      </w:pPr>
      <w:r w:rsidRPr="008A3184">
        <w:t>Veterinary nursing</w:t>
      </w:r>
    </w:p>
    <w:p w:rsidR="00000000" w:rsidRPr="008A3184" w:rsidP="008A3184"/>
    <w:sectPr w:rsidSect="008A31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84" w:rsidRPr="004C7B6F" w:rsidP="004C7B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6F" w:rsidP="008A31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7B6F" w:rsidP="008A31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C7B6F" w:rsidP="008A31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84" w:rsidRPr="004C7B6F" w:rsidP="004C7B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6F" w:rsidRPr="002D2AF8" w:rsidP="008A3184">
    <w:pPr>
      <w:pStyle w:val="Header"/>
      <w:framePr w:wrap="around"/>
    </w:pPr>
    <w:r>
      <w:fldChar w:fldCharType="begin"/>
    </w:r>
    <w:r>
      <w:instrText xml:space="preserve"> TITLE   \* MERGEFORMAT </w:instrText>
    </w:r>
    <w:r>
      <w:fldChar w:fldCharType="separate"/>
    </w:r>
    <w:r>
      <w:t>ACMVET413A Develop and implement specific clinic policies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4C7B6F" w:rsidP="008A31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3266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C80A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B4FA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1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184"/>
    <w:pPr>
      <w:spacing w:before="360" w:after="60"/>
      <w:outlineLvl w:val="0"/>
    </w:pPr>
    <w:rPr>
      <w:sz w:val="32"/>
    </w:rPr>
  </w:style>
  <w:style w:type="paragraph" w:styleId="Heading2">
    <w:name w:val="heading 2"/>
    <w:basedOn w:val="HeadingBase"/>
    <w:next w:val="BodyText"/>
    <w:link w:val="Heading2Char"/>
    <w:qFormat/>
    <w:rsid w:val="008A3184"/>
    <w:pPr>
      <w:keepLines/>
      <w:spacing w:before="240" w:after="120"/>
      <w:outlineLvl w:val="1"/>
    </w:pPr>
    <w:rPr>
      <w:sz w:val="28"/>
      <w:szCs w:val="40"/>
    </w:rPr>
  </w:style>
  <w:style w:type="paragraph" w:styleId="Heading3">
    <w:name w:val="heading 3"/>
    <w:basedOn w:val="HeadingBase"/>
    <w:next w:val="BodyText"/>
    <w:link w:val="Heading3Char"/>
    <w:qFormat/>
    <w:rsid w:val="008A3184"/>
    <w:pPr>
      <w:spacing w:before="180" w:after="120"/>
      <w:outlineLvl w:val="2"/>
    </w:pPr>
    <w:rPr>
      <w:spacing w:val="-10"/>
      <w:kern w:val="32"/>
    </w:rPr>
  </w:style>
  <w:style w:type="paragraph" w:styleId="Heading4">
    <w:name w:val="heading 4"/>
    <w:basedOn w:val="HeadingBase"/>
    <w:next w:val="BodyText"/>
    <w:link w:val="Heading4Char"/>
    <w:qFormat/>
    <w:rsid w:val="008A3184"/>
    <w:pPr>
      <w:spacing w:before="160" w:after="120"/>
      <w:outlineLvl w:val="3"/>
    </w:pPr>
    <w:rPr>
      <w:sz w:val="22"/>
    </w:rPr>
  </w:style>
  <w:style w:type="paragraph" w:styleId="Heading5">
    <w:name w:val="heading 5"/>
    <w:basedOn w:val="HeadingBase"/>
    <w:next w:val="Normal"/>
    <w:link w:val="Heading5Char"/>
    <w:qFormat/>
    <w:rsid w:val="008A3184"/>
    <w:pPr>
      <w:spacing w:before="80"/>
      <w:outlineLvl w:val="4"/>
    </w:pPr>
    <w:rPr>
      <w:color w:val="918585"/>
      <w:sz w:val="20"/>
    </w:rPr>
  </w:style>
  <w:style w:type="paragraph" w:styleId="Heading6">
    <w:name w:val="heading 6"/>
    <w:basedOn w:val="HeadingBase"/>
    <w:next w:val="Normal"/>
    <w:link w:val="Heading6Char"/>
    <w:qFormat/>
    <w:rsid w:val="008A3184"/>
    <w:pPr>
      <w:spacing w:before="60"/>
      <w:outlineLvl w:val="5"/>
    </w:pPr>
    <w:rPr>
      <w:color w:val="918585"/>
      <w:sz w:val="20"/>
    </w:rPr>
  </w:style>
  <w:style w:type="paragraph" w:styleId="Heading7">
    <w:name w:val="heading 7"/>
    <w:basedOn w:val="Normal"/>
    <w:next w:val="Normal"/>
    <w:link w:val="Heading7Char"/>
    <w:qFormat/>
    <w:rsid w:val="008A3184"/>
    <w:pPr>
      <w:ind w:left="720"/>
      <w:outlineLvl w:val="6"/>
    </w:pPr>
    <w:rPr>
      <w:i/>
    </w:rPr>
  </w:style>
  <w:style w:type="paragraph" w:styleId="Heading8">
    <w:name w:val="heading 8"/>
    <w:basedOn w:val="Normal"/>
    <w:next w:val="Normal"/>
    <w:link w:val="Heading8Char"/>
    <w:qFormat/>
    <w:rsid w:val="008A3184"/>
    <w:pPr>
      <w:ind w:left="720"/>
      <w:outlineLvl w:val="7"/>
    </w:pPr>
    <w:rPr>
      <w:i/>
    </w:rPr>
  </w:style>
  <w:style w:type="paragraph" w:styleId="Heading9">
    <w:name w:val="heading 9"/>
    <w:basedOn w:val="Normal"/>
    <w:next w:val="Normal"/>
    <w:link w:val="Heading9Char"/>
    <w:qFormat/>
    <w:rsid w:val="008A3184"/>
    <w:pPr>
      <w:ind w:left="720"/>
      <w:outlineLvl w:val="8"/>
    </w:pPr>
    <w:rPr>
      <w:i/>
    </w:rPr>
  </w:style>
  <w:style w:type="character" w:default="1" w:styleId="DefaultParagraphFont">
    <w:name w:val="Default Paragraph Font"/>
    <w:uiPriority w:val="1"/>
    <w:unhideWhenUsed/>
    <w:rsid w:val="008A31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184"/>
  </w:style>
  <w:style w:type="character" w:customStyle="1" w:styleId="Heading1Char">
    <w:name w:val="Heading 1 Char"/>
    <w:basedOn w:val="DefaultParagraphFont"/>
    <w:link w:val="Heading1"/>
    <w:rsid w:val="008A3184"/>
    <w:rPr>
      <w:rFonts w:ascii="Times New Roman" w:eastAsia="Times New Roman" w:hAnsi="Times New Roman" w:cs="Times New Roman"/>
      <w:b/>
      <w:sz w:val="32"/>
      <w:szCs w:val="20"/>
      <w:lang w:eastAsia="en-US"/>
    </w:rPr>
  </w:style>
  <w:style w:type="paragraph" w:styleId="BodyText">
    <w:name w:val="Body Text"/>
    <w:basedOn w:val="Normal"/>
    <w:link w:val="BodyTextChar"/>
    <w:rsid w:val="008A31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3184"/>
    <w:rPr>
      <w:rFonts w:ascii="Times New Roman" w:eastAsia="Times New Roman" w:hAnsi="Times New Roman" w:cs="Times New Roman"/>
      <w:sz w:val="24"/>
      <w:lang w:eastAsia="en-US"/>
    </w:rPr>
  </w:style>
  <w:style w:type="paragraph" w:styleId="List">
    <w:name w:val="List"/>
    <w:basedOn w:val="BodyText"/>
    <w:next w:val="BodyText"/>
    <w:rsid w:val="008A3184"/>
    <w:pPr>
      <w:tabs>
        <w:tab w:val="left" w:pos="340"/>
      </w:tabs>
      <w:spacing w:before="60" w:after="60"/>
      <w:ind w:left="340" w:hanging="340"/>
    </w:pPr>
  </w:style>
  <w:style w:type="paragraph" w:styleId="ListBullet">
    <w:name w:val="List Bullet"/>
    <w:basedOn w:val="List"/>
    <w:rsid w:val="008A3184"/>
    <w:pPr>
      <w:numPr>
        <w:numId w:val="13"/>
      </w:numPr>
      <w:tabs>
        <w:tab w:val="clear" w:pos="340"/>
      </w:tabs>
      <w:spacing w:before="40" w:after="40"/>
    </w:pPr>
  </w:style>
  <w:style w:type="character" w:customStyle="1" w:styleId="SpecialBold">
    <w:name w:val="Special Bold"/>
    <w:basedOn w:val="DefaultParagraphFont"/>
    <w:rsid w:val="008A3184"/>
    <w:rPr>
      <w:b/>
      <w:spacing w:val="0"/>
    </w:rPr>
  </w:style>
  <w:style w:type="paragraph" w:styleId="ListBullet2">
    <w:name w:val="List Bullet 2"/>
    <w:basedOn w:val="List2"/>
    <w:rsid w:val="008A3184"/>
    <w:pPr>
      <w:numPr>
        <w:numId w:val="14"/>
      </w:numPr>
      <w:tabs>
        <w:tab w:val="clear" w:pos="680"/>
      </w:tabs>
    </w:pPr>
  </w:style>
  <w:style w:type="paragraph" w:customStyle="1" w:styleId="SuperHeading">
    <w:name w:val="SuperHeading"/>
    <w:basedOn w:val="Normal"/>
    <w:rsid w:val="008A3184"/>
    <w:pPr>
      <w:spacing w:before="240" w:after="120"/>
      <w:outlineLvl w:val="0"/>
    </w:pPr>
    <w:rPr>
      <w:rFonts w:ascii="Times New Roman" w:hAnsi="Times New Roman"/>
      <w:b/>
      <w:sz w:val="32"/>
    </w:rPr>
  </w:style>
  <w:style w:type="paragraph" w:customStyle="1" w:styleId="TableHeading">
    <w:name w:val="Table Heading"/>
    <w:basedOn w:val="HeadingBase"/>
    <w:rsid w:val="008A3184"/>
    <w:pPr>
      <w:keepLines/>
      <w:pBdr>
        <w:bottom w:val="single" w:sz="6" w:space="1" w:color="918585"/>
      </w:pBdr>
      <w:spacing w:before="240"/>
    </w:pPr>
  </w:style>
  <w:style w:type="paragraph" w:customStyle="1" w:styleId="AllowPageBreak">
    <w:name w:val="AllowPageBreak"/>
    <w:rsid w:val="008A31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3184"/>
    <w:pPr>
      <w:tabs>
        <w:tab w:val="left" w:pos="680"/>
      </w:tabs>
      <w:spacing w:before="60" w:after="60"/>
      <w:ind w:left="680" w:hanging="340"/>
    </w:pPr>
  </w:style>
  <w:style w:type="character" w:customStyle="1" w:styleId="BoldandItalics">
    <w:name w:val="Bold and Italics"/>
    <w:qFormat/>
    <w:rsid w:val="008A3184"/>
    <w:rPr>
      <w:b/>
      <w:i/>
      <w:u w:val="none"/>
    </w:rPr>
  </w:style>
  <w:style w:type="character" w:customStyle="1" w:styleId="Heading2Char">
    <w:name w:val="Heading 2 Char"/>
    <w:basedOn w:val="DefaultParagraphFont"/>
    <w:link w:val="Heading2"/>
    <w:rsid w:val="008A31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1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1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1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1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1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1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184"/>
    <w:rPr>
      <w:rFonts w:ascii="Courier New" w:eastAsia="Times New Roman" w:hAnsi="Courier New" w:cs="Times New Roman"/>
      <w:i/>
      <w:szCs w:val="20"/>
      <w:lang w:eastAsia="en-US"/>
    </w:rPr>
  </w:style>
  <w:style w:type="paragraph" w:customStyle="1" w:styleId="HeadingBase">
    <w:name w:val="Heading Base"/>
    <w:rsid w:val="008A31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184"/>
    <w:pPr>
      <w:tabs>
        <w:tab w:val="right" w:leader="dot" w:pos="9072"/>
      </w:tabs>
      <w:ind w:left="567"/>
    </w:pPr>
    <w:rPr>
      <w:szCs w:val="22"/>
    </w:rPr>
  </w:style>
  <w:style w:type="paragraph" w:customStyle="1" w:styleId="TOCBase">
    <w:name w:val="TOC Base"/>
    <w:rsid w:val="008A31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184"/>
    <w:pPr>
      <w:tabs>
        <w:tab w:val="right" w:leader="dot" w:pos="9072"/>
      </w:tabs>
      <w:spacing w:before="40" w:after="40"/>
      <w:ind w:left="284"/>
    </w:pPr>
    <w:rPr>
      <w:rFonts w:ascii="Times New Roman" w:hAnsi="Times New Roman"/>
    </w:rPr>
  </w:style>
  <w:style w:type="paragraph" w:styleId="TOC1">
    <w:name w:val="toc 1"/>
    <w:basedOn w:val="TOCBase"/>
    <w:next w:val="Normal"/>
    <w:rsid w:val="008A31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31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184"/>
    <w:rPr>
      <w:rFonts w:ascii="Times New Roman" w:eastAsia="Times New Roman" w:hAnsi="Times New Roman" w:cs="Times New Roman"/>
      <w:sz w:val="16"/>
      <w:lang w:eastAsia="en-US"/>
    </w:rPr>
  </w:style>
  <w:style w:type="paragraph" w:styleId="Title">
    <w:name w:val="Title"/>
    <w:basedOn w:val="HeadingBase"/>
    <w:link w:val="TitleChar"/>
    <w:qFormat/>
    <w:rsid w:val="008A3184"/>
    <w:pPr>
      <w:spacing w:before="5040"/>
      <w:jc w:val="center"/>
    </w:pPr>
    <w:rPr>
      <w:sz w:val="48"/>
      <w:szCs w:val="72"/>
      <w:lang w:val="en-US"/>
    </w:rPr>
  </w:style>
  <w:style w:type="character" w:customStyle="1" w:styleId="TitleChar">
    <w:name w:val="Title Char"/>
    <w:basedOn w:val="DefaultParagraphFont"/>
    <w:link w:val="Title"/>
    <w:rsid w:val="008A31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184"/>
    <w:pPr>
      <w:tabs>
        <w:tab w:val="left" w:pos="3600"/>
        <w:tab w:val="left" w:pos="3958"/>
      </w:tabs>
    </w:pPr>
  </w:style>
  <w:style w:type="paragraph" w:customStyle="1" w:styleId="Note">
    <w:name w:val="Note"/>
    <w:basedOn w:val="BodyText"/>
    <w:rsid w:val="008A31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184"/>
    <w:pPr>
      <w:framePr w:wrap="auto" w:hAnchor="text" w:y="6049"/>
    </w:pPr>
    <w:rPr>
      <w:color w:val="000000"/>
      <w:sz w:val="40"/>
    </w:rPr>
  </w:style>
  <w:style w:type="paragraph" w:customStyle="1" w:styleId="TOCTitle">
    <w:name w:val="TOCTitle"/>
    <w:basedOn w:val="Heading1"/>
    <w:rsid w:val="008A3184"/>
    <w:pPr>
      <w:spacing w:after="240"/>
      <w:jc w:val="center"/>
      <w:outlineLvl w:val="9"/>
    </w:pPr>
    <w:rPr>
      <w:caps/>
    </w:rPr>
  </w:style>
  <w:style w:type="paragraph" w:customStyle="1" w:styleId="Version">
    <w:name w:val="Version"/>
    <w:rsid w:val="008A31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184"/>
    <w:pPr>
      <w:keepNext w:val="0"/>
      <w:tabs>
        <w:tab w:val="right" w:pos="4176"/>
      </w:tabs>
      <w:ind w:left="198" w:hanging="198"/>
    </w:pPr>
    <w:rPr>
      <w:rFonts w:ascii="Garamond" w:hAnsi="Garamond"/>
    </w:rPr>
  </w:style>
  <w:style w:type="paragraph" w:styleId="IndexHeading">
    <w:name w:val="index heading"/>
    <w:basedOn w:val="Normal"/>
    <w:next w:val="Index1"/>
    <w:semiHidden/>
    <w:rsid w:val="008A3184"/>
    <w:pPr>
      <w:spacing w:before="120" w:after="120"/>
    </w:pPr>
    <w:rPr>
      <w:rFonts w:ascii="Arial" w:hAnsi="Arial"/>
      <w:b/>
      <w:color w:val="918585"/>
      <w:sz w:val="24"/>
    </w:rPr>
  </w:style>
  <w:style w:type="paragraph" w:styleId="Header">
    <w:name w:val="header"/>
    <w:basedOn w:val="Normal"/>
    <w:link w:val="HeaderChar"/>
    <w:rsid w:val="008A31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184"/>
    <w:rPr>
      <w:rFonts w:ascii="Times New Roman" w:eastAsia="Times New Roman" w:hAnsi="Times New Roman" w:cs="Times New Roman"/>
      <w:sz w:val="16"/>
      <w:szCs w:val="20"/>
      <w:lang w:val="en-GB" w:eastAsia="en-US"/>
    </w:rPr>
  </w:style>
  <w:style w:type="paragraph" w:customStyle="1" w:styleId="Chapter">
    <w:name w:val="Chapter"/>
    <w:basedOn w:val="Normal"/>
    <w:rsid w:val="008A3184"/>
    <w:pPr>
      <w:spacing w:before="240"/>
    </w:pPr>
    <w:rPr>
      <w:rFonts w:ascii="Times New Roman" w:hAnsi="Times New Roman"/>
      <w:smallCaps/>
      <w:spacing w:val="80"/>
      <w:sz w:val="28"/>
    </w:rPr>
  </w:style>
  <w:style w:type="paragraph" w:customStyle="1" w:styleId="InChapter">
    <w:name w:val="InChapter"/>
    <w:basedOn w:val="Heading3"/>
    <w:rsid w:val="008A3184"/>
    <w:pPr>
      <w:spacing w:after="240"/>
      <w:outlineLvl w:val="9"/>
    </w:pPr>
    <w:rPr>
      <w:noProof/>
    </w:rPr>
  </w:style>
  <w:style w:type="paragraph" w:styleId="Index2">
    <w:name w:val="index 2"/>
    <w:basedOn w:val="Normal"/>
    <w:next w:val="Normal"/>
    <w:semiHidden/>
    <w:rsid w:val="008A3184"/>
    <w:pPr>
      <w:tabs>
        <w:tab w:val="right" w:pos="4176"/>
      </w:tabs>
      <w:ind w:left="568" w:hanging="284"/>
    </w:pPr>
    <w:rPr>
      <w:rFonts w:ascii="Garamond" w:hAnsi="Garamond"/>
    </w:rPr>
  </w:style>
  <w:style w:type="paragraph" w:customStyle="1" w:styleId="Byline">
    <w:name w:val="Byline"/>
    <w:rsid w:val="008A31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184"/>
    <w:pPr>
      <w:tabs>
        <w:tab w:val="clear" w:pos="3600"/>
        <w:tab w:val="clear" w:pos="3958"/>
      </w:tabs>
      <w:jc w:val="right"/>
    </w:pPr>
  </w:style>
  <w:style w:type="character" w:styleId="Emphasis">
    <w:name w:val="Emphasis"/>
    <w:basedOn w:val="DefaultParagraphFont"/>
    <w:qFormat/>
    <w:rsid w:val="008A3184"/>
    <w:rPr>
      <w:i/>
    </w:rPr>
  </w:style>
  <w:style w:type="paragraph" w:styleId="Caption">
    <w:name w:val="caption"/>
    <w:basedOn w:val="BodyText"/>
    <w:next w:val="Normal"/>
    <w:qFormat/>
    <w:rsid w:val="008A3184"/>
    <w:pPr>
      <w:framePr w:w="2268" w:hSpace="181" w:vSpace="181" w:wrap="around" w:vAnchor="text" w:hAnchor="page" w:x="1135" w:y="285" w:anchorLock="1"/>
    </w:pPr>
    <w:rPr>
      <w:i/>
    </w:rPr>
  </w:style>
  <w:style w:type="paragraph" w:customStyle="1" w:styleId="MiniTOCTitle">
    <w:name w:val="MiniTOCTitle"/>
    <w:basedOn w:val="Heading4"/>
    <w:rsid w:val="008A3184"/>
    <w:pPr>
      <w:spacing w:before="240"/>
      <w:outlineLvl w:val="9"/>
    </w:pPr>
    <w:rPr>
      <w:noProof/>
      <w:sz w:val="24"/>
    </w:rPr>
  </w:style>
  <w:style w:type="paragraph" w:customStyle="1" w:styleId="MiniTOCItem">
    <w:name w:val="MiniTOCItem"/>
    <w:basedOn w:val="ListBullet"/>
    <w:rsid w:val="008A3184"/>
    <w:pPr>
      <w:numPr>
        <w:numId w:val="0"/>
      </w:numPr>
      <w:tabs>
        <w:tab w:val="right" w:leader="dot" w:pos="6521"/>
      </w:tabs>
      <w:spacing w:before="0" w:after="0"/>
    </w:pPr>
  </w:style>
  <w:style w:type="paragraph" w:customStyle="1" w:styleId="TOFTitle">
    <w:name w:val="TOFTitle"/>
    <w:basedOn w:val="TOCTitle"/>
    <w:rsid w:val="008A3184"/>
  </w:style>
  <w:style w:type="paragraph" w:styleId="TableofFigures">
    <w:name w:val="table of figures"/>
    <w:basedOn w:val="Normal"/>
    <w:next w:val="Normal"/>
    <w:semiHidden/>
    <w:rsid w:val="008A3184"/>
    <w:pPr>
      <w:tabs>
        <w:tab w:val="right" w:leader="dot" w:pos="9072"/>
      </w:tabs>
      <w:ind w:left="970" w:hanging="403"/>
    </w:pPr>
    <w:rPr>
      <w:rFonts w:ascii="Times New Roman" w:hAnsi="Times New Roman"/>
      <w:b/>
    </w:rPr>
  </w:style>
  <w:style w:type="paragraph" w:styleId="ListNumber">
    <w:name w:val="List Number"/>
    <w:basedOn w:val="List"/>
    <w:rsid w:val="008A3184"/>
    <w:pPr>
      <w:numPr>
        <w:numId w:val="11"/>
      </w:numPr>
    </w:pPr>
  </w:style>
  <w:style w:type="character" w:customStyle="1" w:styleId="WingdingSymbols">
    <w:name w:val="Wingding Symbols"/>
    <w:rsid w:val="008A3184"/>
    <w:rPr>
      <w:rFonts w:ascii="Wingdings" w:hAnsi="Wingdings"/>
    </w:rPr>
  </w:style>
  <w:style w:type="character" w:customStyle="1" w:styleId="HotSpot">
    <w:name w:val="HotSpot"/>
    <w:rsid w:val="008A3184"/>
    <w:rPr>
      <w:color w:val="0033CC"/>
      <w:u w:val="none"/>
    </w:rPr>
  </w:style>
  <w:style w:type="paragraph" w:customStyle="1" w:styleId="BodyTextRight">
    <w:name w:val="Body Text Right"/>
    <w:basedOn w:val="BodyText"/>
    <w:rsid w:val="008A3184"/>
    <w:pPr>
      <w:spacing w:before="0" w:after="0"/>
      <w:jc w:val="right"/>
    </w:pPr>
  </w:style>
  <w:style w:type="paragraph" w:styleId="Index3">
    <w:name w:val="index 3"/>
    <w:basedOn w:val="ListNumber2"/>
    <w:next w:val="Normal"/>
    <w:semiHidden/>
    <w:rsid w:val="008A3184"/>
    <w:pPr>
      <w:numPr>
        <w:numId w:val="0"/>
      </w:numPr>
      <w:tabs>
        <w:tab w:val="right" w:leader="dot" w:pos="4176"/>
      </w:tabs>
    </w:pPr>
  </w:style>
  <w:style w:type="paragraph" w:styleId="ListNumber2">
    <w:name w:val="List Number 2"/>
    <w:basedOn w:val="List2"/>
    <w:rsid w:val="008A3184"/>
    <w:pPr>
      <w:numPr>
        <w:numId w:val="10"/>
      </w:numPr>
      <w:tabs>
        <w:tab w:val="clear" w:pos="1060"/>
      </w:tabs>
    </w:pPr>
  </w:style>
  <w:style w:type="paragraph" w:customStyle="1" w:styleId="MarginNote">
    <w:name w:val="Margin Note"/>
    <w:basedOn w:val="BodyText"/>
    <w:rsid w:val="008A31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1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1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184"/>
    <w:rPr>
      <w:sz w:val="32"/>
    </w:rPr>
  </w:style>
  <w:style w:type="paragraph" w:customStyle="1" w:styleId="HeadingProcedure">
    <w:name w:val="Heading Procedure"/>
    <w:basedOn w:val="HeadingBase"/>
    <w:next w:val="Normal"/>
    <w:rsid w:val="008A3184"/>
    <w:pPr>
      <w:tabs>
        <w:tab w:val="left" w:pos="0"/>
      </w:tabs>
      <w:spacing w:before="120" w:after="60"/>
    </w:pPr>
    <w:rPr>
      <w:i/>
      <w:color w:val="918585"/>
      <w:sz w:val="22"/>
    </w:rPr>
  </w:style>
  <w:style w:type="paragraph" w:customStyle="1" w:styleId="TableBodyText">
    <w:name w:val="Table Body Text"/>
    <w:basedOn w:val="BodyText"/>
    <w:rsid w:val="008A3184"/>
    <w:pPr>
      <w:spacing w:before="60" w:after="60"/>
    </w:pPr>
  </w:style>
  <w:style w:type="paragraph" w:styleId="ListContinue">
    <w:name w:val="List Continue"/>
    <w:basedOn w:val="List"/>
    <w:rsid w:val="008A3184"/>
    <w:pPr>
      <w:ind w:firstLine="0"/>
    </w:pPr>
  </w:style>
  <w:style w:type="paragraph" w:customStyle="1" w:styleId="ListNote">
    <w:name w:val="List Note"/>
    <w:basedOn w:val="List"/>
    <w:rsid w:val="008A3184"/>
    <w:pPr>
      <w:pBdr>
        <w:top w:val="single" w:sz="6" w:space="2" w:color="918585"/>
        <w:bottom w:val="single" w:sz="6" w:space="2" w:color="918585"/>
      </w:pBdr>
      <w:tabs>
        <w:tab w:val="left" w:pos="1021"/>
      </w:tabs>
      <w:ind w:firstLine="0"/>
    </w:pPr>
  </w:style>
  <w:style w:type="paragraph" w:customStyle="1" w:styleId="Warning">
    <w:name w:val="Warning"/>
    <w:basedOn w:val="BodyText"/>
    <w:rsid w:val="008A3184"/>
    <w:pPr>
      <w:shd w:val="clear" w:color="auto" w:fill="D9D9D9"/>
      <w:tabs>
        <w:tab w:val="left" w:pos="992"/>
      </w:tabs>
      <w:ind w:left="119" w:right="119"/>
    </w:pPr>
    <w:rPr>
      <w:sz w:val="20"/>
    </w:rPr>
  </w:style>
  <w:style w:type="paragraph" w:customStyle="1" w:styleId="MarginIcons">
    <w:name w:val="Margin Icons"/>
    <w:basedOn w:val="BodyText"/>
    <w:rsid w:val="008A31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184"/>
    <w:rPr>
      <w:rFonts w:ascii="Courier New" w:hAnsi="Courier New"/>
    </w:rPr>
  </w:style>
  <w:style w:type="paragraph" w:customStyle="1" w:styleId="NoteBullet">
    <w:name w:val="Note Bullet"/>
    <w:basedOn w:val="Note"/>
    <w:rsid w:val="008A3184"/>
    <w:pPr>
      <w:tabs>
        <w:tab w:val="clear" w:pos="680"/>
      </w:tabs>
      <w:spacing w:before="60" w:after="60"/>
    </w:pPr>
  </w:style>
  <w:style w:type="paragraph" w:customStyle="1" w:styleId="SubHeading2">
    <w:name w:val="SubHeading2"/>
    <w:basedOn w:val="HeadingBase"/>
    <w:rsid w:val="008A3184"/>
    <w:pPr>
      <w:spacing w:before="240" w:after="60"/>
    </w:pPr>
    <w:rPr>
      <w:sz w:val="20"/>
    </w:rPr>
  </w:style>
  <w:style w:type="paragraph" w:customStyle="1" w:styleId="SubHeading1">
    <w:name w:val="SubHeading1"/>
    <w:basedOn w:val="HeadingBase"/>
    <w:rsid w:val="008A3184"/>
    <w:pPr>
      <w:spacing w:before="240" w:after="60"/>
    </w:pPr>
    <w:rPr>
      <w:color w:val="918585"/>
      <w:sz w:val="22"/>
    </w:rPr>
  </w:style>
  <w:style w:type="paragraph" w:customStyle="1" w:styleId="SideHeading">
    <w:name w:val="Side Heading"/>
    <w:basedOn w:val="HeadingBase"/>
    <w:rsid w:val="008A31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184"/>
    <w:pPr>
      <w:numPr>
        <w:numId w:val="12"/>
      </w:numPr>
    </w:pPr>
  </w:style>
  <w:style w:type="paragraph" w:styleId="PlainText">
    <w:name w:val="Plain Text"/>
    <w:basedOn w:val="Normal"/>
    <w:link w:val="PlainTextChar"/>
    <w:rsid w:val="008A3184"/>
    <w:rPr>
      <w:sz w:val="20"/>
    </w:rPr>
  </w:style>
  <w:style w:type="character" w:customStyle="1" w:styleId="PlainTextChar">
    <w:name w:val="Plain Text Char"/>
    <w:basedOn w:val="DefaultParagraphFont"/>
    <w:link w:val="PlainText"/>
    <w:rsid w:val="008A3184"/>
    <w:rPr>
      <w:rFonts w:ascii="Courier New" w:eastAsia="Times New Roman" w:hAnsi="Courier New" w:cs="Times New Roman"/>
      <w:sz w:val="20"/>
      <w:szCs w:val="20"/>
      <w:lang w:eastAsia="en-US"/>
    </w:rPr>
  </w:style>
  <w:style w:type="character" w:customStyle="1" w:styleId="MenuOption">
    <w:name w:val="Menu Option"/>
    <w:basedOn w:val="DefaultParagraphFont"/>
    <w:rsid w:val="008A3184"/>
    <w:rPr>
      <w:b/>
      <w:smallCaps/>
    </w:rPr>
  </w:style>
  <w:style w:type="paragraph" w:customStyle="1" w:styleId="TableListNumber">
    <w:name w:val="Table List Number"/>
    <w:basedOn w:val="ListNumber"/>
    <w:rsid w:val="008A3184"/>
    <w:pPr>
      <w:numPr>
        <w:numId w:val="0"/>
      </w:numPr>
    </w:pPr>
  </w:style>
  <w:style w:type="paragraph" w:styleId="TOC4">
    <w:name w:val="toc 4"/>
    <w:basedOn w:val="TOCBase"/>
    <w:next w:val="Normal"/>
    <w:semiHidden/>
    <w:rsid w:val="008A3184"/>
    <w:pPr>
      <w:tabs>
        <w:tab w:val="right" w:leader="dot" w:pos="9071"/>
      </w:tabs>
      <w:ind w:left="1701"/>
    </w:pPr>
  </w:style>
  <w:style w:type="paragraph" w:customStyle="1" w:styleId="ListAlpha">
    <w:name w:val="List Alpha"/>
    <w:basedOn w:val="List"/>
    <w:rsid w:val="008A3184"/>
    <w:pPr>
      <w:numPr>
        <w:numId w:val="9"/>
      </w:numPr>
    </w:pPr>
  </w:style>
  <w:style w:type="paragraph" w:customStyle="1" w:styleId="ListAlpha2">
    <w:name w:val="List Alpha 2"/>
    <w:basedOn w:val="List2"/>
    <w:rsid w:val="008A3184"/>
    <w:pPr>
      <w:numPr>
        <w:numId w:val="8"/>
      </w:numPr>
    </w:pPr>
  </w:style>
  <w:style w:type="paragraph" w:styleId="List3">
    <w:name w:val="List 3"/>
    <w:basedOn w:val="BodyText"/>
    <w:rsid w:val="008A3184"/>
    <w:pPr>
      <w:tabs>
        <w:tab w:val="left" w:pos="1021"/>
      </w:tabs>
      <w:spacing w:before="60" w:after="60"/>
      <w:ind w:left="1020" w:hanging="340"/>
    </w:pPr>
  </w:style>
  <w:style w:type="paragraph" w:styleId="List4">
    <w:name w:val="List 4"/>
    <w:basedOn w:val="BodyText"/>
    <w:rsid w:val="008A3184"/>
    <w:pPr>
      <w:tabs>
        <w:tab w:val="left" w:pos="1361"/>
      </w:tabs>
      <w:spacing w:before="60" w:after="60"/>
      <w:ind w:left="1361" w:hanging="340"/>
    </w:pPr>
  </w:style>
  <w:style w:type="paragraph" w:styleId="List5">
    <w:name w:val="List 5"/>
    <w:basedOn w:val="BodyText"/>
    <w:rsid w:val="008A3184"/>
    <w:pPr>
      <w:tabs>
        <w:tab w:val="left" w:pos="1701"/>
      </w:tabs>
      <w:spacing w:before="60" w:after="60"/>
      <w:ind w:left="1701" w:hanging="340"/>
    </w:pPr>
  </w:style>
  <w:style w:type="paragraph" w:styleId="ListBullet3">
    <w:name w:val="List Bullet 3"/>
    <w:basedOn w:val="List3"/>
    <w:rsid w:val="008A3184"/>
    <w:pPr>
      <w:numPr>
        <w:numId w:val="15"/>
      </w:numPr>
      <w:tabs>
        <w:tab w:val="clear" w:pos="1021"/>
      </w:tabs>
      <w:ind w:left="1037" w:hanging="357"/>
    </w:pPr>
  </w:style>
  <w:style w:type="paragraph" w:styleId="ListBullet4">
    <w:name w:val="List Bullet 4"/>
    <w:basedOn w:val="List4"/>
    <w:rsid w:val="008A3184"/>
    <w:pPr>
      <w:numPr>
        <w:numId w:val="3"/>
      </w:numPr>
    </w:pPr>
  </w:style>
  <w:style w:type="paragraph" w:styleId="ListBullet5">
    <w:name w:val="List Bullet 5"/>
    <w:basedOn w:val="List5"/>
    <w:rsid w:val="008A3184"/>
    <w:pPr>
      <w:numPr>
        <w:numId w:val="4"/>
      </w:numPr>
    </w:pPr>
  </w:style>
  <w:style w:type="paragraph" w:styleId="ListContinue2">
    <w:name w:val="List Continue 2"/>
    <w:basedOn w:val="List2"/>
    <w:rsid w:val="008A3184"/>
    <w:pPr>
      <w:ind w:firstLine="0"/>
    </w:pPr>
  </w:style>
  <w:style w:type="paragraph" w:styleId="ListContinue3">
    <w:name w:val="List Continue 3"/>
    <w:basedOn w:val="List3"/>
    <w:rsid w:val="008A3184"/>
    <w:pPr>
      <w:ind w:left="1021" w:firstLine="0"/>
    </w:pPr>
  </w:style>
  <w:style w:type="paragraph" w:styleId="ListContinue4">
    <w:name w:val="List Continue 4"/>
    <w:basedOn w:val="List4"/>
    <w:rsid w:val="008A3184"/>
    <w:pPr>
      <w:ind w:firstLine="0"/>
    </w:pPr>
  </w:style>
  <w:style w:type="paragraph" w:styleId="ListContinue5">
    <w:name w:val="List Continue 5"/>
    <w:basedOn w:val="List5"/>
    <w:rsid w:val="008A3184"/>
    <w:pPr>
      <w:ind w:firstLine="0"/>
    </w:pPr>
  </w:style>
  <w:style w:type="paragraph" w:styleId="ListNumber3">
    <w:name w:val="List Number 3"/>
    <w:basedOn w:val="List3"/>
    <w:rsid w:val="008A3184"/>
    <w:pPr>
      <w:numPr>
        <w:numId w:val="5"/>
      </w:numPr>
    </w:pPr>
  </w:style>
  <w:style w:type="paragraph" w:styleId="ListNumber4">
    <w:name w:val="List Number 4"/>
    <w:basedOn w:val="List4"/>
    <w:rsid w:val="008A3184"/>
    <w:pPr>
      <w:numPr>
        <w:numId w:val="6"/>
      </w:numPr>
    </w:pPr>
  </w:style>
  <w:style w:type="paragraph" w:styleId="ListNumber5">
    <w:name w:val="List Number 5"/>
    <w:basedOn w:val="List5"/>
    <w:rsid w:val="008A3184"/>
    <w:pPr>
      <w:numPr>
        <w:numId w:val="7"/>
      </w:numPr>
    </w:pPr>
  </w:style>
  <w:style w:type="paragraph" w:styleId="BlockText">
    <w:name w:val="Block Text"/>
    <w:basedOn w:val="Normal"/>
    <w:rsid w:val="008A3184"/>
    <w:pPr>
      <w:spacing w:after="120"/>
      <w:ind w:left="1440" w:right="1440"/>
    </w:pPr>
  </w:style>
  <w:style w:type="character" w:customStyle="1" w:styleId="Subscript">
    <w:name w:val="Subscript"/>
    <w:basedOn w:val="DefaultParagraphFont"/>
    <w:rsid w:val="008A3184"/>
    <w:rPr>
      <w:sz w:val="16"/>
      <w:vertAlign w:val="subscript"/>
    </w:rPr>
  </w:style>
  <w:style w:type="character" w:customStyle="1" w:styleId="Superscript">
    <w:name w:val="Superscript"/>
    <w:basedOn w:val="DefaultParagraphFont"/>
    <w:rsid w:val="008A3184"/>
    <w:rPr>
      <w:sz w:val="16"/>
      <w:vertAlign w:val="superscript"/>
    </w:rPr>
  </w:style>
  <w:style w:type="character" w:customStyle="1" w:styleId="Symbols">
    <w:name w:val="Symbols"/>
    <w:basedOn w:val="DefaultParagraphFont"/>
    <w:rsid w:val="008A3184"/>
    <w:rPr>
      <w:rFonts w:ascii="Symbol" w:hAnsi="Symbol"/>
    </w:rPr>
  </w:style>
  <w:style w:type="character" w:customStyle="1" w:styleId="MenuOptions">
    <w:name w:val="Menu Options"/>
    <w:basedOn w:val="DefaultParagraphFont"/>
    <w:rsid w:val="008A3184"/>
    <w:rPr>
      <w:rFonts w:ascii="Arial Narrow" w:hAnsi="Arial Narrow"/>
      <w:smallCaps/>
    </w:rPr>
  </w:style>
  <w:style w:type="character" w:customStyle="1" w:styleId="Buttons">
    <w:name w:val="Buttons"/>
    <w:basedOn w:val="DefaultParagraphFont"/>
    <w:rsid w:val="008A3184"/>
    <w:rPr>
      <w:b/>
    </w:rPr>
  </w:style>
  <w:style w:type="character" w:customStyle="1" w:styleId="Underlined">
    <w:name w:val="Underlined"/>
    <w:basedOn w:val="DefaultParagraphFont"/>
    <w:rsid w:val="008A3184"/>
    <w:rPr>
      <w:u w:val="single"/>
    </w:rPr>
  </w:style>
  <w:style w:type="paragraph" w:customStyle="1" w:styleId="TableBodyTextRight">
    <w:name w:val="Table Body Text Right"/>
    <w:basedOn w:val="TableBodyText"/>
    <w:rsid w:val="008A3184"/>
    <w:pPr>
      <w:widowControl w:val="0"/>
      <w:autoSpaceDE w:val="0"/>
      <w:autoSpaceDN w:val="0"/>
      <w:adjustRightInd w:val="0"/>
      <w:jc w:val="right"/>
    </w:pPr>
    <w:rPr>
      <w:rFonts w:cs="Arial"/>
      <w:szCs w:val="18"/>
    </w:rPr>
  </w:style>
  <w:style w:type="paragraph" w:customStyle="1" w:styleId="CopyrightText">
    <w:name w:val="Copyright Text"/>
    <w:basedOn w:val="BodyText"/>
    <w:rsid w:val="008A3184"/>
    <w:rPr>
      <w:sz w:val="18"/>
    </w:rPr>
  </w:style>
  <w:style w:type="paragraph" w:customStyle="1" w:styleId="BodySmallRight">
    <w:name w:val="Body Small Right"/>
    <w:basedOn w:val="BodyTextRight"/>
    <w:rsid w:val="008A3184"/>
    <w:rPr>
      <w:sz w:val="18"/>
      <w:szCs w:val="18"/>
    </w:rPr>
  </w:style>
  <w:style w:type="paragraph" w:customStyle="1" w:styleId="MarginEdition">
    <w:name w:val="Margin Edition"/>
    <w:basedOn w:val="MarginNote"/>
    <w:rsid w:val="008A3184"/>
    <w:pPr>
      <w:spacing w:before="0" w:after="0"/>
    </w:pPr>
    <w:rPr>
      <w:rFonts w:ascii="Times New Roman" w:hAnsi="Times New Roman"/>
      <w:color w:val="999999"/>
    </w:rPr>
  </w:style>
  <w:style w:type="paragraph" w:customStyle="1" w:styleId="Spacer">
    <w:name w:val="Spacer"/>
    <w:basedOn w:val="Normal"/>
    <w:rsid w:val="008A3184"/>
    <w:rPr>
      <w:sz w:val="2"/>
      <w:szCs w:val="2"/>
    </w:rPr>
  </w:style>
  <w:style w:type="character" w:customStyle="1" w:styleId="Small">
    <w:name w:val="Small"/>
    <w:basedOn w:val="DefaultParagraphFont"/>
    <w:rsid w:val="008A3184"/>
    <w:rPr>
      <w:sz w:val="16"/>
    </w:rPr>
  </w:style>
  <w:style w:type="paragraph" w:customStyle="1" w:styleId="WideTable">
    <w:name w:val="Wide Table"/>
    <w:basedOn w:val="Normal"/>
    <w:rsid w:val="008A3184"/>
    <w:pPr>
      <w:ind w:left="-1418"/>
    </w:pPr>
    <w:rPr>
      <w:sz w:val="2"/>
      <w:szCs w:val="2"/>
    </w:rPr>
  </w:style>
  <w:style w:type="character" w:styleId="PageNumber">
    <w:name w:val="page number"/>
    <w:basedOn w:val="DefaultParagraphFont"/>
    <w:rsid w:val="008A3184"/>
  </w:style>
  <w:style w:type="paragraph" w:styleId="Quote">
    <w:name w:val="Quote"/>
    <w:basedOn w:val="Heading1"/>
    <w:link w:val="QuoteChar"/>
    <w:qFormat/>
    <w:rsid w:val="008A3184"/>
    <w:rPr>
      <w:b w:val="0"/>
      <w:sz w:val="72"/>
      <w:szCs w:val="72"/>
      <w:lang w:val="en-NZ"/>
    </w:rPr>
  </w:style>
  <w:style w:type="character" w:customStyle="1" w:styleId="QuoteChar">
    <w:name w:val="Quote Char"/>
    <w:basedOn w:val="DefaultParagraphFont"/>
    <w:link w:val="Quote"/>
    <w:rsid w:val="008A31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184"/>
    <w:pPr>
      <w:pageBreakBefore/>
    </w:pPr>
  </w:style>
  <w:style w:type="paragraph" w:customStyle="1" w:styleId="Border">
    <w:name w:val="Border"/>
    <w:basedOn w:val="Normal"/>
    <w:qFormat/>
    <w:rsid w:val="008A31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184"/>
    <w:rPr>
      <w:b/>
      <w:bCs/>
      <w:i/>
      <w:iCs/>
      <w:color w:val="auto"/>
    </w:rPr>
  </w:style>
  <w:style w:type="paragraph" w:styleId="IntenseQuote">
    <w:name w:val="Intense Quote"/>
    <w:basedOn w:val="Normal"/>
    <w:next w:val="Normal"/>
    <w:link w:val="IntenseQuoteChar"/>
    <w:uiPriority w:val="30"/>
    <w:qFormat/>
    <w:rsid w:val="008A31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1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184"/>
    <w:rPr>
      <w:smallCaps/>
      <w:color w:val="auto"/>
      <w:u w:val="single"/>
    </w:rPr>
  </w:style>
  <w:style w:type="character" w:styleId="IntenseReference">
    <w:name w:val="Intense Reference"/>
    <w:basedOn w:val="DefaultParagraphFont"/>
    <w:uiPriority w:val="32"/>
    <w:qFormat/>
    <w:rsid w:val="008A3184"/>
    <w:rPr>
      <w:b/>
      <w:bCs/>
      <w:smallCaps/>
      <w:color w:val="auto"/>
      <w:spacing w:val="5"/>
      <w:u w:val="single"/>
    </w:rPr>
  </w:style>
  <w:style w:type="paragraph" w:customStyle="1" w:styleId="2ColumnHeading">
    <w:name w:val="2Column Heading"/>
    <w:basedOn w:val="BodyText"/>
    <w:qFormat/>
    <w:rsid w:val="008A3184"/>
    <w:pPr>
      <w:spacing w:after="60"/>
      <w:ind w:left="-2268"/>
    </w:pPr>
    <w:rPr>
      <w:b/>
    </w:rPr>
  </w:style>
  <w:style w:type="paragraph" w:customStyle="1" w:styleId="Heading1TOC">
    <w:name w:val="Heading1 TOC"/>
    <w:basedOn w:val="Normal"/>
    <w:qFormat/>
    <w:rsid w:val="008A3184"/>
    <w:pPr>
      <w:spacing w:before="240" w:after="120"/>
    </w:pPr>
    <w:rPr>
      <w:rFonts w:ascii="Times New Roman" w:hAnsi="Times New Roman"/>
      <w:b/>
      <w:sz w:val="32"/>
    </w:rPr>
  </w:style>
  <w:style w:type="paragraph" w:customStyle="1" w:styleId="Heading2TOC">
    <w:name w:val="Heading2 TOC"/>
    <w:basedOn w:val="Normal"/>
    <w:qFormat/>
    <w:rsid w:val="008A3184"/>
    <w:pPr>
      <w:spacing w:before="240" w:after="60"/>
    </w:pPr>
    <w:rPr>
      <w:rFonts w:ascii="Times New Roman" w:hAnsi="Times New Roman"/>
      <w:b/>
      <w:sz w:val="28"/>
    </w:rPr>
  </w:style>
  <w:style w:type="character" w:customStyle="1" w:styleId="Underline">
    <w:name w:val="Underline"/>
    <w:basedOn w:val="DefaultParagraphFont"/>
    <w:qFormat/>
    <w:rsid w:val="008A3184"/>
    <w:rPr>
      <w:u w:val="single"/>
    </w:rPr>
  </w:style>
  <w:style w:type="paragraph" w:styleId="BalloonText">
    <w:name w:val="Balloon Text"/>
    <w:basedOn w:val="Normal"/>
    <w:link w:val="BalloonTextChar"/>
    <w:rsid w:val="008A3184"/>
    <w:rPr>
      <w:rFonts w:ascii="Tahoma" w:hAnsi="Tahoma" w:cs="Tahoma"/>
      <w:sz w:val="16"/>
      <w:szCs w:val="16"/>
    </w:rPr>
  </w:style>
  <w:style w:type="character" w:customStyle="1" w:styleId="BalloonTextChar">
    <w:name w:val="Balloon Text Char"/>
    <w:basedOn w:val="DefaultParagraphFont"/>
    <w:link w:val="BalloonText"/>
    <w:rsid w:val="008A31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1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31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184"/>
    <w:rPr>
      <w:b/>
      <w:color w:val="660033"/>
      <w:spacing w:val="0"/>
    </w:rPr>
  </w:style>
  <w:style w:type="paragraph" w:customStyle="1" w:styleId="Nameditemlist">
    <w:name w:val="Named item list"/>
    <w:basedOn w:val="BodyText"/>
    <w:qFormat/>
    <w:rsid w:val="008A31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1146</Words>
  <Characters>7099</Characters>
  <Application>Microsoft Office Word</Application>
  <DocSecurity>0</DocSecurity>
  <Lines>229</Lines>
  <Paragraphs>114</Paragraphs>
  <ScaleCrop>false</ScaleCrop>
  <Company>Author-it Software Corporation Ltd.</Company>
  <LinksUpToDate>false</LinksUpToDate>
  <CharactersWithSpaces>8183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ACMVET413A Develop and implement specific clinic policies</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2012-12-07T04:05:00Z</dcterms:created>
  <dcterms:modified xsi:type="dcterms:W3CDTF">2012-12-07T04:05:00Z</dcterms:modified>
</cp:coreProperties>
</file>