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077" w:rsidP="00066077">
      <w:pPr>
        <w:pStyle w:val="Title"/>
      </w:pPr>
      <w:r>
        <w:fldChar w:fldCharType="begin"/>
      </w:r>
      <w:r>
        <w:instrText xml:space="preserve"> TITLE   \* MERGEFORMAT </w:instrText>
      </w:r>
      <w:r>
        <w:fldChar w:fldCharType="separate"/>
      </w:r>
      <w:r>
        <w:t>ACMVET406A Nurse animals</w:t>
      </w:r>
      <w:r>
        <w:fldChar w:fldCharType="end"/>
      </w:r>
    </w:p>
    <w:p w:rsidR="00066077" w:rsidP="00066077">
      <w:pPr>
        <w:pStyle w:val="Version"/>
        <w:sectPr w:rsidSect="00145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5A5D" w:rsidP="00145A5D">
      <w:pPr>
        <w:pStyle w:val="SuperHeading"/>
      </w:pPr>
      <w:r w:rsidRPr="00145A5D">
        <w:t>ACMVET406A Nurse animals</w:t>
      </w:r>
    </w:p>
    <w:p w:rsidR="00000000" w:rsidRPr="00145A5D" w:rsidP="00145A5D">
      <w:pPr>
        <w:pStyle w:val="SuperHeading"/>
      </w:pPr>
    </w:p>
    <w:p w:rsidR="00000000" w:rsidRPr="00145A5D" w:rsidP="00145A5D">
      <w:pPr>
        <w:pStyle w:val="Heading1"/>
      </w:pPr>
      <w:bookmarkStart w:id="1" w:name="O_508396"/>
      <w:bookmarkEnd w:id="1"/>
      <w:r w:rsidRPr="00145A5D">
        <w:t>Modification History</w:t>
      </w:r>
    </w:p>
    <w:tbl>
      <w:tblPr>
        <w:tblW w:w="0" w:type="auto"/>
        <w:tblLayout w:type="fixed"/>
        <w:tblCellMar>
          <w:left w:w="62" w:type="dxa"/>
          <w:right w:w="62" w:type="dxa"/>
        </w:tblCellMar>
        <w:tblLook w:val="0000"/>
      </w:tblPr>
      <w:tblGrid>
        <w:gridCol w:w="1741"/>
        <w:gridCol w:w="2247"/>
        <w:gridCol w:w="5084"/>
      </w:tblGrid>
      <w:tr w:rsidTr="00145A5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A5D" w:rsidP="00145A5D">
            <w:pPr>
              <w:pStyle w:val="BodyText"/>
            </w:pPr>
            <w:r w:rsidRPr="00145A5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A5D" w:rsidP="00145A5D">
            <w:pPr>
              <w:pStyle w:val="BodyText"/>
            </w:pPr>
            <w:r w:rsidRPr="00145A5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rPr>
                <w:rStyle w:val="SpecialBold"/>
              </w:rPr>
              <w:t>Comments</w:t>
            </w:r>
          </w:p>
        </w:tc>
      </w:tr>
      <w:tr w:rsidTr="00145A5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t>Reference to OHS legislation replaced with generic terminology</w:t>
            </w:r>
          </w:p>
        </w:tc>
      </w:tr>
      <w:tr w:rsidTr="00145A5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A5D">
            <w:pPr>
              <w:pStyle w:val="BodyText"/>
              <w:rPr>
                <w:lang w:val="en-NZ"/>
              </w:rPr>
            </w:pPr>
            <w:r w:rsidRPr="00145A5D">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A5D" w:rsidP="00145A5D">
            <w:pPr>
              <w:pStyle w:val="BodyText"/>
            </w:pPr>
            <w:r w:rsidRPr="00145A5D">
              <w:t>Initial release. Supersedes and is equivalent to RUV4606A</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2" w:name="O_508389"/>
      <w:bookmarkEnd w:id="2"/>
      <w:r w:rsidRPr="00145A5D">
        <w:t>Unit Descriptor</w:t>
      </w:r>
    </w:p>
    <w:p w:rsidR="00000000" w:rsidRPr="00145A5D" w:rsidP="00145A5D">
      <w:pPr>
        <w:pStyle w:val="BodyText"/>
      </w:pPr>
      <w:r w:rsidRPr="00145A5D">
        <w:t>This Unit of Competency covers the process of providing high quality nursing care for all patients (animals) treated or housed at the clinic. It includes providing advice to clients (owners), monitoring animals and providing animal first aid as required.</w:t>
      </w:r>
    </w:p>
    <w:p w:rsidR="00000000" w:rsidRPr="00145A5D" w:rsidP="00145A5D">
      <w:pPr>
        <w:pStyle w:val="AllowPageBreak"/>
      </w:pPr>
    </w:p>
    <w:p w:rsidR="00000000" w:rsidRPr="00145A5D" w:rsidP="00145A5D">
      <w:pPr>
        <w:pStyle w:val="Heading1"/>
      </w:pPr>
      <w:bookmarkStart w:id="3" w:name="O_508402"/>
      <w:bookmarkEnd w:id="3"/>
      <w:r w:rsidRPr="00145A5D">
        <w:t>Application of the Unit</w:t>
      </w:r>
    </w:p>
    <w:p w:rsidR="00000000" w:rsidRPr="00145A5D" w:rsidP="00145A5D">
      <w:pPr>
        <w:pStyle w:val="BodyText"/>
      </w:pPr>
      <w:r w:rsidRPr="00145A5D">
        <w:t xml:space="preserve">This Unit applies to a veterinary nurse working under supervision of a veterinarian in a veterinary clinic or similar practice. In addition to legal and ethical responsibilities, all Units of Competency in the ACM10 </w:t>
      </w:r>
      <w:r w:rsidRPr="00145A5D">
        <w:t>Animal Care and Management Training Package have the requirement for animals to be handled gently and calmly. The individual is required to exhibit appropriate care for animals so that stress and discomfort is minimised.</w:t>
      </w:r>
    </w:p>
    <w:p w:rsidR="00000000" w:rsidRPr="00145A5D" w:rsidP="00145A5D">
      <w:pPr>
        <w:pStyle w:val="AllowPageBreak"/>
      </w:pPr>
    </w:p>
    <w:p w:rsidR="00000000" w:rsidRPr="00145A5D" w:rsidP="00145A5D">
      <w:pPr>
        <w:pStyle w:val="Heading1"/>
      </w:pPr>
      <w:bookmarkStart w:id="4" w:name="O_508394"/>
      <w:bookmarkEnd w:id="4"/>
      <w:r w:rsidRPr="00145A5D">
        <w:t>Licensing/Regulato</w:t>
      </w:r>
      <w:r w:rsidRPr="00145A5D">
        <w:t>ry Information</w:t>
      </w:r>
    </w:p>
    <w:p w:rsidR="00000000" w:rsidRPr="00145A5D" w:rsidP="00145A5D">
      <w:pPr>
        <w:pStyle w:val="BodyText"/>
      </w:pPr>
      <w:r w:rsidRPr="00145A5D">
        <w:t>Licensing, legislative, regulatory or certification requirements may apply to this Unit. Therefore, it will be necessary to check with the relevant state or territory regulators for current licensing, legislative or regulatory requirements b</w:t>
      </w:r>
      <w:r w:rsidRPr="00145A5D">
        <w:t>efore undertaking this Unit.</w:t>
      </w:r>
    </w:p>
    <w:p w:rsidR="00000000" w:rsidRPr="00145A5D" w:rsidP="00145A5D">
      <w:pPr>
        <w:pStyle w:val="AllowPageBreak"/>
      </w:pPr>
    </w:p>
    <w:p w:rsidR="00000000" w:rsidRPr="00145A5D" w:rsidP="00145A5D">
      <w:pPr>
        <w:pStyle w:val="Heading1"/>
      </w:pPr>
      <w:bookmarkStart w:id="5" w:name="O_508388"/>
      <w:bookmarkEnd w:id="5"/>
      <w:r w:rsidRPr="00145A5D">
        <w:t>Pre-Requisites</w:t>
      </w:r>
    </w:p>
    <w:p w:rsidR="00000000" w:rsidRPr="00145A5D" w:rsidP="00145A5D">
      <w:pPr>
        <w:pStyle w:val="BodyText"/>
      </w:pPr>
      <w:r w:rsidRPr="00145A5D">
        <w:t>Nil.</w:t>
      </w:r>
    </w:p>
    <w:p w:rsidR="00000000" w:rsidRPr="00145A5D" w:rsidP="00145A5D">
      <w:pPr>
        <w:pStyle w:val="AllowPageBreak"/>
      </w:pPr>
    </w:p>
    <w:p w:rsidR="00000000" w:rsidRPr="00145A5D" w:rsidP="00145A5D">
      <w:pPr>
        <w:pStyle w:val="Heading1"/>
      </w:pPr>
      <w:bookmarkStart w:id="6" w:name="O_508397"/>
      <w:bookmarkEnd w:id="6"/>
      <w:r w:rsidRPr="00145A5D">
        <w:t>Employability Skills Information</w:t>
      </w:r>
    </w:p>
    <w:p w:rsidR="00000000" w:rsidRPr="00145A5D" w:rsidP="00145A5D">
      <w:pPr>
        <w:pStyle w:val="BodyText"/>
      </w:pPr>
      <w:r w:rsidRPr="00145A5D">
        <w:t>This Unit contains employability skills.</w:t>
      </w:r>
    </w:p>
    <w:p w:rsidR="00000000" w:rsidRPr="00145A5D" w:rsidP="00145A5D">
      <w:pPr>
        <w:pStyle w:val="AllowPageBreak"/>
      </w:pPr>
    </w:p>
    <w:p w:rsidR="00000000" w:rsidRPr="00145A5D" w:rsidP="00145A5D">
      <w:pPr>
        <w:pStyle w:val="Heading1"/>
      </w:pPr>
      <w:bookmarkStart w:id="7" w:name="O_508398"/>
      <w:bookmarkEnd w:id="7"/>
      <w:r w:rsidRPr="00145A5D">
        <w:t>Elements and Performance Criteria Pre-Content</w:t>
      </w:r>
    </w:p>
    <w:tbl>
      <w:tblPr>
        <w:tblW w:w="0" w:type="auto"/>
        <w:tblLayout w:type="fixed"/>
        <w:tblCellMar>
          <w:left w:w="62" w:type="dxa"/>
          <w:right w:w="62" w:type="dxa"/>
        </w:tblCellMar>
        <w:tblLook w:val="0000"/>
      </w:tblPr>
      <w:tblGrid>
        <w:gridCol w:w="2614"/>
        <w:gridCol w:w="5908"/>
      </w:tblGrid>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BodyText"/>
              <w:rPr>
                <w:lang w:val="en-NZ"/>
              </w:rPr>
            </w:pPr>
            <w:r w:rsidRPr="00145A5D">
              <w:t>Elements describe the essential outc</w:t>
            </w:r>
            <w:r w:rsidRPr="00145A5D">
              <w:t>omes of a Unit of Competency.</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BodyText"/>
            </w:pPr>
            <w:r w:rsidRPr="00145A5D">
              <w:t>Performance criteria describe the performance needed to demonstrate achievement of the element. Where bold italicised text is used, further information is detailed in the required skills and knowledge section and the range sta</w:t>
            </w:r>
            <w:r w:rsidRPr="00145A5D">
              <w:t>tement. Assessment of performance is to be consistent with the evidence guide.</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8" w:name="O_508399"/>
      <w:bookmarkEnd w:id="8"/>
      <w:r w:rsidRPr="00145A5D">
        <w:t>Elements and Performance Criteria</w:t>
      </w:r>
    </w:p>
    <w:tbl>
      <w:tblPr>
        <w:tblW w:w="0" w:type="auto"/>
        <w:tblLayout w:type="fixed"/>
        <w:tblCellMar>
          <w:left w:w="62" w:type="dxa"/>
          <w:right w:w="62" w:type="dxa"/>
        </w:tblCellMar>
        <w:tblLook w:val="0000"/>
      </w:tblPr>
      <w:tblGrid>
        <w:gridCol w:w="2614"/>
        <w:gridCol w:w="5908"/>
      </w:tblGrid>
      <w:tr w:rsidTr="00066077">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145A5D">
            <w:pPr>
              <w:pStyle w:val="TableHeading"/>
              <w:rPr>
                <w:lang w:val="en-NZ"/>
              </w:rPr>
            </w:pPr>
            <w:r w:rsidRPr="00145A5D">
              <w:t>ELEMENT</w:t>
            </w:r>
          </w:p>
        </w:tc>
        <w:tc>
          <w:tcPr>
            <w:tcW w:w="5908" w:type="dxa"/>
            <w:tcBorders>
              <w:top w:val="nil"/>
              <w:left w:val="nil"/>
              <w:bottom w:val="nil"/>
              <w:right w:val="nil"/>
            </w:tcBorders>
            <w:tcMar>
              <w:top w:w="0" w:type="dxa"/>
              <w:left w:w="62" w:type="dxa"/>
              <w:bottom w:w="0" w:type="dxa"/>
              <w:right w:w="62" w:type="dxa"/>
            </w:tcMar>
          </w:tcPr>
          <w:p w:rsidR="00000000" w:rsidP="00145A5D">
            <w:pPr>
              <w:pStyle w:val="TableHeading"/>
              <w:rPr>
                <w:lang w:val="en-NZ"/>
              </w:rPr>
            </w:pPr>
            <w:r w:rsidRPr="00145A5D">
              <w:t>PERFORMANCE CRITERIA</w:t>
            </w:r>
          </w:p>
        </w:tc>
      </w:tr>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List"/>
              <w:rPr>
                <w:lang w:val="en-NZ"/>
              </w:rPr>
            </w:pPr>
            <w:r w:rsidRPr="00145A5D">
              <w:t>1.</w:t>
            </w:r>
            <w:r w:rsidRPr="00145A5D">
              <w:tab/>
              <w:t>Identify patients and monitor clinical signs</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List2"/>
            </w:pPr>
            <w:r w:rsidRPr="00145A5D">
              <w:t>1.1.</w:t>
            </w:r>
            <w:r w:rsidRPr="00145A5D">
              <w:tab/>
              <w:t xml:space="preserve">Patients are </w:t>
            </w:r>
            <w:r w:rsidRPr="00145A5D">
              <w:rPr>
                <w:rStyle w:val="BoldandItalics"/>
              </w:rPr>
              <w:t>identified</w:t>
            </w:r>
            <w:r w:rsidRPr="00145A5D">
              <w:t xml:space="preserve"> according to </w:t>
            </w:r>
            <w:r w:rsidRPr="00145A5D">
              <w:rPr>
                <w:rStyle w:val="BoldandItalics"/>
              </w:rPr>
              <w:t>features</w:t>
            </w:r>
            <w:r w:rsidRPr="00145A5D">
              <w:t xml:space="preserve"> and fixed identification. </w:t>
            </w:r>
          </w:p>
          <w:p w:rsidR="00000000" w:rsidRPr="00145A5D" w:rsidP="00145A5D">
            <w:pPr>
              <w:pStyle w:val="List2"/>
            </w:pPr>
            <w:r w:rsidRPr="00145A5D">
              <w:t>1.2.</w:t>
            </w:r>
            <w:r w:rsidRPr="00145A5D">
              <w:tab/>
            </w:r>
            <w:r w:rsidRPr="00145A5D">
              <w:rPr>
                <w:rStyle w:val="BoldandItalics"/>
              </w:rPr>
              <w:t>Animal first aid</w:t>
            </w:r>
            <w:r w:rsidRPr="00145A5D">
              <w:t xml:space="preserve"> is applied in accordance with clinic policy and veterinary advice if required. </w:t>
            </w:r>
          </w:p>
          <w:p w:rsidR="00000000" w:rsidRPr="00145A5D" w:rsidP="00145A5D">
            <w:pPr>
              <w:pStyle w:val="List2"/>
            </w:pPr>
            <w:r w:rsidRPr="00145A5D">
              <w:t>1.3.</w:t>
            </w:r>
            <w:r w:rsidRPr="00145A5D">
              <w:tab/>
            </w:r>
            <w:r w:rsidRPr="00145A5D">
              <w:rPr>
                <w:rStyle w:val="BoldandItalics"/>
              </w:rPr>
              <w:t>Clinical signs</w:t>
            </w:r>
            <w:r w:rsidRPr="00145A5D">
              <w:t xml:space="preserve"> are documented through observation and owner interview and are communicated to the veterinarian. </w:t>
            </w:r>
          </w:p>
          <w:p w:rsidR="00000000" w:rsidRPr="00145A5D" w:rsidP="00145A5D">
            <w:pPr>
              <w:pStyle w:val="List2"/>
            </w:pPr>
            <w:r w:rsidRPr="00145A5D">
              <w:t>1.4.</w:t>
            </w:r>
            <w:r w:rsidRPr="00145A5D">
              <w:tab/>
            </w:r>
            <w:r w:rsidRPr="00145A5D">
              <w:rPr>
                <w:rStyle w:val="BoldandItalics"/>
              </w:rPr>
              <w:t>Audible</w:t>
            </w:r>
            <w:r w:rsidRPr="00145A5D">
              <w:t xml:space="preserve">, </w:t>
            </w:r>
            <w:r w:rsidRPr="00145A5D">
              <w:rPr>
                <w:rStyle w:val="BoldandItalics"/>
              </w:rPr>
              <w:t>visual or measurable signs of pain</w:t>
            </w:r>
            <w:r w:rsidRPr="00145A5D">
              <w:t xml:space="preserve"> are identified, recorded and used to assist in the identification of a need for analgesics. </w:t>
            </w:r>
          </w:p>
          <w:p w:rsidR="00000000" w:rsidRPr="00145A5D" w:rsidP="00145A5D">
            <w:pPr>
              <w:pStyle w:val="List2"/>
            </w:pPr>
            <w:r w:rsidRPr="00145A5D">
              <w:t>1.5.</w:t>
            </w:r>
            <w:r w:rsidRPr="00145A5D">
              <w:tab/>
            </w:r>
            <w:r w:rsidRPr="00145A5D">
              <w:rPr>
                <w:rStyle w:val="BoldandItalics"/>
              </w:rPr>
              <w:t>Behavioural changes</w:t>
            </w:r>
            <w:r w:rsidRPr="00145A5D">
              <w:t xml:space="preserve"> indicating pain are identified and reported to the veterinarian. </w:t>
            </w:r>
          </w:p>
          <w:p w:rsidR="00000000" w:rsidP="00145A5D">
            <w:pPr>
              <w:pStyle w:val="List2"/>
              <w:rPr>
                <w:lang w:val="en-NZ"/>
              </w:rPr>
            </w:pPr>
            <w:r w:rsidRPr="00145A5D">
              <w:t>1.6.</w:t>
            </w:r>
            <w:r w:rsidRPr="00145A5D">
              <w:tab/>
            </w:r>
            <w:r w:rsidRPr="00145A5D">
              <w:t>Patient needs are established in consultation with the veterinarian.</w:t>
            </w:r>
          </w:p>
        </w:tc>
      </w:tr>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List"/>
              <w:rPr>
                <w:lang w:val="en-NZ"/>
              </w:rPr>
            </w:pPr>
            <w:r w:rsidRPr="00145A5D">
              <w:t>2.</w:t>
            </w:r>
            <w:r w:rsidRPr="00145A5D">
              <w:tab/>
              <w:t>Communicate with clients concerning hospitalised patients</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List2"/>
            </w:pPr>
            <w:r w:rsidRPr="00145A5D">
              <w:t>2.1.</w:t>
            </w:r>
            <w:r w:rsidRPr="00145A5D">
              <w:tab/>
              <w:t xml:space="preserve">Clients are counselled and informed of patient's progress and condition at regular intervals. </w:t>
            </w:r>
          </w:p>
          <w:p w:rsidR="00000000" w:rsidRPr="00145A5D" w:rsidP="00145A5D">
            <w:pPr>
              <w:pStyle w:val="List2"/>
            </w:pPr>
            <w:r w:rsidRPr="00145A5D">
              <w:t>2.2.</w:t>
            </w:r>
            <w:r w:rsidRPr="00145A5D">
              <w:tab/>
            </w:r>
            <w:r w:rsidRPr="00145A5D">
              <w:t xml:space="preserve">Client complaints are responded to and grief support is carried out in accordance with clinic policy. </w:t>
            </w:r>
          </w:p>
          <w:p w:rsidR="00000000" w:rsidP="00145A5D">
            <w:pPr>
              <w:pStyle w:val="List2"/>
              <w:rPr>
                <w:lang w:val="en-NZ"/>
              </w:rPr>
            </w:pPr>
            <w:r w:rsidRPr="00145A5D">
              <w:t>2.3.</w:t>
            </w:r>
            <w:r w:rsidRPr="00145A5D">
              <w:tab/>
              <w:t>Patient records are checked to ensure instructed routines are communicated to client.</w:t>
            </w:r>
          </w:p>
        </w:tc>
      </w:tr>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List"/>
              <w:rPr>
                <w:lang w:val="en-NZ"/>
              </w:rPr>
            </w:pPr>
            <w:r w:rsidRPr="00145A5D">
              <w:t>3.</w:t>
            </w:r>
            <w:r w:rsidRPr="00145A5D">
              <w:tab/>
              <w:t>Provide animal care in pain situations</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List2"/>
            </w:pPr>
            <w:r w:rsidRPr="00145A5D">
              <w:t>3.1.</w:t>
            </w:r>
            <w:r w:rsidRPr="00145A5D">
              <w:tab/>
              <w:t xml:space="preserve">An empathetic </w:t>
            </w:r>
            <w:r w:rsidRPr="00145A5D">
              <w:t xml:space="preserve">and caring approach is utilised in the husbandry of animals in pain. </w:t>
            </w:r>
          </w:p>
          <w:p w:rsidR="00000000" w:rsidRPr="00145A5D" w:rsidP="00145A5D">
            <w:pPr>
              <w:pStyle w:val="List2"/>
            </w:pPr>
            <w:r w:rsidRPr="00145A5D">
              <w:t>3.2.</w:t>
            </w:r>
            <w:r w:rsidRPr="00145A5D">
              <w:tab/>
              <w:t xml:space="preserve">Compassionate and safe handling techniques are employed in accordance with </w:t>
            </w:r>
            <w:r w:rsidRPr="00145A5D">
              <w:rPr>
                <w:rStyle w:val="BoldandItalics"/>
              </w:rPr>
              <w:t>workplace health and safety</w:t>
            </w:r>
            <w:r w:rsidRPr="00145A5D">
              <w:t xml:space="preserve"> requirements. </w:t>
            </w:r>
          </w:p>
          <w:p w:rsidR="00000000" w:rsidP="00145A5D">
            <w:pPr>
              <w:pStyle w:val="List2"/>
              <w:rPr>
                <w:lang w:val="en-NZ"/>
              </w:rPr>
            </w:pPr>
            <w:r w:rsidRPr="00145A5D">
              <w:t>3.3.</w:t>
            </w:r>
            <w:r w:rsidRPr="00145A5D">
              <w:tab/>
              <w:t xml:space="preserve">Industry-recognised </w:t>
            </w:r>
            <w:r w:rsidRPr="00145A5D">
              <w:rPr>
                <w:rStyle w:val="BoldandItalics"/>
              </w:rPr>
              <w:t>pain management techniques</w:t>
            </w:r>
            <w:r w:rsidRPr="00145A5D">
              <w:t xml:space="preserve"> are used to</w:t>
            </w:r>
            <w:r w:rsidRPr="00145A5D">
              <w:t xml:space="preserve"> minimise patient trauma.</w:t>
            </w:r>
          </w:p>
        </w:tc>
      </w:tr>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List"/>
              <w:rPr>
                <w:lang w:val="en-NZ"/>
              </w:rPr>
            </w:pPr>
            <w:r w:rsidRPr="00145A5D">
              <w:t>4.</w:t>
            </w:r>
            <w:r w:rsidRPr="00145A5D">
              <w:tab/>
              <w:t>Care for animals</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List2"/>
            </w:pPr>
            <w:r w:rsidRPr="00145A5D">
              <w:t>4.1.</w:t>
            </w:r>
            <w:r w:rsidRPr="00145A5D">
              <w:tab/>
              <w:t xml:space="preserve">Animals are safely returned to owner or housing after treatment. </w:t>
            </w:r>
          </w:p>
          <w:p w:rsidR="00000000" w:rsidRPr="00145A5D" w:rsidP="00145A5D">
            <w:pPr>
              <w:pStyle w:val="List2"/>
            </w:pPr>
            <w:r w:rsidRPr="00145A5D">
              <w:t>4.2.</w:t>
            </w:r>
            <w:r w:rsidRPr="00145A5D">
              <w:tab/>
              <w:t xml:space="preserve">Nursing intervention is provided for individual animals in accordance with clinic policy. </w:t>
            </w:r>
          </w:p>
          <w:p w:rsidR="00000000" w:rsidRPr="00145A5D" w:rsidP="00145A5D">
            <w:pPr>
              <w:pStyle w:val="List2"/>
            </w:pPr>
            <w:r w:rsidRPr="00145A5D">
              <w:t>4.3.</w:t>
            </w:r>
            <w:r w:rsidRPr="00145A5D">
              <w:tab/>
            </w:r>
            <w:r w:rsidRPr="00145A5D">
              <w:rPr>
                <w:rStyle w:val="BoldandItalics"/>
              </w:rPr>
              <w:t>Prescribed routines</w:t>
            </w:r>
            <w:r w:rsidRPr="00145A5D">
              <w:t xml:space="preserve"> are implemented a</w:t>
            </w:r>
            <w:r w:rsidRPr="00145A5D">
              <w:t xml:space="preserve">nd treatments are recorded. </w:t>
            </w:r>
          </w:p>
          <w:p w:rsidR="00000000" w:rsidP="00145A5D">
            <w:pPr>
              <w:pStyle w:val="List2"/>
              <w:rPr>
                <w:lang w:val="en-NZ"/>
              </w:rPr>
            </w:pPr>
            <w:r w:rsidRPr="00145A5D">
              <w:t>4.4.</w:t>
            </w:r>
            <w:r w:rsidRPr="00145A5D">
              <w:tab/>
              <w:t>Patient observations are recorded in accordance with clinic policy.</w:t>
            </w:r>
          </w:p>
        </w:tc>
      </w:tr>
      <w:tr w:rsidTr="00066077">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145A5D">
            <w:pPr>
              <w:pStyle w:val="List"/>
              <w:rPr>
                <w:lang w:val="en-NZ"/>
              </w:rPr>
            </w:pPr>
            <w:r w:rsidRPr="00145A5D">
              <w:t>5.</w:t>
            </w:r>
            <w:r w:rsidRPr="00145A5D">
              <w:tab/>
              <w:t>Care for hospitalised animals</w:t>
            </w:r>
          </w:p>
        </w:tc>
        <w:tc>
          <w:tcPr>
            <w:tcW w:w="5908" w:type="dxa"/>
            <w:tcBorders>
              <w:top w:val="nil"/>
              <w:left w:val="nil"/>
              <w:bottom w:val="nil"/>
              <w:right w:val="nil"/>
            </w:tcBorders>
            <w:tcMar>
              <w:top w:w="0" w:type="dxa"/>
              <w:left w:w="62" w:type="dxa"/>
              <w:bottom w:w="0" w:type="dxa"/>
              <w:right w:w="62" w:type="dxa"/>
            </w:tcMar>
          </w:tcPr>
          <w:p w:rsidR="00000000" w:rsidRPr="00145A5D" w:rsidP="00145A5D">
            <w:pPr>
              <w:pStyle w:val="List2"/>
            </w:pPr>
            <w:r w:rsidRPr="00145A5D">
              <w:t>5.1.</w:t>
            </w:r>
            <w:r w:rsidRPr="00145A5D">
              <w:tab/>
              <w:t xml:space="preserve">Basic animal welfare requirements are provided in accordance with clinic policies. </w:t>
            </w:r>
          </w:p>
          <w:p w:rsidR="00000000" w:rsidRPr="00145A5D" w:rsidP="00145A5D">
            <w:pPr>
              <w:pStyle w:val="List2"/>
            </w:pPr>
            <w:r w:rsidRPr="00145A5D">
              <w:t>5.2.</w:t>
            </w:r>
            <w:r w:rsidRPr="00145A5D">
              <w:tab/>
            </w:r>
            <w:r w:rsidRPr="00145A5D">
              <w:rPr>
                <w:rStyle w:val="BoldandItalics"/>
              </w:rPr>
              <w:t>Environment</w:t>
            </w:r>
            <w:r w:rsidRPr="00145A5D">
              <w:t xml:space="preserve"> specifically r</w:t>
            </w:r>
            <w:r w:rsidRPr="00145A5D">
              <w:t xml:space="preserve">equired for the individual animal is maintained in accordance with the veterinarian's instruction. </w:t>
            </w:r>
          </w:p>
          <w:p w:rsidR="00000000" w:rsidRPr="00145A5D" w:rsidP="00145A5D">
            <w:pPr>
              <w:pStyle w:val="List2"/>
            </w:pPr>
            <w:r w:rsidRPr="00145A5D">
              <w:t>5.3.</w:t>
            </w:r>
            <w:r w:rsidRPr="00145A5D">
              <w:tab/>
              <w:t xml:space="preserve">Patients' bodily functions are monitored and facilitated according to instructions. </w:t>
            </w:r>
          </w:p>
          <w:p w:rsidR="00000000" w:rsidRPr="00145A5D" w:rsidP="00145A5D">
            <w:pPr>
              <w:pStyle w:val="List2"/>
            </w:pPr>
            <w:r w:rsidRPr="00145A5D">
              <w:t>5.4.</w:t>
            </w:r>
            <w:r w:rsidRPr="00145A5D">
              <w:tab/>
              <w:t xml:space="preserve">Regular </w:t>
            </w:r>
            <w:r w:rsidRPr="00145A5D">
              <w:rPr>
                <w:rStyle w:val="BoldandItalics"/>
              </w:rPr>
              <w:t>monitoring</w:t>
            </w:r>
            <w:r w:rsidRPr="00145A5D">
              <w:t xml:space="preserve"> of patients is carried out and recorded in accordance with clinic policy. </w:t>
            </w:r>
          </w:p>
          <w:p w:rsidR="00000000" w:rsidRPr="00145A5D" w:rsidP="00145A5D">
            <w:pPr>
              <w:pStyle w:val="List2"/>
            </w:pPr>
            <w:r w:rsidRPr="00145A5D">
              <w:t>5.5.</w:t>
            </w:r>
            <w:r w:rsidRPr="00145A5D">
              <w:tab/>
            </w:r>
            <w:r w:rsidRPr="00145A5D">
              <w:rPr>
                <w:rStyle w:val="BoldandItalics"/>
              </w:rPr>
              <w:t>Industry</w:t>
            </w:r>
            <w:r w:rsidRPr="00145A5D">
              <w:t>-</w:t>
            </w:r>
            <w:r w:rsidRPr="00145A5D">
              <w:rPr>
                <w:rStyle w:val="BoldandItalics"/>
              </w:rPr>
              <w:t>recognised animal psychology procedures</w:t>
            </w:r>
            <w:r w:rsidRPr="00145A5D">
              <w:t xml:space="preserve"> are carried out in conjunction with patient monitoring.</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9" w:name="O_508390"/>
      <w:bookmarkEnd w:id="9"/>
      <w:r w:rsidRPr="00145A5D">
        <w:t>Required Skills and Knowledge</w:t>
      </w:r>
    </w:p>
    <w:tbl>
      <w:tblPr>
        <w:tblW w:w="0" w:type="auto"/>
        <w:tblLayout w:type="fixed"/>
        <w:tblCellMar>
          <w:left w:w="62" w:type="dxa"/>
          <w:right w:w="62" w:type="dxa"/>
        </w:tblCellMar>
        <w:tblLook w:val="0000"/>
      </w:tblPr>
      <w:tblGrid>
        <w:gridCol w:w="8522"/>
      </w:tblGrid>
      <w:tr w:rsidTr="00066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5A5D">
            <w:pPr>
              <w:pStyle w:val="BodyText"/>
              <w:rPr>
                <w:lang w:val="en-NZ"/>
              </w:rPr>
            </w:pPr>
            <w:r w:rsidRPr="00145A5D">
              <w:t>This section describe</w:t>
            </w:r>
            <w:r w:rsidRPr="00145A5D">
              <w:t>s the skills and knowledge required for this Unit.</w:t>
            </w:r>
          </w:p>
        </w:tc>
      </w:tr>
      <w:tr w:rsidTr="00066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5A5D">
            <w:pPr>
              <w:pStyle w:val="TableHeading"/>
              <w:rPr>
                <w:lang w:val="en-NZ"/>
              </w:rPr>
            </w:pPr>
            <w:r w:rsidRPr="00145A5D">
              <w:t>Required skills</w:t>
            </w:r>
          </w:p>
        </w:tc>
      </w:tr>
      <w:tr w:rsidTr="00066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5A5D" w:rsidP="00145A5D">
            <w:pPr>
              <w:pStyle w:val="BodyText"/>
            </w:pPr>
            <w:r w:rsidRPr="00145A5D">
              <w:rPr>
                <w:rStyle w:val="SpecialBold"/>
              </w:rPr>
              <w:t>Ability to:</w:t>
            </w:r>
          </w:p>
          <w:p w:rsidR="00000000" w:rsidRPr="00145A5D" w:rsidP="00145A5D">
            <w:pPr>
              <w:pStyle w:val="ListBullet"/>
            </w:pPr>
            <w:r w:rsidRPr="00145A5D">
              <w:t>employ keen observation skills to recognise signs or behavioural change indicators in patients</w:t>
            </w:r>
          </w:p>
          <w:p w:rsidR="00000000" w:rsidRPr="00145A5D" w:rsidP="00145A5D">
            <w:pPr>
              <w:pStyle w:val="ListBullet"/>
            </w:pPr>
            <w:r w:rsidRPr="00145A5D">
              <w:t>recognise, respond to and assist with emergencies</w:t>
            </w:r>
          </w:p>
          <w:p w:rsidR="00000000" w:rsidRPr="00145A5D" w:rsidP="00145A5D">
            <w:pPr>
              <w:pStyle w:val="ListBullet"/>
            </w:pPr>
            <w:r w:rsidRPr="00145A5D">
              <w:t>undertake animal first aid procedures</w:t>
            </w:r>
          </w:p>
          <w:p w:rsidR="00000000" w:rsidRPr="00145A5D" w:rsidP="00145A5D">
            <w:pPr>
              <w:pStyle w:val="ListBullet"/>
            </w:pPr>
            <w:r w:rsidRPr="00145A5D">
              <w:t>use, and record the use of, chemicals and medicines in accordance with relevant state or territory legislation</w:t>
            </w:r>
          </w:p>
          <w:p w:rsidR="00000000" w:rsidRPr="00145A5D" w:rsidP="00145A5D">
            <w:pPr>
              <w:pStyle w:val="ListBullet"/>
            </w:pPr>
            <w:r w:rsidRPr="00145A5D">
              <w:t>use literacy skills to read, select and implement policies and procedures, including workplace health and s</w:t>
            </w:r>
            <w:r w:rsidRPr="00145A5D">
              <w:t>afety, infection control and other clinic policies and procedures; coordinate patient admission and discharge; implement sequenced written instructions; and record patient details accurately and legibly</w:t>
            </w:r>
          </w:p>
          <w:p w:rsidR="00000000" w:rsidRPr="00145A5D" w:rsidP="00145A5D">
            <w:pPr>
              <w:pStyle w:val="ListBullet"/>
            </w:pPr>
            <w:r w:rsidRPr="00145A5D">
              <w:t>use oral communication skills/language required to fu</w:t>
            </w:r>
            <w:r w:rsidRPr="00145A5D">
              <w:t>lfil the job role as specified by the clinic, including negotiating and questioning techniques, active listening, asking for clarification from veterinarian, and acknowledging and responding to a range of views</w:t>
            </w:r>
          </w:p>
          <w:p w:rsidR="00000000" w:rsidRPr="00145A5D" w:rsidP="00145A5D">
            <w:pPr>
              <w:pStyle w:val="ListBullet"/>
            </w:pPr>
            <w:r w:rsidRPr="00145A5D">
              <w:t>use numeracy skills required to weigh and mea</w:t>
            </w:r>
            <w:r w:rsidRPr="00145A5D">
              <w:t>sure animals, check drug dosages and record patient information</w:t>
            </w:r>
          </w:p>
          <w:p w:rsidR="00000000" w:rsidRPr="00145A5D" w:rsidP="00145A5D">
            <w:pPr>
              <w:pStyle w:val="ListBullet"/>
            </w:pPr>
            <w:r w:rsidRPr="00145A5D">
              <w:t>use interpersonal skills to relate to people from a range of social, cultural and ethnic backgrounds and with a range of physical and mental abilities</w:t>
            </w:r>
          </w:p>
          <w:p w:rsidR="00000000" w:rsidRPr="00145A5D" w:rsidP="00145A5D">
            <w:pPr>
              <w:pStyle w:val="ListBullet"/>
            </w:pPr>
            <w:r w:rsidRPr="00145A5D">
              <w:t>use problem-solving skills to use availab</w:t>
            </w:r>
            <w:r w:rsidRPr="00145A5D">
              <w:t>le resources, prioritise tasks and use appropriate pain management techniques</w:t>
            </w:r>
          </w:p>
          <w:p w:rsidR="00000000" w:rsidP="00145A5D">
            <w:pPr>
              <w:pStyle w:val="ListBullet"/>
              <w:rPr>
                <w:lang w:val="en-NZ"/>
              </w:rPr>
            </w:pPr>
            <w:r w:rsidRPr="00145A5D">
              <w:t>work effectively in a team situation in the clinic, gently and carefully handle animals in pain, act promptly and effectively in response to the veterinarian's instructions and r</w:t>
            </w:r>
            <w:r w:rsidRPr="00145A5D">
              <w:t>ecognise and appreciate pain in animals.</w:t>
            </w:r>
          </w:p>
        </w:tc>
      </w:tr>
      <w:tr w:rsidTr="00066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5A5D">
            <w:pPr>
              <w:pStyle w:val="BodyText"/>
              <w:rPr>
                <w:lang w:val="en-NZ"/>
              </w:rPr>
            </w:pPr>
            <w:r w:rsidRPr="00145A5D">
              <w:rPr>
                <w:rStyle w:val="SpecialBold"/>
              </w:rPr>
              <w:t>Required knowledge</w:t>
            </w:r>
          </w:p>
        </w:tc>
      </w:tr>
      <w:tr w:rsidTr="00066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5A5D" w:rsidP="00145A5D">
            <w:pPr>
              <w:pStyle w:val="ListBullet"/>
            </w:pPr>
            <w:r w:rsidRPr="00145A5D">
              <w:t>animal behaviour characteristics and traits</w:t>
            </w:r>
          </w:p>
          <w:p w:rsidR="00000000" w:rsidRPr="00145A5D" w:rsidP="00145A5D">
            <w:pPr>
              <w:pStyle w:val="ListBullet"/>
            </w:pPr>
            <w:r w:rsidRPr="00145A5D">
              <w:t>animal first aid procedures and techniques</w:t>
            </w:r>
          </w:p>
          <w:p w:rsidR="00000000" w:rsidRPr="00145A5D" w:rsidP="00145A5D">
            <w:pPr>
              <w:pStyle w:val="ListBullet"/>
            </w:pPr>
            <w:r w:rsidRPr="00145A5D">
              <w:t>animal pain management procedures and techniques</w:t>
            </w:r>
          </w:p>
          <w:p w:rsidR="00000000" w:rsidRPr="00145A5D" w:rsidP="00145A5D">
            <w:pPr>
              <w:pStyle w:val="ListBullet"/>
            </w:pPr>
            <w:r w:rsidRPr="00145A5D">
              <w:t>animal physiology and anatomy, applied pharmacology and the range of analgesics, including appropriate antagonists, related to nursing animals</w:t>
            </w:r>
          </w:p>
          <w:p w:rsidR="00000000" w:rsidRPr="00145A5D" w:rsidP="00145A5D">
            <w:pPr>
              <w:pStyle w:val="ListBullet"/>
            </w:pPr>
            <w:r w:rsidRPr="00145A5D">
              <w:t>relevant national, state or territory legislative requirements for animal welfare, transportation of animals, ani</w:t>
            </w:r>
            <w:r w:rsidRPr="00145A5D">
              <w:t>mal management and veterinary practitioners Acts that underpin routine animal health advice</w:t>
            </w:r>
          </w:p>
          <w:p w:rsidR="00000000" w:rsidRPr="00145A5D" w:rsidP="00145A5D">
            <w:pPr>
              <w:pStyle w:val="ListBullet"/>
            </w:pPr>
            <w:r w:rsidRPr="00145A5D">
              <w:t>requirements for safe and suitable housing and appropriate materials for its construction</w:t>
            </w:r>
          </w:p>
          <w:p w:rsidR="00000000" w:rsidRPr="00145A5D" w:rsidP="00145A5D">
            <w:pPr>
              <w:pStyle w:val="ListBullet"/>
            </w:pPr>
            <w:r w:rsidRPr="00145A5D">
              <w:t>veterinary chemicals, the relevant poisons schedule and the legislative re</w:t>
            </w:r>
            <w:r w:rsidRPr="00145A5D">
              <w:t>quirements relevant to their use.</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10" w:name="O_508395"/>
      <w:bookmarkEnd w:id="10"/>
      <w:r w:rsidRPr="00145A5D">
        <w:t>Evidence Guide</w:t>
      </w:r>
    </w:p>
    <w:tbl>
      <w:tblPr>
        <w:tblW w:w="9570" w:type="dxa"/>
        <w:tblLayout w:type="fixed"/>
        <w:tblCellMar>
          <w:left w:w="62" w:type="dxa"/>
          <w:right w:w="62" w:type="dxa"/>
        </w:tblCellMar>
        <w:tblLook w:val="0000"/>
      </w:tblPr>
      <w:tblGrid>
        <w:gridCol w:w="3908"/>
        <w:gridCol w:w="5662"/>
      </w:tblGrid>
      <w:tr w:rsidTr="000660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t>The Evidence Guide provides advice on assessment and must be read in conjunction with the performance criteria, required skills and knowledge, range statement and the Assessment Guidelines</w:t>
            </w:r>
            <w:r w:rsidRPr="00145A5D">
              <w:t xml:space="preserve"> for the Training Package.</w:t>
            </w:r>
          </w:p>
        </w:tc>
      </w:tr>
      <w:tr w:rsidTr="00066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p>
        </w:tc>
      </w:tr>
      <w:tr w:rsidTr="00066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BodyText"/>
            </w:pPr>
            <w:r w:rsidRPr="00145A5D">
              <w:t>The evidence required to demonstrate competency in this Unit must be re</w:t>
            </w:r>
            <w:r w:rsidRPr="00145A5D">
              <w:t>levant to workplace operations and satisfy all of the requirements of the performance criteria, required skills and knowledge and the range statement of this Unit. Assessors should ensure that candidates can:</w:t>
            </w:r>
          </w:p>
          <w:p w:rsidR="00000000" w:rsidRPr="00145A5D" w:rsidP="00145A5D">
            <w:pPr>
              <w:pStyle w:val="ListBullet"/>
            </w:pPr>
            <w:r w:rsidRPr="00145A5D">
              <w:t>identify patients and determine patient histor</w:t>
            </w:r>
            <w:r w:rsidRPr="00145A5D">
              <w:t>ies</w:t>
            </w:r>
          </w:p>
          <w:p w:rsidR="00000000" w:rsidRPr="00145A5D" w:rsidP="00145A5D">
            <w:pPr>
              <w:pStyle w:val="ListBullet"/>
            </w:pPr>
            <w:r w:rsidRPr="00145A5D">
              <w:t>provide animal first aid as required</w:t>
            </w:r>
          </w:p>
          <w:p w:rsidR="00000000" w:rsidRPr="00145A5D" w:rsidP="00145A5D">
            <w:pPr>
              <w:pStyle w:val="ListBullet"/>
            </w:pPr>
            <w:r w:rsidRPr="00145A5D">
              <w:t>observe patients and maintain accurate records for clinical signs, pain and behavioural changes</w:t>
            </w:r>
          </w:p>
          <w:p w:rsidR="00000000" w:rsidRPr="00145A5D" w:rsidP="00145A5D">
            <w:pPr>
              <w:pStyle w:val="ListBullet"/>
            </w:pPr>
            <w:r w:rsidRPr="00145A5D">
              <w:t>meet patients' needs whilst they are treated or housed at clinic</w:t>
            </w:r>
          </w:p>
          <w:p w:rsidR="00000000" w:rsidRPr="00145A5D" w:rsidP="00145A5D">
            <w:pPr>
              <w:pStyle w:val="ListBullet"/>
            </w:pPr>
            <w:r w:rsidRPr="00145A5D">
              <w:t>inform clients of patients' progress and counsel clients accordingly</w:t>
            </w:r>
          </w:p>
          <w:p w:rsidR="00000000" w:rsidRPr="00145A5D" w:rsidP="00145A5D">
            <w:pPr>
              <w:pStyle w:val="ListBullet"/>
            </w:pPr>
            <w:r w:rsidRPr="00145A5D">
              <w:t>communicate effectively with the veterinarian and clients.</w:t>
            </w:r>
          </w:p>
          <w:p w:rsidR="00000000" w:rsidP="00145A5D">
            <w:pPr>
              <w:pStyle w:val="BodyText"/>
              <w:rPr>
                <w:lang w:val="en-NZ"/>
              </w:rPr>
            </w:pPr>
            <w:r w:rsidRPr="00145A5D">
              <w:t>The skills and knowledge required to nurse animals must be transferable to a range of work environments and contexts and include</w:t>
            </w:r>
            <w:r w:rsidRPr="00145A5D">
              <w:t xml:space="preserve"> the ability to deal with unplanned events.</w:t>
            </w:r>
          </w:p>
        </w:tc>
      </w:tr>
      <w:tr w:rsidTr="00066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t>Assessment for this Unit is to be largely practical in nature and will be most appropriately assessed in a veterinary nursing workplace with access to the appropr</w:t>
            </w:r>
            <w:r w:rsidRPr="00145A5D">
              <w:t>iate equipment and/or resources to enable one to demonstrate competence.</w:t>
            </w:r>
          </w:p>
        </w:tc>
      </w:tr>
      <w:tr w:rsidTr="00066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BodyText"/>
            </w:pPr>
            <w:r w:rsidRPr="00145A5D">
              <w:t>To ensure consistency of performance, competency should be demonstrated, to industry defined standards, on more than two occasions over a period of time in order</w:t>
            </w:r>
            <w:r w:rsidRPr="00145A5D">
              <w:t xml:space="preserve"> to cover a variety of circumstances, patients, cases and responsibilities and over a number of assessment activities.</w:t>
            </w:r>
          </w:p>
          <w:p w:rsidR="00000000" w:rsidRPr="00145A5D" w:rsidP="00145A5D">
            <w:pPr>
              <w:pStyle w:val="BodyText"/>
            </w:pPr>
            <w:r w:rsidRPr="00145A5D">
              <w:t>The assessment strategy must include practical skills assessment. Suggested strategies for this Unit are:</w:t>
            </w:r>
          </w:p>
          <w:p w:rsidR="00000000" w:rsidRPr="00145A5D" w:rsidP="00145A5D">
            <w:pPr>
              <w:pStyle w:val="ListBullet"/>
            </w:pPr>
            <w:r w:rsidRPr="00145A5D">
              <w:t>written and/or oral assessment</w:t>
            </w:r>
            <w:r w:rsidRPr="00145A5D">
              <w:t xml:space="preserve"> of candidate's required knowledge</w:t>
            </w:r>
          </w:p>
          <w:p w:rsidR="00000000" w:rsidRPr="00145A5D" w:rsidP="00145A5D">
            <w:pPr>
              <w:pStyle w:val="ListBullet"/>
            </w:pPr>
            <w:r w:rsidRPr="00145A5D">
              <w:t>observed, documented and first-hand testimonial evidence of candidate's application of practical tasks</w:t>
            </w:r>
          </w:p>
          <w:p w:rsidR="00000000" w:rsidRPr="00145A5D" w:rsidP="00145A5D">
            <w:pPr>
              <w:pStyle w:val="ListBullet"/>
            </w:pPr>
            <w:r w:rsidRPr="00145A5D">
              <w:t>simulation exercises that reproduce normal work conditions</w:t>
            </w:r>
          </w:p>
          <w:p w:rsidR="00000000" w:rsidRPr="00145A5D" w:rsidP="00145A5D">
            <w:pPr>
              <w:pStyle w:val="ListBullet"/>
            </w:pPr>
            <w:r w:rsidRPr="00145A5D">
              <w:t>third-party evidence</w:t>
            </w:r>
          </w:p>
          <w:p w:rsidR="00000000" w:rsidRPr="00145A5D" w:rsidP="00145A5D">
            <w:pPr>
              <w:pStyle w:val="ListBullet"/>
            </w:pPr>
            <w:r w:rsidRPr="00145A5D">
              <w:t>workplace documentation</w:t>
            </w:r>
          </w:p>
          <w:p w:rsidR="00000000" w:rsidRPr="00145A5D" w:rsidP="00145A5D">
            <w:pPr>
              <w:pStyle w:val="ListBullet"/>
            </w:pPr>
            <w:r w:rsidRPr="00145A5D">
              <w:t>portfolio.</w:t>
            </w:r>
          </w:p>
          <w:p w:rsidR="00000000" w:rsidP="00145A5D">
            <w:pPr>
              <w:pStyle w:val="BodyText"/>
              <w:rPr>
                <w:lang w:val="en-NZ"/>
              </w:rPr>
            </w:pPr>
            <w:r w:rsidRPr="00145A5D">
              <w:t>This Unit may be assessed in a holistic way with other Units of Competency relevant to the industry sector, workplace and job role.</w:t>
            </w:r>
          </w:p>
        </w:tc>
      </w:tr>
      <w:tr w:rsidTr="00066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BodyText"/>
            </w:pPr>
            <w:r w:rsidRPr="00145A5D">
              <w:t>Assessment methods should reflect workplace demands (e.g. literacy and numeracy demands</w:t>
            </w:r>
            <w:r w:rsidRPr="00145A5D">
              <w:t>) and the needs of particular target groups (e.g. people with disabilities, Aboriginal and Torres Strait Islander people, women, people with a language background other than English, youth and people from low socioeconomic backgrounds).</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11" w:name="O_508393"/>
      <w:bookmarkEnd w:id="11"/>
      <w:r w:rsidRPr="00145A5D">
        <w:t>Range Statement</w:t>
      </w:r>
    </w:p>
    <w:tbl>
      <w:tblPr>
        <w:tblW w:w="0" w:type="auto"/>
        <w:tblLayout w:type="fixed"/>
        <w:tblCellMar>
          <w:left w:w="62" w:type="dxa"/>
          <w:right w:w="62" w:type="dxa"/>
        </w:tblCellMar>
        <w:tblLook w:val="0000"/>
      </w:tblPr>
      <w:tblGrid>
        <w:gridCol w:w="3474"/>
        <w:gridCol w:w="5048"/>
      </w:tblGrid>
      <w:tr w:rsidTr="000660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SpecialBold"/>
              </w:rPr>
              <w:t>RANGE STATEMENT</w:t>
            </w:r>
          </w:p>
        </w:tc>
      </w:tr>
      <w:tr w:rsidTr="000660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t xml:space="preserve">The range statement relates to the Unit of Competency as a whole. It allows for different work environments and situations that may affect </w:t>
            </w:r>
            <w:r w:rsidRPr="00145A5D">
              <w:t>performance. Bold italicised wording, if used in the performance criteria, is detailed below. Essential operating conditions that may be present with training and assessment (depending on the work situation, needs of the candidate, accessibility of the ite</w:t>
            </w:r>
            <w:r w:rsidRPr="00145A5D">
              <w:t>m, and local industry and regional contexts) may also be included.</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t xml:space="preserve">Animal (patient) </w:t>
            </w:r>
            <w:r w:rsidRPr="00145A5D">
              <w:rPr>
                <w:rStyle w:val="BoldandItalics"/>
              </w:rPr>
              <w:t>identification</w:t>
            </w:r>
            <w:r w:rsidRPr="00145A5D">
              <w:t xml:space="preserve"> and </w:t>
            </w:r>
            <w:r w:rsidRPr="00145A5D">
              <w:rPr>
                <w:rStyle w:val="BoldandItalics"/>
              </w:rPr>
              <w:t>features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coat or skin colours and texture, markings and patterns, permanent scars, toe nail colour and eye colour</w:t>
            </w:r>
          </w:p>
          <w:p w:rsidR="00000000" w:rsidRPr="00145A5D" w:rsidP="00145A5D">
            <w:pPr>
              <w:pStyle w:val="ListBullet"/>
            </w:pPr>
            <w:r w:rsidRPr="00145A5D">
              <w:t>height, age and sex</w:t>
            </w:r>
          </w:p>
          <w:p w:rsidR="00000000" w:rsidP="00145A5D">
            <w:pPr>
              <w:pStyle w:val="ListBullet"/>
              <w:rPr>
                <w:lang w:val="en-NZ"/>
              </w:rPr>
            </w:pPr>
            <w:r w:rsidRPr="00145A5D">
              <w:t>mic</w:t>
            </w:r>
            <w:r w:rsidRPr="00145A5D">
              <w:t>rochip, ear tags, tattoos and markings, and leg bands.</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Animal first aid</w:t>
            </w:r>
            <w:r w:rsidRPr="00145A5D">
              <w:t xml:space="preserve"> may be required for:</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haemorrhage</w:t>
            </w:r>
          </w:p>
          <w:p w:rsidR="00000000" w:rsidRPr="00145A5D" w:rsidP="00145A5D">
            <w:pPr>
              <w:pStyle w:val="ListBullet"/>
            </w:pPr>
            <w:r w:rsidRPr="00145A5D">
              <w:t>fractures and dislocations</w:t>
            </w:r>
          </w:p>
          <w:p w:rsidR="00000000" w:rsidRPr="00145A5D" w:rsidP="00145A5D">
            <w:pPr>
              <w:pStyle w:val="ListBullet"/>
            </w:pPr>
            <w:r w:rsidRPr="00145A5D">
              <w:t>injuries to and failing of organs and systems</w:t>
            </w:r>
          </w:p>
          <w:p w:rsidR="00000000" w:rsidRPr="00145A5D" w:rsidP="00145A5D">
            <w:pPr>
              <w:pStyle w:val="ListBullet"/>
            </w:pPr>
            <w:r w:rsidRPr="00145A5D">
              <w:t>respiratory distress</w:t>
            </w:r>
          </w:p>
          <w:p w:rsidR="00000000" w:rsidRPr="00145A5D" w:rsidP="00145A5D">
            <w:pPr>
              <w:pStyle w:val="ListBullet"/>
            </w:pPr>
            <w:r w:rsidRPr="00145A5D">
              <w:t>toxicity</w:t>
            </w:r>
          </w:p>
          <w:p w:rsidR="00000000" w:rsidP="00145A5D">
            <w:pPr>
              <w:pStyle w:val="ListBullet"/>
              <w:rPr>
                <w:lang w:val="en-NZ"/>
              </w:rPr>
            </w:pPr>
            <w:r w:rsidRPr="00145A5D">
              <w:t>wounds.</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Clinical signs</w:t>
            </w:r>
            <w:r w:rsidRPr="00145A5D">
              <w:t xml:space="preserve"> that may b</w:t>
            </w:r>
            <w:r w:rsidRPr="00145A5D">
              <w:t>e observed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blood pressure</w:t>
            </w:r>
          </w:p>
          <w:p w:rsidR="00000000" w:rsidRPr="00145A5D" w:rsidP="00145A5D">
            <w:pPr>
              <w:pStyle w:val="ListBullet"/>
            </w:pPr>
            <w:r w:rsidRPr="00145A5D">
              <w:t>pulse rate and quality</w:t>
            </w:r>
          </w:p>
          <w:p w:rsidR="00000000" w:rsidRPr="00145A5D" w:rsidP="00145A5D">
            <w:pPr>
              <w:pStyle w:val="ListBullet"/>
            </w:pPr>
            <w:r w:rsidRPr="00145A5D">
              <w:t>respiratory rate and effort</w:t>
            </w:r>
          </w:p>
          <w:p w:rsidR="00000000" w:rsidRPr="00145A5D" w:rsidP="00145A5D">
            <w:pPr>
              <w:pStyle w:val="ListBullet"/>
            </w:pPr>
            <w:r w:rsidRPr="00145A5D">
              <w:t>rectal temperature</w:t>
            </w:r>
          </w:p>
          <w:p w:rsidR="00000000" w:rsidRPr="00145A5D" w:rsidP="00145A5D">
            <w:pPr>
              <w:pStyle w:val="ListBullet"/>
            </w:pPr>
            <w:r w:rsidRPr="00145A5D">
              <w:t>pulse oximetry and blood gases</w:t>
            </w:r>
          </w:p>
          <w:p w:rsidR="00000000" w:rsidRPr="00145A5D" w:rsidP="00145A5D">
            <w:pPr>
              <w:pStyle w:val="ListBullet"/>
            </w:pPr>
            <w:r w:rsidRPr="00145A5D">
              <w:t>anaesthesia depth</w:t>
            </w:r>
          </w:p>
          <w:p w:rsidR="00000000" w:rsidRPr="00145A5D" w:rsidP="00145A5D">
            <w:pPr>
              <w:pStyle w:val="ListBullet"/>
            </w:pPr>
            <w:r w:rsidRPr="00145A5D">
              <w:t>capillary refill time</w:t>
            </w:r>
          </w:p>
          <w:p w:rsidR="00000000" w:rsidRPr="00145A5D" w:rsidP="00145A5D">
            <w:pPr>
              <w:pStyle w:val="ListBullet"/>
            </w:pPr>
            <w:r w:rsidRPr="00145A5D">
              <w:t>palpebral reflex</w:t>
            </w:r>
          </w:p>
          <w:p w:rsidR="00000000" w:rsidRPr="00145A5D" w:rsidP="00145A5D">
            <w:pPr>
              <w:pStyle w:val="ListBullet"/>
            </w:pPr>
            <w:r w:rsidRPr="00145A5D">
              <w:t>heart rate</w:t>
            </w:r>
          </w:p>
          <w:p w:rsidR="00000000" w:rsidRPr="00145A5D" w:rsidP="00145A5D">
            <w:pPr>
              <w:pStyle w:val="ListBullet"/>
            </w:pPr>
            <w:r w:rsidRPr="00145A5D">
              <w:t>mucous membrane colour</w:t>
            </w:r>
          </w:p>
          <w:p w:rsidR="00000000" w:rsidP="00145A5D">
            <w:pPr>
              <w:pStyle w:val="ListBullet"/>
              <w:rPr>
                <w:lang w:val="en-NZ"/>
              </w:rPr>
            </w:pPr>
            <w:r w:rsidRPr="00145A5D">
              <w:t>pedal withdrawal reflex.</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Audible</w:t>
            </w:r>
            <w:r w:rsidRPr="00145A5D">
              <w:t xml:space="preserve">, </w:t>
            </w:r>
            <w:r w:rsidRPr="00145A5D">
              <w:rPr>
                <w:rStyle w:val="BoldandItalics"/>
              </w:rPr>
              <w:t>visible or measurable signs of pain</w:t>
            </w:r>
            <w:r w:rsidRPr="00145A5D">
              <w:t xml:space="preserve">, including </w:t>
            </w:r>
            <w:r w:rsidRPr="00145A5D">
              <w:rPr>
                <w:rStyle w:val="BoldandItalics"/>
              </w:rPr>
              <w:t>behavioural changes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biting, kicking and scratching</w:t>
            </w:r>
          </w:p>
          <w:p w:rsidR="00000000" w:rsidRPr="00145A5D" w:rsidP="00145A5D">
            <w:pPr>
              <w:pStyle w:val="ListBullet"/>
            </w:pPr>
            <w:r w:rsidRPr="00145A5D">
              <w:t>blood pressure</w:t>
            </w:r>
          </w:p>
          <w:p w:rsidR="00000000" w:rsidRPr="00145A5D" w:rsidP="00145A5D">
            <w:pPr>
              <w:pStyle w:val="ListBullet"/>
            </w:pPr>
            <w:r w:rsidRPr="00145A5D">
              <w:t>displacement of bones</w:t>
            </w:r>
          </w:p>
          <w:p w:rsidR="00000000" w:rsidRPr="00145A5D" w:rsidP="00145A5D">
            <w:pPr>
              <w:pStyle w:val="ListBullet"/>
            </w:pPr>
            <w:r w:rsidRPr="00145A5D">
              <w:t>elevated temperature</w:t>
            </w:r>
          </w:p>
          <w:p w:rsidR="00000000" w:rsidRPr="00145A5D" w:rsidP="00145A5D">
            <w:pPr>
              <w:pStyle w:val="ListBullet"/>
            </w:pPr>
            <w:r w:rsidRPr="00145A5D">
              <w:t>increased heart rate</w:t>
            </w:r>
          </w:p>
          <w:p w:rsidR="00000000" w:rsidRPr="00145A5D" w:rsidP="00145A5D">
            <w:pPr>
              <w:pStyle w:val="ListBullet"/>
            </w:pPr>
            <w:r w:rsidRPr="00145A5D">
              <w:t>increased respiration</w:t>
            </w:r>
          </w:p>
          <w:p w:rsidR="00000000" w:rsidRPr="00145A5D" w:rsidP="00145A5D">
            <w:pPr>
              <w:pStyle w:val="ListBullet"/>
            </w:pPr>
            <w:r w:rsidRPr="00145A5D">
              <w:t>increased vocalisation</w:t>
            </w:r>
          </w:p>
          <w:p w:rsidR="00000000" w:rsidRPr="00145A5D" w:rsidP="00145A5D">
            <w:pPr>
              <w:pStyle w:val="ListBullet"/>
            </w:pPr>
            <w:r w:rsidRPr="00145A5D">
              <w:t>pale muco</w:t>
            </w:r>
            <w:r w:rsidRPr="00145A5D">
              <w:t>us membranes</w:t>
            </w:r>
          </w:p>
          <w:p w:rsidR="00000000" w:rsidRPr="00145A5D" w:rsidP="00145A5D">
            <w:pPr>
              <w:pStyle w:val="ListBullet"/>
            </w:pPr>
            <w:r w:rsidRPr="00145A5D">
              <w:t xml:space="preserve">straining or arching of the back, </w:t>
            </w:r>
          </w:p>
          <w:p w:rsidR="00000000" w:rsidRPr="00145A5D" w:rsidP="00145A5D">
            <w:pPr>
              <w:pStyle w:val="ListBullet"/>
            </w:pPr>
            <w:r w:rsidRPr="00145A5D">
              <w:t>trembling and changes in normal physiology</w:t>
            </w:r>
          </w:p>
          <w:p w:rsidR="00000000" w:rsidP="00145A5D">
            <w:pPr>
              <w:pStyle w:val="ListBullet"/>
              <w:rPr>
                <w:lang w:val="en-NZ"/>
              </w:rPr>
            </w:pPr>
            <w:r w:rsidRPr="00145A5D">
              <w:t>withdrawal of affected limb.</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Workplace health and safety</w:t>
            </w:r>
            <w:r w:rsidRPr="00145A5D">
              <w:t xml:space="preserve"> risks when working with animals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animal bites, kicks, scratches and crush injuries</w:t>
            </w:r>
          </w:p>
          <w:p w:rsidR="00000000" w:rsidRPr="00145A5D" w:rsidP="00145A5D">
            <w:pPr>
              <w:pStyle w:val="ListBullet"/>
            </w:pPr>
            <w:r w:rsidRPr="00145A5D">
              <w:t>biological hazardous waste and sharps disposal</w:t>
            </w:r>
          </w:p>
          <w:p w:rsidR="00000000" w:rsidRPr="00145A5D" w:rsidP="00145A5D">
            <w:pPr>
              <w:pStyle w:val="ListBullet"/>
            </w:pPr>
            <w:r w:rsidRPr="00145A5D">
              <w:t>handling of chemicals and medicines</w:t>
            </w:r>
          </w:p>
          <w:p w:rsidR="00000000" w:rsidRPr="00145A5D" w:rsidP="00145A5D">
            <w:pPr>
              <w:pStyle w:val="ListBullet"/>
            </w:pPr>
            <w:r w:rsidRPr="00145A5D">
              <w:t>gas leakage</w:t>
            </w:r>
          </w:p>
          <w:p w:rsidR="00000000" w:rsidRPr="00145A5D" w:rsidP="00145A5D">
            <w:pPr>
              <w:pStyle w:val="ListBullet"/>
            </w:pPr>
            <w:r w:rsidRPr="00145A5D">
              <w:t>inhalation of aerosol particles</w:t>
            </w:r>
          </w:p>
          <w:p w:rsidR="00000000" w:rsidRPr="00145A5D" w:rsidP="00145A5D">
            <w:pPr>
              <w:pStyle w:val="ListBullet"/>
            </w:pPr>
            <w:r w:rsidRPr="00145A5D">
              <w:t>intraocular contamination</w:t>
            </w:r>
          </w:p>
          <w:p w:rsidR="00000000" w:rsidRPr="00145A5D" w:rsidP="00145A5D">
            <w:pPr>
              <w:pStyle w:val="ListBullet"/>
            </w:pPr>
            <w:r w:rsidRPr="00145A5D">
              <w:t>manual handling, including carrying, lifting and shifting</w:t>
            </w:r>
          </w:p>
          <w:p w:rsidR="00000000" w:rsidRPr="00145A5D" w:rsidP="00145A5D">
            <w:pPr>
              <w:pStyle w:val="ListBullet"/>
            </w:pPr>
            <w:r w:rsidRPr="00145A5D">
              <w:t>needle pricks and cuts from other sharps</w:t>
            </w:r>
          </w:p>
          <w:p w:rsidR="00000000" w:rsidRPr="00145A5D" w:rsidP="00145A5D">
            <w:pPr>
              <w:pStyle w:val="ListBullet"/>
            </w:pPr>
            <w:r w:rsidRPr="00145A5D">
              <w:t>rele</w:t>
            </w:r>
            <w:r w:rsidRPr="00145A5D">
              <w:t>ase of infective agents (animal and human)</w:t>
            </w:r>
          </w:p>
          <w:p w:rsidR="00000000" w:rsidRPr="00145A5D" w:rsidP="00145A5D">
            <w:pPr>
              <w:pStyle w:val="ListBullet"/>
            </w:pPr>
            <w:r w:rsidRPr="00145A5D">
              <w:t>slippery or uneven work surfaces</w:t>
            </w:r>
          </w:p>
          <w:p w:rsidR="00000000" w:rsidP="00145A5D">
            <w:pPr>
              <w:pStyle w:val="ListBullet"/>
              <w:rPr>
                <w:lang w:val="en-NZ"/>
              </w:rPr>
            </w:pPr>
            <w:r w:rsidRPr="00145A5D">
              <w:t>zoonoses.</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Pain management techniques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appropriate analgesics</w:t>
            </w:r>
          </w:p>
          <w:p w:rsidR="00000000" w:rsidRPr="00145A5D" w:rsidP="00145A5D">
            <w:pPr>
              <w:pStyle w:val="ListBullet"/>
            </w:pPr>
            <w:r w:rsidRPr="00145A5D">
              <w:t>comfortable bedding</w:t>
            </w:r>
          </w:p>
          <w:p w:rsidR="00000000" w:rsidRPr="00145A5D" w:rsidP="00145A5D">
            <w:pPr>
              <w:pStyle w:val="ListBullet"/>
            </w:pPr>
            <w:r w:rsidRPr="00145A5D">
              <w:t>heat source</w:t>
            </w:r>
          </w:p>
          <w:p w:rsidR="00000000" w:rsidRPr="00145A5D" w:rsidP="00145A5D">
            <w:pPr>
              <w:pStyle w:val="ListBullet"/>
            </w:pPr>
            <w:r w:rsidRPr="00145A5D">
              <w:t>limb elevation using restraints or cradles</w:t>
            </w:r>
          </w:p>
          <w:p w:rsidR="00000000" w:rsidP="00145A5D">
            <w:pPr>
              <w:pStyle w:val="ListBullet"/>
              <w:rPr>
                <w:lang w:val="en-NZ"/>
              </w:rPr>
            </w:pPr>
            <w:r w:rsidRPr="00145A5D">
              <w:t>maintenance of body temperature and patient airway.</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Prescribed routines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bandaging and wound management</w:t>
            </w:r>
          </w:p>
          <w:p w:rsidR="00000000" w:rsidRPr="00145A5D" w:rsidP="00145A5D">
            <w:pPr>
              <w:pStyle w:val="ListBullet"/>
            </w:pPr>
            <w:r w:rsidRPr="00145A5D">
              <w:t>bathing, grooming and nail clipping or beak trimming</w:t>
            </w:r>
          </w:p>
          <w:p w:rsidR="00000000" w:rsidRPr="00145A5D" w:rsidP="00145A5D">
            <w:pPr>
              <w:pStyle w:val="ListBullet"/>
            </w:pPr>
            <w:r w:rsidRPr="00145A5D">
              <w:t>checking body weights to gauge hospitalisation success or stress</w:t>
            </w:r>
          </w:p>
          <w:p w:rsidR="00000000" w:rsidRPr="00145A5D" w:rsidP="00145A5D">
            <w:pPr>
              <w:pStyle w:val="ListBullet"/>
            </w:pPr>
            <w:r w:rsidRPr="00145A5D">
              <w:t>exercising and provi</w:t>
            </w:r>
            <w:r w:rsidRPr="00145A5D">
              <w:t>ding nutritional requirements</w:t>
            </w:r>
          </w:p>
          <w:p w:rsidR="00000000" w:rsidRPr="00145A5D" w:rsidP="00145A5D">
            <w:pPr>
              <w:pStyle w:val="ListBullet"/>
            </w:pPr>
            <w:r w:rsidRPr="00145A5D">
              <w:t>maintaining urinary and intravenous catheters</w:t>
            </w:r>
          </w:p>
          <w:p w:rsidR="00000000" w:rsidRPr="00145A5D" w:rsidP="00145A5D">
            <w:pPr>
              <w:pStyle w:val="ListBullet"/>
            </w:pPr>
            <w:r w:rsidRPr="00145A5D">
              <w:t>monitoring basic drug dosages</w:t>
            </w:r>
          </w:p>
          <w:p w:rsidR="00000000" w:rsidRPr="00145A5D" w:rsidP="00145A5D">
            <w:pPr>
              <w:pStyle w:val="ListBullet"/>
            </w:pPr>
            <w:r w:rsidRPr="00145A5D">
              <w:t>neonatal nursing</w:t>
            </w:r>
          </w:p>
          <w:p w:rsidR="00000000" w:rsidRPr="00145A5D" w:rsidP="00145A5D">
            <w:pPr>
              <w:pStyle w:val="ListBullet"/>
            </w:pPr>
            <w:r w:rsidRPr="00145A5D">
              <w:t>oral and injectable administration of medications</w:t>
            </w:r>
          </w:p>
          <w:p w:rsidR="00000000" w:rsidP="00145A5D">
            <w:pPr>
              <w:pStyle w:val="ListBullet"/>
              <w:rPr>
                <w:lang w:val="en-NZ"/>
              </w:rPr>
            </w:pPr>
            <w:r w:rsidRPr="00145A5D">
              <w:t>parasitic control treatments.</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Appropriate environment</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elements, such as:</w:t>
            </w:r>
          </w:p>
          <w:p w:rsidR="00000000" w:rsidRPr="00145A5D" w:rsidP="00145A5D">
            <w:pPr>
              <w:pStyle w:val="ListBullet2"/>
            </w:pPr>
            <w:r w:rsidRPr="00145A5D">
              <w:t>atmosphere:</w:t>
            </w:r>
          </w:p>
          <w:p w:rsidR="00000000" w:rsidRPr="00145A5D" w:rsidP="00145A5D">
            <w:pPr>
              <w:pStyle w:val="ListBullet3"/>
            </w:pPr>
            <w:r w:rsidRPr="00145A5D">
              <w:t>light, sound, suitable bedding and warmth</w:t>
            </w:r>
          </w:p>
          <w:p w:rsidR="00000000" w:rsidRPr="00145A5D" w:rsidP="00145A5D">
            <w:pPr>
              <w:pStyle w:val="ListBullet2"/>
            </w:pPr>
            <w:r w:rsidRPr="00145A5D">
              <w:t>access to food and water, as appropriate</w:t>
            </w:r>
          </w:p>
          <w:p w:rsidR="00000000" w:rsidP="00145A5D">
            <w:pPr>
              <w:pStyle w:val="ListBullet2"/>
              <w:rPr>
                <w:lang w:val="en-NZ"/>
              </w:rPr>
            </w:pPr>
            <w:r w:rsidRPr="00145A5D">
              <w:t>allowing animals to facilitate bodily functions with non-intervention.</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Monitoring patients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observing and recording:</w:t>
            </w:r>
          </w:p>
          <w:p w:rsidR="00000000" w:rsidRPr="00145A5D" w:rsidP="00145A5D">
            <w:pPr>
              <w:pStyle w:val="ListBullet2"/>
            </w:pPr>
            <w:r w:rsidRPr="00145A5D">
              <w:t>pulse, heart rate and respiration</w:t>
            </w:r>
          </w:p>
          <w:p w:rsidR="00000000" w:rsidRPr="00145A5D" w:rsidP="00145A5D">
            <w:pPr>
              <w:pStyle w:val="ListBullet2"/>
            </w:pPr>
            <w:r w:rsidRPr="00145A5D">
              <w:t>temperature</w:t>
            </w:r>
          </w:p>
          <w:p w:rsidR="00000000" w:rsidRPr="00145A5D" w:rsidP="00145A5D">
            <w:pPr>
              <w:pStyle w:val="ListBullet2"/>
            </w:pPr>
            <w:r w:rsidRPr="00145A5D">
              <w:t>capillary refill time</w:t>
            </w:r>
          </w:p>
          <w:p w:rsidR="00000000" w:rsidRPr="00145A5D" w:rsidP="00145A5D">
            <w:pPr>
              <w:pStyle w:val="ListBullet2"/>
            </w:pPr>
            <w:r w:rsidRPr="00145A5D">
              <w:t>palpebral reflex</w:t>
            </w:r>
          </w:p>
          <w:p w:rsidR="00000000" w:rsidRPr="00145A5D" w:rsidP="00145A5D">
            <w:pPr>
              <w:pStyle w:val="ListBullet2"/>
            </w:pPr>
            <w:r w:rsidRPr="00145A5D">
              <w:t>demeanour</w:t>
            </w:r>
          </w:p>
          <w:p w:rsidR="00000000" w:rsidRPr="00145A5D" w:rsidP="00145A5D">
            <w:pPr>
              <w:pStyle w:val="ListBullet2"/>
            </w:pPr>
            <w:r w:rsidRPr="00145A5D">
              <w:t>urinary and faecal ability</w:t>
            </w:r>
          </w:p>
          <w:p w:rsidR="00000000" w:rsidRPr="00145A5D" w:rsidP="00145A5D">
            <w:pPr>
              <w:pStyle w:val="ListBullet2"/>
            </w:pPr>
            <w:r w:rsidRPr="00145A5D">
              <w:t>output and volume</w:t>
            </w:r>
          </w:p>
          <w:p w:rsidR="00000000" w:rsidRPr="00145A5D" w:rsidP="00145A5D">
            <w:pPr>
              <w:pStyle w:val="ListBullet2"/>
            </w:pPr>
            <w:r w:rsidRPr="00145A5D">
              <w:t>fluid and food intake ability and volume</w:t>
            </w:r>
          </w:p>
          <w:p w:rsidR="00000000" w:rsidRPr="00145A5D" w:rsidP="00145A5D">
            <w:pPr>
              <w:pStyle w:val="ListBullet2"/>
            </w:pPr>
            <w:r w:rsidRPr="00145A5D">
              <w:t>observation and maintenance of intravenous fluid lines</w:t>
            </w:r>
          </w:p>
          <w:p w:rsidR="00000000" w:rsidRPr="00145A5D" w:rsidP="00145A5D">
            <w:pPr>
              <w:pStyle w:val="ListBullet2"/>
            </w:pPr>
            <w:r w:rsidRPr="00145A5D">
              <w:t>oxygen therapy</w:t>
            </w:r>
          </w:p>
          <w:p w:rsidR="00000000" w:rsidRPr="00145A5D" w:rsidP="00145A5D">
            <w:pPr>
              <w:pStyle w:val="ListBullet2"/>
            </w:pPr>
            <w:r w:rsidRPr="00145A5D">
              <w:t>in-dw</w:t>
            </w:r>
            <w:r w:rsidRPr="00145A5D">
              <w:t>elling urinary and intravenous catheters</w:t>
            </w:r>
          </w:p>
          <w:p w:rsidR="00000000" w:rsidP="00145A5D">
            <w:pPr>
              <w:pStyle w:val="ListBullet"/>
              <w:rPr>
                <w:lang w:val="en-NZ"/>
              </w:rPr>
            </w:pPr>
            <w:r w:rsidRPr="00145A5D">
              <w:t>all changes must be reported to the veterinarian.</w:t>
            </w:r>
          </w:p>
        </w:tc>
      </w:tr>
      <w:tr w:rsidTr="0006607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A5D">
            <w:pPr>
              <w:pStyle w:val="BodyText"/>
              <w:rPr>
                <w:lang w:val="en-NZ"/>
              </w:rPr>
            </w:pPr>
            <w:r w:rsidRPr="00145A5D">
              <w:rPr>
                <w:rStyle w:val="BoldandItalics"/>
              </w:rPr>
              <w:t>Industry</w:t>
            </w:r>
            <w:r w:rsidRPr="00145A5D">
              <w:t>-</w:t>
            </w:r>
            <w:r w:rsidRPr="00145A5D">
              <w:rPr>
                <w:rStyle w:val="BoldandItalics"/>
              </w:rPr>
              <w:t>recognised animal psychological procedures</w:t>
            </w:r>
            <w:r w:rsidRPr="00145A5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A5D" w:rsidP="00145A5D">
            <w:pPr>
              <w:pStyle w:val="ListBullet"/>
            </w:pPr>
            <w:r w:rsidRPr="00145A5D">
              <w:t>mental stimulation as required</w:t>
            </w:r>
          </w:p>
          <w:p w:rsidR="00000000" w:rsidRPr="00145A5D" w:rsidP="00145A5D">
            <w:pPr>
              <w:pStyle w:val="ListBullet"/>
            </w:pPr>
            <w:r w:rsidRPr="00145A5D">
              <w:t>provision of comfort (e.g. touching, stroking, speaking, soothing and reassuring) and privacy (e.g. hiding places for wildlife and shy species), according to individual animal requirements</w:t>
            </w:r>
          </w:p>
        </w:tc>
      </w:tr>
    </w:tbl>
    <w:p w:rsidR="00000000" w:rsidRPr="00145A5D" w:rsidP="00145A5D">
      <w:pPr>
        <w:pStyle w:val="BodyText"/>
      </w:pPr>
    </w:p>
    <w:p w:rsidR="00000000" w:rsidRPr="00145A5D" w:rsidP="00145A5D">
      <w:pPr>
        <w:pStyle w:val="AllowPageBreak"/>
      </w:pPr>
    </w:p>
    <w:p w:rsidR="00000000" w:rsidRPr="00145A5D" w:rsidP="00145A5D">
      <w:pPr>
        <w:pStyle w:val="Heading1"/>
      </w:pPr>
      <w:bookmarkStart w:id="12" w:name="O_508391"/>
      <w:bookmarkEnd w:id="12"/>
      <w:r w:rsidRPr="00145A5D">
        <w:t>Unit Sector(s)</w:t>
      </w:r>
    </w:p>
    <w:p w:rsidR="00000000" w:rsidRPr="00145A5D" w:rsidP="00145A5D">
      <w:pPr>
        <w:pStyle w:val="BodyText"/>
      </w:pPr>
      <w:r w:rsidRPr="00145A5D">
        <w:t>Veterinary nursing</w:t>
      </w:r>
    </w:p>
    <w:p w:rsidR="00000000" w:rsidRPr="00145A5D" w:rsidP="00145A5D"/>
    <w:sectPr w:rsidSect="00145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rsidRPr="00066077" w:rsidP="00066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77" w:rsidP="00145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6077" w:rsidP="00145A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6077" w:rsidP="00145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rsidRPr="00066077" w:rsidP="000660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77" w:rsidRPr="002D2AF8" w:rsidP="00145A5D">
    <w:pPr>
      <w:pStyle w:val="Header"/>
      <w:framePr w:wrap="around"/>
    </w:pPr>
    <w:r>
      <w:fldChar w:fldCharType="begin"/>
    </w:r>
    <w:r>
      <w:instrText xml:space="preserve"> TITLE   \* MERGEFORMAT </w:instrText>
    </w:r>
    <w:r>
      <w:fldChar w:fldCharType="separate"/>
    </w:r>
    <w:r>
      <w:t>ACMVET406A Nurse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066077" w:rsidP="00145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6A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67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49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A5D"/>
    <w:pPr>
      <w:spacing w:before="360" w:after="60"/>
      <w:outlineLvl w:val="0"/>
    </w:pPr>
    <w:rPr>
      <w:sz w:val="32"/>
    </w:rPr>
  </w:style>
  <w:style w:type="paragraph" w:styleId="Heading2">
    <w:name w:val="heading 2"/>
    <w:basedOn w:val="HeadingBase"/>
    <w:next w:val="BodyText"/>
    <w:link w:val="Heading2Char"/>
    <w:qFormat/>
    <w:rsid w:val="00145A5D"/>
    <w:pPr>
      <w:keepLines/>
      <w:spacing w:before="240" w:after="120"/>
      <w:outlineLvl w:val="1"/>
    </w:pPr>
    <w:rPr>
      <w:sz w:val="28"/>
      <w:szCs w:val="40"/>
    </w:rPr>
  </w:style>
  <w:style w:type="paragraph" w:styleId="Heading3">
    <w:name w:val="heading 3"/>
    <w:basedOn w:val="HeadingBase"/>
    <w:next w:val="BodyText"/>
    <w:link w:val="Heading3Char"/>
    <w:qFormat/>
    <w:rsid w:val="00145A5D"/>
    <w:pPr>
      <w:spacing w:before="180" w:after="120"/>
      <w:outlineLvl w:val="2"/>
    </w:pPr>
    <w:rPr>
      <w:spacing w:val="-10"/>
      <w:kern w:val="32"/>
    </w:rPr>
  </w:style>
  <w:style w:type="paragraph" w:styleId="Heading4">
    <w:name w:val="heading 4"/>
    <w:basedOn w:val="HeadingBase"/>
    <w:next w:val="BodyText"/>
    <w:link w:val="Heading4Char"/>
    <w:qFormat/>
    <w:rsid w:val="00145A5D"/>
    <w:pPr>
      <w:spacing w:before="160" w:after="120"/>
      <w:outlineLvl w:val="3"/>
    </w:pPr>
    <w:rPr>
      <w:sz w:val="22"/>
    </w:rPr>
  </w:style>
  <w:style w:type="paragraph" w:styleId="Heading5">
    <w:name w:val="heading 5"/>
    <w:basedOn w:val="HeadingBase"/>
    <w:next w:val="Normal"/>
    <w:link w:val="Heading5Char"/>
    <w:qFormat/>
    <w:rsid w:val="00145A5D"/>
    <w:pPr>
      <w:spacing w:before="80"/>
      <w:outlineLvl w:val="4"/>
    </w:pPr>
    <w:rPr>
      <w:color w:val="918585"/>
      <w:sz w:val="20"/>
    </w:rPr>
  </w:style>
  <w:style w:type="paragraph" w:styleId="Heading6">
    <w:name w:val="heading 6"/>
    <w:basedOn w:val="HeadingBase"/>
    <w:next w:val="Normal"/>
    <w:link w:val="Heading6Char"/>
    <w:qFormat/>
    <w:rsid w:val="00145A5D"/>
    <w:pPr>
      <w:spacing w:before="60"/>
      <w:outlineLvl w:val="5"/>
    </w:pPr>
    <w:rPr>
      <w:color w:val="918585"/>
      <w:sz w:val="20"/>
    </w:rPr>
  </w:style>
  <w:style w:type="paragraph" w:styleId="Heading7">
    <w:name w:val="heading 7"/>
    <w:basedOn w:val="Normal"/>
    <w:next w:val="Normal"/>
    <w:link w:val="Heading7Char"/>
    <w:qFormat/>
    <w:rsid w:val="00145A5D"/>
    <w:pPr>
      <w:ind w:left="720"/>
      <w:outlineLvl w:val="6"/>
    </w:pPr>
    <w:rPr>
      <w:i/>
    </w:rPr>
  </w:style>
  <w:style w:type="paragraph" w:styleId="Heading8">
    <w:name w:val="heading 8"/>
    <w:basedOn w:val="Normal"/>
    <w:next w:val="Normal"/>
    <w:link w:val="Heading8Char"/>
    <w:qFormat/>
    <w:rsid w:val="00145A5D"/>
    <w:pPr>
      <w:ind w:left="720"/>
      <w:outlineLvl w:val="7"/>
    </w:pPr>
    <w:rPr>
      <w:i/>
    </w:rPr>
  </w:style>
  <w:style w:type="paragraph" w:styleId="Heading9">
    <w:name w:val="heading 9"/>
    <w:basedOn w:val="Normal"/>
    <w:next w:val="Normal"/>
    <w:link w:val="Heading9Char"/>
    <w:qFormat/>
    <w:rsid w:val="00145A5D"/>
    <w:pPr>
      <w:ind w:left="720"/>
      <w:outlineLvl w:val="8"/>
    </w:pPr>
    <w:rPr>
      <w:i/>
    </w:rPr>
  </w:style>
  <w:style w:type="character" w:default="1" w:styleId="DefaultParagraphFont">
    <w:name w:val="Default Paragraph Font"/>
    <w:uiPriority w:val="1"/>
    <w:unhideWhenUsed/>
    <w:rsid w:val="00145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A5D"/>
  </w:style>
  <w:style w:type="character" w:customStyle="1" w:styleId="Heading1Char">
    <w:name w:val="Heading 1 Char"/>
    <w:basedOn w:val="DefaultParagraphFont"/>
    <w:link w:val="Heading1"/>
    <w:rsid w:val="00145A5D"/>
    <w:rPr>
      <w:rFonts w:ascii="Times New Roman" w:eastAsia="Times New Roman" w:hAnsi="Times New Roman" w:cs="Times New Roman"/>
      <w:b/>
      <w:sz w:val="32"/>
      <w:szCs w:val="20"/>
      <w:lang w:eastAsia="en-US"/>
    </w:rPr>
  </w:style>
  <w:style w:type="paragraph" w:styleId="BodyText">
    <w:name w:val="Body Text"/>
    <w:basedOn w:val="Normal"/>
    <w:link w:val="BodyTextChar"/>
    <w:rsid w:val="00145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A5D"/>
    <w:rPr>
      <w:rFonts w:ascii="Times New Roman" w:eastAsia="Times New Roman" w:hAnsi="Times New Roman" w:cs="Times New Roman"/>
      <w:sz w:val="24"/>
      <w:lang w:eastAsia="en-US"/>
    </w:rPr>
  </w:style>
  <w:style w:type="paragraph" w:styleId="List">
    <w:name w:val="List"/>
    <w:basedOn w:val="BodyText"/>
    <w:next w:val="BodyText"/>
    <w:rsid w:val="00145A5D"/>
    <w:pPr>
      <w:tabs>
        <w:tab w:val="left" w:pos="340"/>
      </w:tabs>
      <w:spacing w:before="60" w:after="60"/>
      <w:ind w:left="340" w:hanging="340"/>
    </w:pPr>
  </w:style>
  <w:style w:type="paragraph" w:styleId="ListBullet">
    <w:name w:val="List Bullet"/>
    <w:basedOn w:val="List"/>
    <w:rsid w:val="00145A5D"/>
    <w:pPr>
      <w:numPr>
        <w:numId w:val="14"/>
      </w:numPr>
      <w:tabs>
        <w:tab w:val="clear" w:pos="340"/>
      </w:tabs>
      <w:spacing w:before="40" w:after="40"/>
    </w:pPr>
  </w:style>
  <w:style w:type="character" w:customStyle="1" w:styleId="SpecialBold">
    <w:name w:val="Special Bold"/>
    <w:basedOn w:val="DefaultParagraphFont"/>
    <w:rsid w:val="00145A5D"/>
    <w:rPr>
      <w:b/>
      <w:spacing w:val="0"/>
    </w:rPr>
  </w:style>
  <w:style w:type="paragraph" w:styleId="ListBullet2">
    <w:name w:val="List Bullet 2"/>
    <w:basedOn w:val="List2"/>
    <w:rsid w:val="00145A5D"/>
    <w:pPr>
      <w:numPr>
        <w:numId w:val="15"/>
      </w:numPr>
      <w:tabs>
        <w:tab w:val="clear" w:pos="680"/>
      </w:tabs>
    </w:pPr>
  </w:style>
  <w:style w:type="paragraph" w:customStyle="1" w:styleId="SuperHeading">
    <w:name w:val="SuperHeading"/>
    <w:basedOn w:val="Normal"/>
    <w:rsid w:val="00145A5D"/>
    <w:pPr>
      <w:spacing w:before="240" w:after="120"/>
      <w:outlineLvl w:val="0"/>
    </w:pPr>
    <w:rPr>
      <w:rFonts w:ascii="Times New Roman" w:hAnsi="Times New Roman"/>
      <w:b/>
      <w:sz w:val="32"/>
    </w:rPr>
  </w:style>
  <w:style w:type="paragraph" w:customStyle="1" w:styleId="TableHeading">
    <w:name w:val="Table Heading"/>
    <w:basedOn w:val="HeadingBase"/>
    <w:rsid w:val="00145A5D"/>
    <w:pPr>
      <w:keepLines/>
      <w:pBdr>
        <w:bottom w:val="single" w:sz="6" w:space="1" w:color="918585"/>
      </w:pBdr>
      <w:spacing w:before="240"/>
    </w:pPr>
  </w:style>
  <w:style w:type="paragraph" w:customStyle="1" w:styleId="AllowPageBreak">
    <w:name w:val="AllowPageBreak"/>
    <w:rsid w:val="00145A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5A5D"/>
    <w:pPr>
      <w:tabs>
        <w:tab w:val="left" w:pos="680"/>
      </w:tabs>
      <w:spacing w:before="60" w:after="60"/>
      <w:ind w:left="680" w:hanging="340"/>
    </w:pPr>
  </w:style>
  <w:style w:type="paragraph" w:styleId="ListBullet3">
    <w:name w:val="List Bullet 3"/>
    <w:basedOn w:val="List3"/>
    <w:rsid w:val="00145A5D"/>
    <w:pPr>
      <w:numPr>
        <w:numId w:val="3"/>
      </w:numPr>
      <w:tabs>
        <w:tab w:val="clear" w:pos="1021"/>
      </w:tabs>
      <w:ind w:left="1037" w:hanging="357"/>
    </w:pPr>
  </w:style>
  <w:style w:type="character" w:customStyle="1" w:styleId="BoldandItalics">
    <w:name w:val="Bold and Italics"/>
    <w:qFormat/>
    <w:rsid w:val="00145A5D"/>
    <w:rPr>
      <w:b/>
      <w:i/>
      <w:u w:val="none"/>
    </w:rPr>
  </w:style>
  <w:style w:type="character" w:customStyle="1" w:styleId="Heading2Char">
    <w:name w:val="Heading 2 Char"/>
    <w:basedOn w:val="DefaultParagraphFont"/>
    <w:link w:val="Heading2"/>
    <w:rsid w:val="00145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A5D"/>
    <w:rPr>
      <w:rFonts w:ascii="Courier New" w:eastAsia="Times New Roman" w:hAnsi="Courier New" w:cs="Times New Roman"/>
      <w:i/>
      <w:szCs w:val="20"/>
      <w:lang w:eastAsia="en-US"/>
    </w:rPr>
  </w:style>
  <w:style w:type="paragraph" w:customStyle="1" w:styleId="HeadingBase">
    <w:name w:val="Heading Base"/>
    <w:rsid w:val="00145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A5D"/>
    <w:pPr>
      <w:tabs>
        <w:tab w:val="right" w:leader="dot" w:pos="9072"/>
      </w:tabs>
      <w:ind w:left="567"/>
    </w:pPr>
    <w:rPr>
      <w:szCs w:val="22"/>
    </w:rPr>
  </w:style>
  <w:style w:type="paragraph" w:customStyle="1" w:styleId="TOCBase">
    <w:name w:val="TOC Base"/>
    <w:rsid w:val="00145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A5D"/>
    <w:pPr>
      <w:tabs>
        <w:tab w:val="right" w:leader="dot" w:pos="9072"/>
      </w:tabs>
      <w:spacing w:before="40" w:after="40"/>
      <w:ind w:left="284"/>
    </w:pPr>
    <w:rPr>
      <w:rFonts w:ascii="Times New Roman" w:hAnsi="Times New Roman"/>
    </w:rPr>
  </w:style>
  <w:style w:type="paragraph" w:styleId="TOC1">
    <w:name w:val="toc 1"/>
    <w:basedOn w:val="TOCBase"/>
    <w:next w:val="Normal"/>
    <w:rsid w:val="00145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A5D"/>
    <w:rPr>
      <w:rFonts w:ascii="Times New Roman" w:eastAsia="Times New Roman" w:hAnsi="Times New Roman" w:cs="Times New Roman"/>
      <w:sz w:val="16"/>
      <w:lang w:eastAsia="en-US"/>
    </w:rPr>
  </w:style>
  <w:style w:type="paragraph" w:styleId="Title">
    <w:name w:val="Title"/>
    <w:basedOn w:val="HeadingBase"/>
    <w:link w:val="TitleChar"/>
    <w:qFormat/>
    <w:rsid w:val="00145A5D"/>
    <w:pPr>
      <w:spacing w:before="5040"/>
      <w:jc w:val="center"/>
    </w:pPr>
    <w:rPr>
      <w:sz w:val="48"/>
      <w:szCs w:val="72"/>
      <w:lang w:val="en-US"/>
    </w:rPr>
  </w:style>
  <w:style w:type="character" w:customStyle="1" w:styleId="TitleChar">
    <w:name w:val="Title Char"/>
    <w:basedOn w:val="DefaultParagraphFont"/>
    <w:link w:val="Title"/>
    <w:rsid w:val="00145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A5D"/>
    <w:pPr>
      <w:tabs>
        <w:tab w:val="left" w:pos="3600"/>
        <w:tab w:val="left" w:pos="3958"/>
      </w:tabs>
    </w:pPr>
  </w:style>
  <w:style w:type="paragraph" w:customStyle="1" w:styleId="Note">
    <w:name w:val="Note"/>
    <w:basedOn w:val="BodyText"/>
    <w:rsid w:val="00145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A5D"/>
    <w:pPr>
      <w:framePr w:wrap="auto" w:hAnchor="text" w:y="6049"/>
    </w:pPr>
    <w:rPr>
      <w:color w:val="000000"/>
      <w:sz w:val="40"/>
    </w:rPr>
  </w:style>
  <w:style w:type="paragraph" w:customStyle="1" w:styleId="TOCTitle">
    <w:name w:val="TOCTitle"/>
    <w:basedOn w:val="Heading1"/>
    <w:rsid w:val="00145A5D"/>
    <w:pPr>
      <w:spacing w:after="240"/>
      <w:jc w:val="center"/>
      <w:outlineLvl w:val="9"/>
    </w:pPr>
    <w:rPr>
      <w:caps/>
    </w:rPr>
  </w:style>
  <w:style w:type="paragraph" w:customStyle="1" w:styleId="Version">
    <w:name w:val="Version"/>
    <w:rsid w:val="00145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A5D"/>
    <w:pPr>
      <w:keepNext w:val="0"/>
      <w:tabs>
        <w:tab w:val="right" w:pos="4176"/>
      </w:tabs>
      <w:ind w:left="198" w:hanging="198"/>
    </w:pPr>
    <w:rPr>
      <w:rFonts w:ascii="Garamond" w:hAnsi="Garamond"/>
    </w:rPr>
  </w:style>
  <w:style w:type="paragraph" w:styleId="IndexHeading">
    <w:name w:val="index heading"/>
    <w:basedOn w:val="Normal"/>
    <w:next w:val="Index1"/>
    <w:semiHidden/>
    <w:rsid w:val="00145A5D"/>
    <w:pPr>
      <w:spacing w:before="120" w:after="120"/>
    </w:pPr>
    <w:rPr>
      <w:rFonts w:ascii="Arial" w:hAnsi="Arial"/>
      <w:b/>
      <w:color w:val="918585"/>
      <w:sz w:val="24"/>
    </w:rPr>
  </w:style>
  <w:style w:type="paragraph" w:styleId="Header">
    <w:name w:val="header"/>
    <w:basedOn w:val="Normal"/>
    <w:link w:val="HeaderChar"/>
    <w:rsid w:val="00145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A5D"/>
    <w:rPr>
      <w:rFonts w:ascii="Times New Roman" w:eastAsia="Times New Roman" w:hAnsi="Times New Roman" w:cs="Times New Roman"/>
      <w:sz w:val="16"/>
      <w:szCs w:val="20"/>
      <w:lang w:val="en-GB" w:eastAsia="en-US"/>
    </w:rPr>
  </w:style>
  <w:style w:type="paragraph" w:customStyle="1" w:styleId="Chapter">
    <w:name w:val="Chapter"/>
    <w:basedOn w:val="Normal"/>
    <w:rsid w:val="00145A5D"/>
    <w:pPr>
      <w:spacing w:before="240"/>
    </w:pPr>
    <w:rPr>
      <w:rFonts w:ascii="Times New Roman" w:hAnsi="Times New Roman"/>
      <w:smallCaps/>
      <w:spacing w:val="80"/>
      <w:sz w:val="28"/>
    </w:rPr>
  </w:style>
  <w:style w:type="paragraph" w:customStyle="1" w:styleId="InChapter">
    <w:name w:val="InChapter"/>
    <w:basedOn w:val="Heading3"/>
    <w:rsid w:val="00145A5D"/>
    <w:pPr>
      <w:spacing w:after="240"/>
      <w:outlineLvl w:val="9"/>
    </w:pPr>
    <w:rPr>
      <w:noProof/>
    </w:rPr>
  </w:style>
  <w:style w:type="paragraph" w:styleId="Index2">
    <w:name w:val="index 2"/>
    <w:basedOn w:val="Normal"/>
    <w:next w:val="Normal"/>
    <w:semiHidden/>
    <w:rsid w:val="00145A5D"/>
    <w:pPr>
      <w:tabs>
        <w:tab w:val="right" w:pos="4176"/>
      </w:tabs>
      <w:ind w:left="568" w:hanging="284"/>
    </w:pPr>
    <w:rPr>
      <w:rFonts w:ascii="Garamond" w:hAnsi="Garamond"/>
    </w:rPr>
  </w:style>
  <w:style w:type="paragraph" w:customStyle="1" w:styleId="Byline">
    <w:name w:val="Byline"/>
    <w:rsid w:val="00145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A5D"/>
    <w:pPr>
      <w:tabs>
        <w:tab w:val="clear" w:pos="3600"/>
        <w:tab w:val="clear" w:pos="3958"/>
      </w:tabs>
      <w:jc w:val="right"/>
    </w:pPr>
  </w:style>
  <w:style w:type="character" w:styleId="Emphasis">
    <w:name w:val="Emphasis"/>
    <w:basedOn w:val="DefaultParagraphFont"/>
    <w:qFormat/>
    <w:rsid w:val="00145A5D"/>
    <w:rPr>
      <w:i/>
    </w:rPr>
  </w:style>
  <w:style w:type="paragraph" w:styleId="Caption">
    <w:name w:val="caption"/>
    <w:basedOn w:val="BodyText"/>
    <w:next w:val="Normal"/>
    <w:qFormat/>
    <w:rsid w:val="00145A5D"/>
    <w:pPr>
      <w:framePr w:w="2268" w:hSpace="181" w:vSpace="181" w:wrap="around" w:vAnchor="text" w:hAnchor="page" w:x="1135" w:y="285" w:anchorLock="1"/>
    </w:pPr>
    <w:rPr>
      <w:i/>
    </w:rPr>
  </w:style>
  <w:style w:type="paragraph" w:customStyle="1" w:styleId="MiniTOCTitle">
    <w:name w:val="MiniTOCTitle"/>
    <w:basedOn w:val="Heading4"/>
    <w:rsid w:val="00145A5D"/>
    <w:pPr>
      <w:spacing w:before="240"/>
      <w:outlineLvl w:val="9"/>
    </w:pPr>
    <w:rPr>
      <w:noProof/>
      <w:sz w:val="24"/>
    </w:rPr>
  </w:style>
  <w:style w:type="paragraph" w:customStyle="1" w:styleId="MiniTOCItem">
    <w:name w:val="MiniTOCItem"/>
    <w:basedOn w:val="ListBullet"/>
    <w:rsid w:val="00145A5D"/>
    <w:pPr>
      <w:numPr>
        <w:numId w:val="0"/>
      </w:numPr>
      <w:tabs>
        <w:tab w:val="right" w:leader="dot" w:pos="6521"/>
      </w:tabs>
      <w:spacing w:before="0" w:after="0"/>
    </w:pPr>
  </w:style>
  <w:style w:type="paragraph" w:customStyle="1" w:styleId="TOFTitle">
    <w:name w:val="TOFTitle"/>
    <w:basedOn w:val="TOCTitle"/>
    <w:rsid w:val="00145A5D"/>
  </w:style>
  <w:style w:type="paragraph" w:styleId="TableofFigures">
    <w:name w:val="table of figures"/>
    <w:basedOn w:val="Normal"/>
    <w:next w:val="Normal"/>
    <w:semiHidden/>
    <w:rsid w:val="00145A5D"/>
    <w:pPr>
      <w:tabs>
        <w:tab w:val="right" w:leader="dot" w:pos="9072"/>
      </w:tabs>
      <w:ind w:left="970" w:hanging="403"/>
    </w:pPr>
    <w:rPr>
      <w:rFonts w:ascii="Times New Roman" w:hAnsi="Times New Roman"/>
      <w:b/>
    </w:rPr>
  </w:style>
  <w:style w:type="paragraph" w:styleId="ListNumber">
    <w:name w:val="List Number"/>
    <w:basedOn w:val="List"/>
    <w:rsid w:val="00145A5D"/>
    <w:pPr>
      <w:numPr>
        <w:numId w:val="12"/>
      </w:numPr>
    </w:pPr>
  </w:style>
  <w:style w:type="character" w:customStyle="1" w:styleId="WingdingSymbols">
    <w:name w:val="Wingding Symbols"/>
    <w:rsid w:val="00145A5D"/>
    <w:rPr>
      <w:rFonts w:ascii="Wingdings" w:hAnsi="Wingdings"/>
    </w:rPr>
  </w:style>
  <w:style w:type="character" w:customStyle="1" w:styleId="HotSpot">
    <w:name w:val="HotSpot"/>
    <w:rsid w:val="00145A5D"/>
    <w:rPr>
      <w:color w:val="0033CC"/>
      <w:u w:val="none"/>
    </w:rPr>
  </w:style>
  <w:style w:type="paragraph" w:customStyle="1" w:styleId="BodyTextRight">
    <w:name w:val="Body Text Right"/>
    <w:basedOn w:val="BodyText"/>
    <w:rsid w:val="00145A5D"/>
    <w:pPr>
      <w:spacing w:before="0" w:after="0"/>
      <w:jc w:val="right"/>
    </w:pPr>
  </w:style>
  <w:style w:type="paragraph" w:styleId="Index3">
    <w:name w:val="index 3"/>
    <w:basedOn w:val="ListNumber2"/>
    <w:next w:val="Normal"/>
    <w:semiHidden/>
    <w:rsid w:val="00145A5D"/>
    <w:pPr>
      <w:numPr>
        <w:numId w:val="0"/>
      </w:numPr>
      <w:tabs>
        <w:tab w:val="right" w:leader="dot" w:pos="4176"/>
      </w:tabs>
    </w:pPr>
  </w:style>
  <w:style w:type="paragraph" w:styleId="ListNumber2">
    <w:name w:val="List Number 2"/>
    <w:basedOn w:val="List2"/>
    <w:rsid w:val="00145A5D"/>
    <w:pPr>
      <w:numPr>
        <w:numId w:val="11"/>
      </w:numPr>
      <w:tabs>
        <w:tab w:val="clear" w:pos="1060"/>
      </w:tabs>
    </w:pPr>
  </w:style>
  <w:style w:type="paragraph" w:customStyle="1" w:styleId="MarginNote">
    <w:name w:val="Margin Note"/>
    <w:basedOn w:val="BodyText"/>
    <w:rsid w:val="00145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A5D"/>
    <w:rPr>
      <w:sz w:val="32"/>
    </w:rPr>
  </w:style>
  <w:style w:type="paragraph" w:customStyle="1" w:styleId="HeadingProcedure">
    <w:name w:val="Heading Procedure"/>
    <w:basedOn w:val="HeadingBase"/>
    <w:next w:val="Normal"/>
    <w:rsid w:val="00145A5D"/>
    <w:pPr>
      <w:tabs>
        <w:tab w:val="left" w:pos="0"/>
      </w:tabs>
      <w:spacing w:before="120" w:after="60"/>
    </w:pPr>
    <w:rPr>
      <w:i/>
      <w:color w:val="918585"/>
      <w:sz w:val="22"/>
    </w:rPr>
  </w:style>
  <w:style w:type="paragraph" w:customStyle="1" w:styleId="TableBodyText">
    <w:name w:val="Table Body Text"/>
    <w:basedOn w:val="BodyText"/>
    <w:rsid w:val="00145A5D"/>
    <w:pPr>
      <w:spacing w:before="60" w:after="60"/>
    </w:pPr>
  </w:style>
  <w:style w:type="paragraph" w:styleId="ListContinue">
    <w:name w:val="List Continue"/>
    <w:basedOn w:val="List"/>
    <w:rsid w:val="00145A5D"/>
    <w:pPr>
      <w:ind w:firstLine="0"/>
    </w:pPr>
  </w:style>
  <w:style w:type="paragraph" w:customStyle="1" w:styleId="ListNote">
    <w:name w:val="List Note"/>
    <w:basedOn w:val="List"/>
    <w:rsid w:val="00145A5D"/>
    <w:pPr>
      <w:pBdr>
        <w:top w:val="single" w:sz="6" w:space="2" w:color="918585"/>
        <w:bottom w:val="single" w:sz="6" w:space="2" w:color="918585"/>
      </w:pBdr>
      <w:tabs>
        <w:tab w:val="left" w:pos="1021"/>
      </w:tabs>
      <w:ind w:firstLine="0"/>
    </w:pPr>
  </w:style>
  <w:style w:type="paragraph" w:customStyle="1" w:styleId="Warning">
    <w:name w:val="Warning"/>
    <w:basedOn w:val="BodyText"/>
    <w:rsid w:val="00145A5D"/>
    <w:pPr>
      <w:shd w:val="clear" w:color="auto" w:fill="D9D9D9"/>
      <w:tabs>
        <w:tab w:val="left" w:pos="992"/>
      </w:tabs>
      <w:ind w:left="119" w:right="119"/>
    </w:pPr>
    <w:rPr>
      <w:sz w:val="20"/>
    </w:rPr>
  </w:style>
  <w:style w:type="paragraph" w:customStyle="1" w:styleId="MarginIcons">
    <w:name w:val="Margin Icons"/>
    <w:basedOn w:val="BodyText"/>
    <w:rsid w:val="00145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A5D"/>
    <w:rPr>
      <w:rFonts w:ascii="Courier New" w:hAnsi="Courier New"/>
    </w:rPr>
  </w:style>
  <w:style w:type="paragraph" w:customStyle="1" w:styleId="NoteBullet">
    <w:name w:val="Note Bullet"/>
    <w:basedOn w:val="Note"/>
    <w:rsid w:val="00145A5D"/>
    <w:pPr>
      <w:tabs>
        <w:tab w:val="clear" w:pos="680"/>
      </w:tabs>
      <w:spacing w:before="60" w:after="60"/>
    </w:pPr>
  </w:style>
  <w:style w:type="paragraph" w:customStyle="1" w:styleId="SubHeading2">
    <w:name w:val="SubHeading2"/>
    <w:basedOn w:val="HeadingBase"/>
    <w:rsid w:val="00145A5D"/>
    <w:pPr>
      <w:spacing w:before="240" w:after="60"/>
    </w:pPr>
    <w:rPr>
      <w:sz w:val="20"/>
    </w:rPr>
  </w:style>
  <w:style w:type="paragraph" w:customStyle="1" w:styleId="SubHeading1">
    <w:name w:val="SubHeading1"/>
    <w:basedOn w:val="HeadingBase"/>
    <w:rsid w:val="00145A5D"/>
    <w:pPr>
      <w:spacing w:before="240" w:after="60"/>
    </w:pPr>
    <w:rPr>
      <w:color w:val="918585"/>
      <w:sz w:val="22"/>
    </w:rPr>
  </w:style>
  <w:style w:type="paragraph" w:customStyle="1" w:styleId="SideHeading">
    <w:name w:val="Side Heading"/>
    <w:basedOn w:val="HeadingBase"/>
    <w:rsid w:val="00145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A5D"/>
    <w:pPr>
      <w:numPr>
        <w:numId w:val="13"/>
      </w:numPr>
    </w:pPr>
  </w:style>
  <w:style w:type="paragraph" w:styleId="PlainText">
    <w:name w:val="Plain Text"/>
    <w:basedOn w:val="Normal"/>
    <w:link w:val="PlainTextChar"/>
    <w:rsid w:val="00145A5D"/>
    <w:rPr>
      <w:sz w:val="20"/>
    </w:rPr>
  </w:style>
  <w:style w:type="character" w:customStyle="1" w:styleId="PlainTextChar">
    <w:name w:val="Plain Text Char"/>
    <w:basedOn w:val="DefaultParagraphFont"/>
    <w:link w:val="PlainText"/>
    <w:rsid w:val="00145A5D"/>
    <w:rPr>
      <w:rFonts w:ascii="Courier New" w:eastAsia="Times New Roman" w:hAnsi="Courier New" w:cs="Times New Roman"/>
      <w:sz w:val="20"/>
      <w:szCs w:val="20"/>
      <w:lang w:eastAsia="en-US"/>
    </w:rPr>
  </w:style>
  <w:style w:type="character" w:customStyle="1" w:styleId="MenuOption">
    <w:name w:val="Menu Option"/>
    <w:basedOn w:val="DefaultParagraphFont"/>
    <w:rsid w:val="00145A5D"/>
    <w:rPr>
      <w:b/>
      <w:smallCaps/>
    </w:rPr>
  </w:style>
  <w:style w:type="paragraph" w:customStyle="1" w:styleId="TableListNumber">
    <w:name w:val="Table List Number"/>
    <w:basedOn w:val="ListNumber"/>
    <w:rsid w:val="00145A5D"/>
    <w:pPr>
      <w:numPr>
        <w:numId w:val="0"/>
      </w:numPr>
    </w:pPr>
  </w:style>
  <w:style w:type="paragraph" w:styleId="TOC4">
    <w:name w:val="toc 4"/>
    <w:basedOn w:val="TOCBase"/>
    <w:next w:val="Normal"/>
    <w:semiHidden/>
    <w:rsid w:val="00145A5D"/>
    <w:pPr>
      <w:tabs>
        <w:tab w:val="right" w:leader="dot" w:pos="9071"/>
      </w:tabs>
      <w:ind w:left="1701"/>
    </w:pPr>
  </w:style>
  <w:style w:type="paragraph" w:customStyle="1" w:styleId="ListAlpha">
    <w:name w:val="List Alpha"/>
    <w:basedOn w:val="List"/>
    <w:rsid w:val="00145A5D"/>
    <w:pPr>
      <w:numPr>
        <w:numId w:val="10"/>
      </w:numPr>
    </w:pPr>
  </w:style>
  <w:style w:type="paragraph" w:customStyle="1" w:styleId="ListAlpha2">
    <w:name w:val="List Alpha 2"/>
    <w:basedOn w:val="List2"/>
    <w:rsid w:val="00145A5D"/>
    <w:pPr>
      <w:numPr>
        <w:numId w:val="9"/>
      </w:numPr>
    </w:pPr>
  </w:style>
  <w:style w:type="paragraph" w:styleId="List3">
    <w:name w:val="List 3"/>
    <w:basedOn w:val="BodyText"/>
    <w:rsid w:val="00145A5D"/>
    <w:pPr>
      <w:tabs>
        <w:tab w:val="left" w:pos="1021"/>
      </w:tabs>
      <w:spacing w:before="60" w:after="60"/>
      <w:ind w:left="1020" w:hanging="340"/>
    </w:pPr>
  </w:style>
  <w:style w:type="paragraph" w:styleId="List4">
    <w:name w:val="List 4"/>
    <w:basedOn w:val="BodyText"/>
    <w:rsid w:val="00145A5D"/>
    <w:pPr>
      <w:tabs>
        <w:tab w:val="left" w:pos="1361"/>
      </w:tabs>
      <w:spacing w:before="60" w:after="60"/>
      <w:ind w:left="1361" w:hanging="340"/>
    </w:pPr>
  </w:style>
  <w:style w:type="paragraph" w:styleId="List5">
    <w:name w:val="List 5"/>
    <w:basedOn w:val="BodyText"/>
    <w:rsid w:val="00145A5D"/>
    <w:pPr>
      <w:tabs>
        <w:tab w:val="left" w:pos="1701"/>
      </w:tabs>
      <w:spacing w:before="60" w:after="60"/>
      <w:ind w:left="1701" w:hanging="340"/>
    </w:pPr>
  </w:style>
  <w:style w:type="paragraph" w:styleId="ListBullet4">
    <w:name w:val="List Bullet 4"/>
    <w:basedOn w:val="List4"/>
    <w:rsid w:val="00145A5D"/>
    <w:pPr>
      <w:numPr>
        <w:numId w:val="4"/>
      </w:numPr>
    </w:pPr>
  </w:style>
  <w:style w:type="paragraph" w:styleId="ListBullet5">
    <w:name w:val="List Bullet 5"/>
    <w:basedOn w:val="List5"/>
    <w:rsid w:val="00145A5D"/>
    <w:pPr>
      <w:numPr>
        <w:numId w:val="5"/>
      </w:numPr>
    </w:pPr>
  </w:style>
  <w:style w:type="paragraph" w:styleId="ListContinue2">
    <w:name w:val="List Continue 2"/>
    <w:basedOn w:val="List2"/>
    <w:rsid w:val="00145A5D"/>
    <w:pPr>
      <w:ind w:firstLine="0"/>
    </w:pPr>
  </w:style>
  <w:style w:type="paragraph" w:styleId="ListContinue3">
    <w:name w:val="List Continue 3"/>
    <w:basedOn w:val="List3"/>
    <w:rsid w:val="00145A5D"/>
    <w:pPr>
      <w:ind w:left="1021" w:firstLine="0"/>
    </w:pPr>
  </w:style>
  <w:style w:type="paragraph" w:styleId="ListContinue4">
    <w:name w:val="List Continue 4"/>
    <w:basedOn w:val="List4"/>
    <w:rsid w:val="00145A5D"/>
    <w:pPr>
      <w:ind w:firstLine="0"/>
    </w:pPr>
  </w:style>
  <w:style w:type="paragraph" w:styleId="ListContinue5">
    <w:name w:val="List Continue 5"/>
    <w:basedOn w:val="List5"/>
    <w:rsid w:val="00145A5D"/>
    <w:pPr>
      <w:ind w:firstLine="0"/>
    </w:pPr>
  </w:style>
  <w:style w:type="paragraph" w:styleId="ListNumber3">
    <w:name w:val="List Number 3"/>
    <w:basedOn w:val="List3"/>
    <w:rsid w:val="00145A5D"/>
    <w:pPr>
      <w:numPr>
        <w:numId w:val="6"/>
      </w:numPr>
    </w:pPr>
  </w:style>
  <w:style w:type="paragraph" w:styleId="ListNumber4">
    <w:name w:val="List Number 4"/>
    <w:basedOn w:val="List4"/>
    <w:rsid w:val="00145A5D"/>
    <w:pPr>
      <w:numPr>
        <w:numId w:val="7"/>
      </w:numPr>
    </w:pPr>
  </w:style>
  <w:style w:type="paragraph" w:styleId="ListNumber5">
    <w:name w:val="List Number 5"/>
    <w:basedOn w:val="List5"/>
    <w:rsid w:val="00145A5D"/>
    <w:pPr>
      <w:numPr>
        <w:numId w:val="8"/>
      </w:numPr>
    </w:pPr>
  </w:style>
  <w:style w:type="paragraph" w:styleId="BlockText">
    <w:name w:val="Block Text"/>
    <w:basedOn w:val="Normal"/>
    <w:rsid w:val="00145A5D"/>
    <w:pPr>
      <w:spacing w:after="120"/>
      <w:ind w:left="1440" w:right="1440"/>
    </w:pPr>
  </w:style>
  <w:style w:type="character" w:customStyle="1" w:styleId="Subscript">
    <w:name w:val="Subscript"/>
    <w:basedOn w:val="DefaultParagraphFont"/>
    <w:rsid w:val="00145A5D"/>
    <w:rPr>
      <w:sz w:val="16"/>
      <w:vertAlign w:val="subscript"/>
    </w:rPr>
  </w:style>
  <w:style w:type="character" w:customStyle="1" w:styleId="Superscript">
    <w:name w:val="Superscript"/>
    <w:basedOn w:val="DefaultParagraphFont"/>
    <w:rsid w:val="00145A5D"/>
    <w:rPr>
      <w:sz w:val="16"/>
      <w:vertAlign w:val="superscript"/>
    </w:rPr>
  </w:style>
  <w:style w:type="character" w:customStyle="1" w:styleId="Symbols">
    <w:name w:val="Symbols"/>
    <w:basedOn w:val="DefaultParagraphFont"/>
    <w:rsid w:val="00145A5D"/>
    <w:rPr>
      <w:rFonts w:ascii="Symbol" w:hAnsi="Symbol"/>
    </w:rPr>
  </w:style>
  <w:style w:type="character" w:customStyle="1" w:styleId="MenuOptions">
    <w:name w:val="Menu Options"/>
    <w:basedOn w:val="DefaultParagraphFont"/>
    <w:rsid w:val="00145A5D"/>
    <w:rPr>
      <w:rFonts w:ascii="Arial Narrow" w:hAnsi="Arial Narrow"/>
      <w:smallCaps/>
    </w:rPr>
  </w:style>
  <w:style w:type="character" w:customStyle="1" w:styleId="Buttons">
    <w:name w:val="Buttons"/>
    <w:basedOn w:val="DefaultParagraphFont"/>
    <w:rsid w:val="00145A5D"/>
    <w:rPr>
      <w:b/>
    </w:rPr>
  </w:style>
  <w:style w:type="character" w:customStyle="1" w:styleId="Underlined">
    <w:name w:val="Underlined"/>
    <w:basedOn w:val="DefaultParagraphFont"/>
    <w:rsid w:val="00145A5D"/>
    <w:rPr>
      <w:u w:val="single"/>
    </w:rPr>
  </w:style>
  <w:style w:type="paragraph" w:customStyle="1" w:styleId="TableBodyTextRight">
    <w:name w:val="Table Body Text Right"/>
    <w:basedOn w:val="TableBodyText"/>
    <w:rsid w:val="00145A5D"/>
    <w:pPr>
      <w:widowControl w:val="0"/>
      <w:autoSpaceDE w:val="0"/>
      <w:autoSpaceDN w:val="0"/>
      <w:adjustRightInd w:val="0"/>
      <w:jc w:val="right"/>
    </w:pPr>
    <w:rPr>
      <w:rFonts w:cs="Arial"/>
      <w:szCs w:val="18"/>
    </w:rPr>
  </w:style>
  <w:style w:type="paragraph" w:customStyle="1" w:styleId="CopyrightText">
    <w:name w:val="Copyright Text"/>
    <w:basedOn w:val="BodyText"/>
    <w:rsid w:val="00145A5D"/>
    <w:rPr>
      <w:sz w:val="18"/>
    </w:rPr>
  </w:style>
  <w:style w:type="paragraph" w:customStyle="1" w:styleId="BodySmallRight">
    <w:name w:val="Body Small Right"/>
    <w:basedOn w:val="BodyTextRight"/>
    <w:rsid w:val="00145A5D"/>
    <w:rPr>
      <w:sz w:val="18"/>
      <w:szCs w:val="18"/>
    </w:rPr>
  </w:style>
  <w:style w:type="paragraph" w:customStyle="1" w:styleId="MarginEdition">
    <w:name w:val="Margin Edition"/>
    <w:basedOn w:val="MarginNote"/>
    <w:rsid w:val="00145A5D"/>
    <w:pPr>
      <w:spacing w:before="0" w:after="0"/>
    </w:pPr>
    <w:rPr>
      <w:rFonts w:ascii="Times New Roman" w:hAnsi="Times New Roman"/>
      <w:color w:val="999999"/>
    </w:rPr>
  </w:style>
  <w:style w:type="paragraph" w:customStyle="1" w:styleId="Spacer">
    <w:name w:val="Spacer"/>
    <w:basedOn w:val="Normal"/>
    <w:rsid w:val="00145A5D"/>
    <w:rPr>
      <w:sz w:val="2"/>
      <w:szCs w:val="2"/>
    </w:rPr>
  </w:style>
  <w:style w:type="character" w:customStyle="1" w:styleId="Small">
    <w:name w:val="Small"/>
    <w:basedOn w:val="DefaultParagraphFont"/>
    <w:rsid w:val="00145A5D"/>
    <w:rPr>
      <w:sz w:val="16"/>
    </w:rPr>
  </w:style>
  <w:style w:type="paragraph" w:customStyle="1" w:styleId="WideTable">
    <w:name w:val="Wide Table"/>
    <w:basedOn w:val="Normal"/>
    <w:rsid w:val="00145A5D"/>
    <w:pPr>
      <w:ind w:left="-1418"/>
    </w:pPr>
    <w:rPr>
      <w:sz w:val="2"/>
      <w:szCs w:val="2"/>
    </w:rPr>
  </w:style>
  <w:style w:type="character" w:styleId="PageNumber">
    <w:name w:val="page number"/>
    <w:basedOn w:val="DefaultParagraphFont"/>
    <w:rsid w:val="00145A5D"/>
  </w:style>
  <w:style w:type="paragraph" w:styleId="Quote">
    <w:name w:val="Quote"/>
    <w:basedOn w:val="Heading1"/>
    <w:link w:val="QuoteChar"/>
    <w:qFormat/>
    <w:rsid w:val="00145A5D"/>
    <w:rPr>
      <w:b w:val="0"/>
      <w:sz w:val="72"/>
      <w:szCs w:val="72"/>
      <w:lang w:val="en-NZ"/>
    </w:rPr>
  </w:style>
  <w:style w:type="character" w:customStyle="1" w:styleId="QuoteChar">
    <w:name w:val="Quote Char"/>
    <w:basedOn w:val="DefaultParagraphFont"/>
    <w:link w:val="Quote"/>
    <w:rsid w:val="00145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A5D"/>
    <w:pPr>
      <w:pageBreakBefore/>
    </w:pPr>
  </w:style>
  <w:style w:type="paragraph" w:customStyle="1" w:styleId="Border">
    <w:name w:val="Border"/>
    <w:basedOn w:val="Normal"/>
    <w:qFormat/>
    <w:rsid w:val="00145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A5D"/>
    <w:rPr>
      <w:b/>
      <w:bCs/>
      <w:i/>
      <w:iCs/>
      <w:color w:val="auto"/>
    </w:rPr>
  </w:style>
  <w:style w:type="paragraph" w:styleId="IntenseQuote">
    <w:name w:val="Intense Quote"/>
    <w:basedOn w:val="Normal"/>
    <w:next w:val="Normal"/>
    <w:link w:val="IntenseQuoteChar"/>
    <w:uiPriority w:val="30"/>
    <w:qFormat/>
    <w:rsid w:val="00145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A5D"/>
    <w:rPr>
      <w:smallCaps/>
      <w:color w:val="auto"/>
      <w:u w:val="single"/>
    </w:rPr>
  </w:style>
  <w:style w:type="character" w:styleId="IntenseReference">
    <w:name w:val="Intense Reference"/>
    <w:basedOn w:val="DefaultParagraphFont"/>
    <w:uiPriority w:val="32"/>
    <w:qFormat/>
    <w:rsid w:val="00145A5D"/>
    <w:rPr>
      <w:b/>
      <w:bCs/>
      <w:smallCaps/>
      <w:color w:val="auto"/>
      <w:spacing w:val="5"/>
      <w:u w:val="single"/>
    </w:rPr>
  </w:style>
  <w:style w:type="paragraph" w:customStyle="1" w:styleId="2ColumnHeading">
    <w:name w:val="2Column Heading"/>
    <w:basedOn w:val="BodyText"/>
    <w:qFormat/>
    <w:rsid w:val="00145A5D"/>
    <w:pPr>
      <w:spacing w:after="60"/>
      <w:ind w:left="-2268"/>
    </w:pPr>
    <w:rPr>
      <w:b/>
    </w:rPr>
  </w:style>
  <w:style w:type="paragraph" w:customStyle="1" w:styleId="Heading1TOC">
    <w:name w:val="Heading1 TOC"/>
    <w:basedOn w:val="Normal"/>
    <w:qFormat/>
    <w:rsid w:val="00145A5D"/>
    <w:pPr>
      <w:spacing w:before="240" w:after="120"/>
    </w:pPr>
    <w:rPr>
      <w:rFonts w:ascii="Times New Roman" w:hAnsi="Times New Roman"/>
      <w:b/>
      <w:sz w:val="32"/>
    </w:rPr>
  </w:style>
  <w:style w:type="paragraph" w:customStyle="1" w:styleId="Heading2TOC">
    <w:name w:val="Heading2 TOC"/>
    <w:basedOn w:val="Normal"/>
    <w:qFormat/>
    <w:rsid w:val="00145A5D"/>
    <w:pPr>
      <w:spacing w:before="240" w:after="60"/>
    </w:pPr>
    <w:rPr>
      <w:rFonts w:ascii="Times New Roman" w:hAnsi="Times New Roman"/>
      <w:b/>
      <w:sz w:val="28"/>
    </w:rPr>
  </w:style>
  <w:style w:type="character" w:customStyle="1" w:styleId="Underline">
    <w:name w:val="Underline"/>
    <w:basedOn w:val="DefaultParagraphFont"/>
    <w:qFormat/>
    <w:rsid w:val="00145A5D"/>
    <w:rPr>
      <w:u w:val="single"/>
    </w:rPr>
  </w:style>
  <w:style w:type="paragraph" w:styleId="BalloonText">
    <w:name w:val="Balloon Text"/>
    <w:basedOn w:val="Normal"/>
    <w:link w:val="BalloonTextChar"/>
    <w:rsid w:val="00145A5D"/>
    <w:rPr>
      <w:rFonts w:ascii="Tahoma" w:hAnsi="Tahoma" w:cs="Tahoma"/>
      <w:sz w:val="16"/>
      <w:szCs w:val="16"/>
    </w:rPr>
  </w:style>
  <w:style w:type="character" w:customStyle="1" w:styleId="BalloonTextChar">
    <w:name w:val="Balloon Text Char"/>
    <w:basedOn w:val="DefaultParagraphFont"/>
    <w:link w:val="BalloonText"/>
    <w:rsid w:val="00145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A5D"/>
    <w:rPr>
      <w:b/>
      <w:color w:val="660033"/>
      <w:spacing w:val="0"/>
    </w:rPr>
  </w:style>
  <w:style w:type="paragraph" w:customStyle="1" w:styleId="Nameditemlist">
    <w:name w:val="Named item list"/>
    <w:basedOn w:val="BodyText"/>
    <w:qFormat/>
    <w:rsid w:val="00145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1748</Words>
  <Characters>10938</Characters>
  <Application>Microsoft Office Word</Application>
  <DocSecurity>0</DocSecurity>
  <Lines>352</Lines>
  <Paragraphs>194</Paragraphs>
  <ScaleCrop>false</ScaleCrop>
  <Company>Author-it Software Corporation Ltd.</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ACMVET406A Nurse animals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2012-12-07T03:41:00Z</dcterms:created>
  <dcterms:modified xsi:type="dcterms:W3CDTF">2012-12-07T03:41:00Z</dcterms:modified>
</cp:coreProperties>
</file>