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BD1" w:rsidP="008C3BD1">
      <w:pPr>
        <w:pStyle w:val="Title"/>
      </w:pPr>
      <w:r>
        <w:fldChar w:fldCharType="begin"/>
      </w:r>
      <w:r>
        <w:instrText xml:space="preserve"> TITLE   \* MERGEFORMAT </w:instrText>
      </w:r>
      <w:r>
        <w:fldChar w:fldCharType="separate"/>
      </w:r>
      <w:r>
        <w:t>ACMVET401A Coordinate patient admission and discharge</w:t>
      </w:r>
      <w:r>
        <w:fldChar w:fldCharType="end"/>
      </w:r>
    </w:p>
    <w:p w:rsidR="008C3BD1" w:rsidP="008C3BD1">
      <w:pPr>
        <w:pStyle w:val="Version"/>
        <w:sectPr w:rsidSect="00016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6744" w:rsidP="00016744">
      <w:pPr>
        <w:pStyle w:val="SuperHeading"/>
      </w:pPr>
      <w:r w:rsidRPr="00016744">
        <w:t>ACMVET401A Coordinate patient admission and discharge</w:t>
      </w:r>
    </w:p>
    <w:p w:rsidR="00000000" w:rsidRPr="00016744" w:rsidP="00016744">
      <w:pPr>
        <w:pStyle w:val="SuperHeading"/>
      </w:pPr>
    </w:p>
    <w:p w:rsidR="00000000" w:rsidRPr="00016744" w:rsidP="00016744">
      <w:pPr>
        <w:pStyle w:val="Heading1"/>
      </w:pPr>
      <w:bookmarkStart w:id="1" w:name="O_507932"/>
      <w:bookmarkEnd w:id="1"/>
      <w:r w:rsidRPr="00016744">
        <w:t>Modification History</w:t>
      </w:r>
    </w:p>
    <w:tbl>
      <w:tblPr>
        <w:tblW w:w="0" w:type="auto"/>
        <w:tblLayout w:type="fixed"/>
        <w:tblCellMar>
          <w:left w:w="62" w:type="dxa"/>
          <w:right w:w="62" w:type="dxa"/>
        </w:tblCellMar>
        <w:tblLook w:val="0000"/>
      </w:tblPr>
      <w:tblGrid>
        <w:gridCol w:w="1741"/>
        <w:gridCol w:w="2247"/>
        <w:gridCol w:w="5084"/>
      </w:tblGrid>
      <w:tr w:rsidTr="00016744">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744" w:rsidP="00016744">
            <w:pPr>
              <w:pStyle w:val="BodyText"/>
            </w:pPr>
            <w:r w:rsidRPr="0001674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744" w:rsidP="00016744">
            <w:pPr>
              <w:pStyle w:val="BodyText"/>
            </w:pPr>
            <w:r w:rsidRPr="0001674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744">
            <w:pPr>
              <w:pStyle w:val="BodyText"/>
              <w:rPr>
                <w:lang w:val="en-NZ"/>
              </w:rPr>
            </w:pPr>
            <w:r w:rsidRPr="00016744">
              <w:rPr>
                <w:rStyle w:val="SpecialBold"/>
              </w:rPr>
              <w:t>Comments</w:t>
            </w:r>
          </w:p>
        </w:tc>
      </w:tr>
      <w:tr w:rsidTr="00016744">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744">
            <w:pPr>
              <w:pStyle w:val="BodyText"/>
              <w:rPr>
                <w:lang w:val="en-NZ"/>
              </w:rPr>
            </w:pPr>
            <w:r w:rsidRPr="0001674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744">
            <w:pPr>
              <w:pStyle w:val="BodyText"/>
              <w:rPr>
                <w:lang w:val="en-NZ"/>
              </w:rPr>
            </w:pPr>
            <w:r w:rsidRPr="00016744">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744">
            <w:pPr>
              <w:pStyle w:val="BodyText"/>
              <w:rPr>
                <w:lang w:val="en-NZ"/>
              </w:rPr>
            </w:pPr>
            <w:r w:rsidRPr="00016744">
              <w:t>Reference to OHS legislation replaced with generic terminology</w:t>
            </w:r>
          </w:p>
        </w:tc>
      </w:tr>
      <w:tr w:rsidTr="00016744">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744">
            <w:pPr>
              <w:pStyle w:val="BodyText"/>
              <w:rPr>
                <w:lang w:val="en-NZ"/>
              </w:rPr>
            </w:pPr>
            <w:r w:rsidRPr="0001674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744">
            <w:pPr>
              <w:pStyle w:val="BodyText"/>
              <w:rPr>
                <w:lang w:val="en-NZ"/>
              </w:rPr>
            </w:pPr>
            <w:r w:rsidRPr="00016744">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744" w:rsidP="00016744">
            <w:pPr>
              <w:pStyle w:val="BodyText"/>
            </w:pPr>
            <w:r w:rsidRPr="00016744">
              <w:t>Initial release. Supersedes and is equivalent to RUV4601A</w:t>
            </w:r>
          </w:p>
        </w:tc>
      </w:tr>
    </w:tbl>
    <w:p w:rsidR="00000000" w:rsidRPr="00016744" w:rsidP="00016744">
      <w:pPr>
        <w:pStyle w:val="BodyText"/>
      </w:pPr>
    </w:p>
    <w:p w:rsidR="00000000" w:rsidRPr="00016744" w:rsidP="00016744">
      <w:pPr>
        <w:pStyle w:val="AllowPageBreak"/>
      </w:pPr>
    </w:p>
    <w:p w:rsidR="00000000" w:rsidRPr="00016744" w:rsidP="00016744">
      <w:pPr>
        <w:pStyle w:val="Heading1"/>
      </w:pPr>
      <w:bookmarkStart w:id="2" w:name="O_507933"/>
      <w:bookmarkEnd w:id="2"/>
      <w:r w:rsidRPr="00016744">
        <w:t>Unit Descriptor</w:t>
      </w:r>
    </w:p>
    <w:p w:rsidR="00000000" w:rsidRPr="00016744" w:rsidP="00016744">
      <w:pPr>
        <w:pStyle w:val="BodyText"/>
      </w:pPr>
      <w:r w:rsidRPr="00016744">
        <w:t>This Unit of Competency covers the process of coordinating patient admission and discharge. It also includes providing initial veterinary nursing care to patients (animals) and grief support to clients (animal owners).</w:t>
      </w:r>
    </w:p>
    <w:p w:rsidR="00000000" w:rsidRPr="00016744" w:rsidP="00016744">
      <w:pPr>
        <w:pStyle w:val="AllowPageBreak"/>
      </w:pPr>
    </w:p>
    <w:p w:rsidR="00000000" w:rsidRPr="00016744" w:rsidP="00016744">
      <w:pPr>
        <w:pStyle w:val="Heading1"/>
      </w:pPr>
      <w:bookmarkStart w:id="3" w:name="O_507946"/>
      <w:bookmarkEnd w:id="3"/>
      <w:r w:rsidRPr="00016744">
        <w:t>Application of the U</w:t>
      </w:r>
      <w:r w:rsidRPr="00016744">
        <w:t>nit</w:t>
      </w:r>
    </w:p>
    <w:p w:rsidR="00000000" w:rsidRPr="00016744" w:rsidP="00016744">
      <w:pPr>
        <w:pStyle w:val="BodyText"/>
      </w:pPr>
      <w:r w:rsidRPr="00016744">
        <w:t xml:space="preserve">This Unit applies to a veterinary nurse working under supervision of a veterinarian in a veterinary clinic or similar practice. In addition to legal and ethical responsibilities, all Units of Competency in the ACM10 Animal Care and Management Training </w:t>
      </w:r>
      <w:r w:rsidRPr="00016744">
        <w:t>Package have the requirement for animals to be handled gently and calmly. The individual is required to exhibit appropriate care for animals so that stress and discomfort is minimised.</w:t>
      </w:r>
    </w:p>
    <w:p w:rsidR="00000000" w:rsidRPr="00016744" w:rsidP="00016744">
      <w:pPr>
        <w:pStyle w:val="AllowPageBreak"/>
      </w:pPr>
    </w:p>
    <w:p w:rsidR="00000000" w:rsidRPr="00016744" w:rsidP="00016744">
      <w:pPr>
        <w:pStyle w:val="Heading1"/>
      </w:pPr>
      <w:bookmarkStart w:id="4" w:name="O_507940"/>
      <w:bookmarkEnd w:id="4"/>
      <w:r w:rsidRPr="00016744">
        <w:t>Licensing/Regulatory Information</w:t>
      </w:r>
    </w:p>
    <w:p w:rsidR="00000000" w:rsidRPr="00016744" w:rsidP="00016744">
      <w:pPr>
        <w:pStyle w:val="BodyText"/>
      </w:pPr>
      <w:r w:rsidRPr="00016744">
        <w:t>Licensing, legislativ</w:t>
      </w:r>
      <w:r w:rsidRPr="00016744">
        <w:t>e, regulatory or certification requirements may apply to this Unit. Therefore, it will be necessary to check with the relevant state or territory regulators for current licensing, legislative or regulatory requirements before undertaking this Unit.</w:t>
      </w:r>
    </w:p>
    <w:p w:rsidR="00000000" w:rsidRPr="00016744" w:rsidP="00016744">
      <w:pPr>
        <w:pStyle w:val="AllowPageBreak"/>
      </w:pPr>
    </w:p>
    <w:p w:rsidR="00000000" w:rsidRPr="00016744" w:rsidP="00016744">
      <w:pPr>
        <w:pStyle w:val="Heading1"/>
      </w:pPr>
      <w:bookmarkStart w:id="5" w:name="O_507938"/>
      <w:bookmarkEnd w:id="5"/>
      <w:r w:rsidRPr="00016744">
        <w:t>Pre-Requisites</w:t>
      </w:r>
    </w:p>
    <w:p w:rsidR="00000000" w:rsidRPr="00016744" w:rsidP="00016744">
      <w:pPr>
        <w:pStyle w:val="BodyText"/>
      </w:pPr>
      <w:r w:rsidRPr="00016744">
        <w:t>Nil.</w:t>
      </w:r>
    </w:p>
    <w:p w:rsidR="00000000" w:rsidRPr="00016744" w:rsidP="00016744">
      <w:pPr>
        <w:pStyle w:val="AllowPageBreak"/>
      </w:pPr>
    </w:p>
    <w:p w:rsidR="00000000" w:rsidRPr="00016744" w:rsidP="00016744">
      <w:pPr>
        <w:pStyle w:val="Heading1"/>
      </w:pPr>
      <w:bookmarkStart w:id="6" w:name="O_507941"/>
      <w:bookmarkEnd w:id="6"/>
      <w:r w:rsidRPr="00016744">
        <w:t>Employability Skills Information</w:t>
      </w:r>
    </w:p>
    <w:p w:rsidR="00000000" w:rsidRPr="00016744" w:rsidP="00016744">
      <w:pPr>
        <w:pStyle w:val="BodyText"/>
      </w:pPr>
      <w:r w:rsidRPr="00016744">
        <w:t>This Unit contains employability skills.</w:t>
      </w:r>
    </w:p>
    <w:p w:rsidR="00000000" w:rsidRPr="00016744" w:rsidP="00016744">
      <w:pPr>
        <w:pStyle w:val="AllowPageBreak"/>
      </w:pPr>
    </w:p>
    <w:p w:rsidR="00000000" w:rsidRPr="00016744" w:rsidP="00016744">
      <w:pPr>
        <w:pStyle w:val="Heading1"/>
      </w:pPr>
      <w:bookmarkStart w:id="7" w:name="O_507942"/>
      <w:bookmarkEnd w:id="7"/>
      <w:r w:rsidRPr="00016744">
        <w:t>Elements and Performance Criteria Pre-Content</w:t>
      </w:r>
    </w:p>
    <w:tbl>
      <w:tblPr>
        <w:tblW w:w="0" w:type="auto"/>
        <w:tblLayout w:type="fixed"/>
        <w:tblCellMar>
          <w:left w:w="62" w:type="dxa"/>
          <w:right w:w="62" w:type="dxa"/>
        </w:tblCellMar>
        <w:tblLook w:val="0000"/>
      </w:tblPr>
      <w:tblGrid>
        <w:gridCol w:w="2569"/>
        <w:gridCol w:w="5953"/>
      </w:tblGrid>
      <w:tr w:rsidTr="008C3BD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16744">
            <w:pPr>
              <w:pStyle w:val="BodyText"/>
              <w:rPr>
                <w:lang w:val="en-NZ"/>
              </w:rPr>
            </w:pPr>
            <w:r w:rsidRPr="00016744">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RPr="00016744" w:rsidP="00016744">
            <w:pPr>
              <w:pStyle w:val="BodyText"/>
            </w:pPr>
            <w:r w:rsidRPr="00016744">
              <w:t>Perfor</w:t>
            </w:r>
            <w:r w:rsidRPr="00016744">
              <w:t>mance criteria describe the performance needed to demonstrate achievement of the element. Where bold italicised text is used, further information is detailed in the required skills and knowledge section and the range statement. Assessment of performance is</w:t>
            </w:r>
            <w:r w:rsidRPr="00016744">
              <w:t xml:space="preserve"> to be consistent with the evidence guide.</w:t>
            </w:r>
          </w:p>
        </w:tc>
      </w:tr>
    </w:tbl>
    <w:p w:rsidR="00000000" w:rsidRPr="00016744" w:rsidP="00016744">
      <w:pPr>
        <w:pStyle w:val="BodyText"/>
      </w:pPr>
    </w:p>
    <w:p w:rsidR="00000000" w:rsidRPr="00016744" w:rsidP="00016744">
      <w:pPr>
        <w:pStyle w:val="AllowPageBreak"/>
      </w:pPr>
    </w:p>
    <w:p w:rsidR="00000000" w:rsidRPr="00016744" w:rsidP="00016744">
      <w:pPr>
        <w:pStyle w:val="Heading1"/>
      </w:pPr>
      <w:bookmarkStart w:id="8" w:name="O_507943"/>
      <w:bookmarkEnd w:id="8"/>
      <w:r w:rsidRPr="00016744">
        <w:t>Elements and Performance Criteria</w:t>
      </w:r>
    </w:p>
    <w:tbl>
      <w:tblPr>
        <w:tblW w:w="0" w:type="auto"/>
        <w:tblLayout w:type="fixed"/>
        <w:tblCellMar>
          <w:left w:w="62" w:type="dxa"/>
          <w:right w:w="62" w:type="dxa"/>
        </w:tblCellMar>
        <w:tblLook w:val="0000"/>
      </w:tblPr>
      <w:tblGrid>
        <w:gridCol w:w="2569"/>
        <w:gridCol w:w="5953"/>
      </w:tblGrid>
      <w:tr w:rsidTr="008C3BD1">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016744">
            <w:pPr>
              <w:pStyle w:val="TableHeading"/>
              <w:rPr>
                <w:lang w:val="en-NZ"/>
              </w:rPr>
            </w:pPr>
            <w:r w:rsidRPr="00016744">
              <w:t>ELEMENT</w:t>
            </w:r>
          </w:p>
        </w:tc>
        <w:tc>
          <w:tcPr>
            <w:tcW w:w="5953" w:type="dxa"/>
            <w:tcBorders>
              <w:top w:val="nil"/>
              <w:left w:val="nil"/>
              <w:bottom w:val="nil"/>
              <w:right w:val="nil"/>
            </w:tcBorders>
            <w:tcMar>
              <w:top w:w="0" w:type="dxa"/>
              <w:left w:w="62" w:type="dxa"/>
              <w:bottom w:w="0" w:type="dxa"/>
              <w:right w:w="62" w:type="dxa"/>
            </w:tcMar>
          </w:tcPr>
          <w:p w:rsidR="00000000" w:rsidP="00016744">
            <w:pPr>
              <w:pStyle w:val="TableHeading"/>
              <w:rPr>
                <w:lang w:val="en-NZ"/>
              </w:rPr>
            </w:pPr>
            <w:r w:rsidRPr="00016744">
              <w:t>PERFORMANCE CRITERIA</w:t>
            </w:r>
          </w:p>
        </w:tc>
      </w:tr>
      <w:tr w:rsidTr="008C3BD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16744">
            <w:pPr>
              <w:pStyle w:val="List"/>
              <w:rPr>
                <w:lang w:val="en-NZ"/>
              </w:rPr>
            </w:pPr>
            <w:r w:rsidRPr="00016744">
              <w:t>1.</w:t>
            </w:r>
            <w:r w:rsidRPr="00016744">
              <w:tab/>
              <w:t>Coordinate clinic admissions</w:t>
            </w:r>
          </w:p>
        </w:tc>
        <w:tc>
          <w:tcPr>
            <w:tcW w:w="5953" w:type="dxa"/>
            <w:tcBorders>
              <w:top w:val="nil"/>
              <w:left w:val="nil"/>
              <w:bottom w:val="nil"/>
              <w:right w:val="nil"/>
            </w:tcBorders>
            <w:tcMar>
              <w:top w:w="0" w:type="dxa"/>
              <w:left w:w="62" w:type="dxa"/>
              <w:bottom w:w="0" w:type="dxa"/>
              <w:right w:w="62" w:type="dxa"/>
            </w:tcMar>
          </w:tcPr>
          <w:p w:rsidR="00000000" w:rsidRPr="00016744" w:rsidP="00016744">
            <w:pPr>
              <w:pStyle w:val="List2"/>
            </w:pPr>
            <w:r w:rsidRPr="00016744">
              <w:t>1.1.</w:t>
            </w:r>
            <w:r w:rsidRPr="00016744">
              <w:tab/>
            </w:r>
            <w:r w:rsidRPr="00016744">
              <w:rPr>
                <w:rStyle w:val="BoldandItalics"/>
              </w:rPr>
              <w:t>Appointments</w:t>
            </w:r>
            <w:r w:rsidRPr="00016744">
              <w:t xml:space="preserve"> and other clinic procedures are </w:t>
            </w:r>
            <w:r w:rsidRPr="00016744">
              <w:rPr>
                <w:rStyle w:val="BoldandItalics"/>
              </w:rPr>
              <w:t>scheduled</w:t>
            </w:r>
            <w:r w:rsidRPr="00016744">
              <w:t>.</w:t>
            </w:r>
          </w:p>
          <w:p w:rsidR="00000000" w:rsidRPr="00016744" w:rsidP="00016744">
            <w:pPr>
              <w:pStyle w:val="List2"/>
            </w:pPr>
            <w:r w:rsidRPr="00016744">
              <w:t>1.2.</w:t>
            </w:r>
            <w:r w:rsidRPr="00016744">
              <w:tab/>
              <w:t xml:space="preserve">Routine </w:t>
            </w:r>
            <w:r w:rsidRPr="00016744">
              <w:rPr>
                <w:rStyle w:val="BoldandItalics"/>
              </w:rPr>
              <w:t>enquiries</w:t>
            </w:r>
            <w:r w:rsidRPr="00016744">
              <w:t xml:space="preserve"> are answered in accordance with clinic policies.</w:t>
            </w:r>
          </w:p>
          <w:p w:rsidR="00000000" w:rsidP="00016744">
            <w:pPr>
              <w:pStyle w:val="List2"/>
              <w:rPr>
                <w:lang w:val="en-NZ"/>
              </w:rPr>
            </w:pPr>
            <w:r w:rsidRPr="00016744">
              <w:t>1.3.</w:t>
            </w:r>
            <w:r w:rsidRPr="00016744">
              <w:tab/>
              <w:t>Veterinarian is consulted on relevant details and the intended actions are conveyed to the client.</w:t>
            </w:r>
          </w:p>
        </w:tc>
      </w:tr>
      <w:tr w:rsidTr="008C3BD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16744">
            <w:pPr>
              <w:pStyle w:val="List"/>
              <w:rPr>
                <w:lang w:val="en-NZ"/>
              </w:rPr>
            </w:pPr>
            <w:r w:rsidRPr="00016744">
              <w:t>2.</w:t>
            </w:r>
            <w:r w:rsidRPr="00016744">
              <w:tab/>
              <w:t>Provide veterinary nursing care</w:t>
            </w:r>
          </w:p>
        </w:tc>
        <w:tc>
          <w:tcPr>
            <w:tcW w:w="5953" w:type="dxa"/>
            <w:tcBorders>
              <w:top w:val="nil"/>
              <w:left w:val="nil"/>
              <w:bottom w:val="nil"/>
              <w:right w:val="nil"/>
            </w:tcBorders>
            <w:tcMar>
              <w:top w:w="0" w:type="dxa"/>
              <w:left w:w="62" w:type="dxa"/>
              <w:bottom w:w="0" w:type="dxa"/>
              <w:right w:w="62" w:type="dxa"/>
            </w:tcMar>
          </w:tcPr>
          <w:p w:rsidR="00000000" w:rsidRPr="00016744" w:rsidP="00016744">
            <w:pPr>
              <w:pStyle w:val="List2"/>
            </w:pPr>
            <w:r w:rsidRPr="00016744">
              <w:t>2.1.</w:t>
            </w:r>
            <w:r w:rsidRPr="00016744">
              <w:tab/>
            </w:r>
            <w:r w:rsidRPr="00016744">
              <w:rPr>
                <w:rStyle w:val="BoldandItalics"/>
              </w:rPr>
              <w:t>Triage procedures</w:t>
            </w:r>
            <w:r w:rsidRPr="00016744">
              <w:t xml:space="preserve"> are used for all admissions in accordance </w:t>
            </w:r>
            <w:r w:rsidRPr="00016744">
              <w:t xml:space="preserve">with clinic policies and </w:t>
            </w:r>
            <w:r w:rsidRPr="00016744">
              <w:rPr>
                <w:rStyle w:val="BoldandItalics"/>
              </w:rPr>
              <w:t>workplace health and safety</w:t>
            </w:r>
            <w:r w:rsidRPr="00016744">
              <w:t xml:space="preserve"> requirements.</w:t>
            </w:r>
          </w:p>
          <w:p w:rsidR="00000000" w:rsidRPr="00016744" w:rsidP="00016744">
            <w:pPr>
              <w:pStyle w:val="List2"/>
            </w:pPr>
            <w:r w:rsidRPr="00016744">
              <w:t>2.2.</w:t>
            </w:r>
            <w:r w:rsidRPr="00016744">
              <w:tab/>
            </w:r>
            <w:r w:rsidRPr="00016744">
              <w:rPr>
                <w:rStyle w:val="BoldandItalics"/>
              </w:rPr>
              <w:t>Personal protective equipment</w:t>
            </w:r>
            <w:r w:rsidRPr="00016744">
              <w:t xml:space="preserve"> is used as relevant to the veterinary nursing care required.</w:t>
            </w:r>
          </w:p>
          <w:p w:rsidR="00000000" w:rsidRPr="00016744" w:rsidP="00016744">
            <w:pPr>
              <w:pStyle w:val="List2"/>
            </w:pPr>
            <w:r w:rsidRPr="00016744">
              <w:t>2.3.</w:t>
            </w:r>
            <w:r w:rsidRPr="00016744">
              <w:tab/>
              <w:t>Signs of pain are recognised and reported as required.</w:t>
            </w:r>
          </w:p>
          <w:p w:rsidR="00000000" w:rsidRPr="00016744" w:rsidP="00016744">
            <w:pPr>
              <w:pStyle w:val="List2"/>
            </w:pPr>
            <w:r w:rsidRPr="00016744">
              <w:t>2.4.</w:t>
            </w:r>
            <w:r w:rsidRPr="00016744">
              <w:tab/>
            </w:r>
            <w:r w:rsidRPr="00016744">
              <w:rPr>
                <w:rStyle w:val="BoldandItalics"/>
              </w:rPr>
              <w:t>Animal first aid measures</w:t>
            </w:r>
            <w:r w:rsidRPr="00016744">
              <w:t xml:space="preserve"> are applied to sustain life and to minimise pain as required.</w:t>
            </w:r>
          </w:p>
          <w:p w:rsidR="00000000" w:rsidRPr="00016744" w:rsidP="00016744">
            <w:pPr>
              <w:pStyle w:val="List2"/>
            </w:pPr>
            <w:r w:rsidRPr="00016744">
              <w:t>2.5.</w:t>
            </w:r>
            <w:r w:rsidRPr="00016744">
              <w:tab/>
              <w:t>Support is provided in the clinic to the supervising veterinarian.</w:t>
            </w:r>
          </w:p>
          <w:p w:rsidR="00000000" w:rsidP="00016744">
            <w:pPr>
              <w:pStyle w:val="List2"/>
              <w:rPr>
                <w:lang w:val="en-NZ"/>
              </w:rPr>
            </w:pPr>
            <w:r w:rsidRPr="00016744">
              <w:t>2.6.</w:t>
            </w:r>
            <w:r w:rsidRPr="00016744">
              <w:tab/>
              <w:t>Veterinary medicines are prepared in accordance with industry protocols, prescriptions and as instructed by the vete</w:t>
            </w:r>
            <w:r w:rsidRPr="00016744">
              <w:t>rinarian.</w:t>
            </w:r>
          </w:p>
        </w:tc>
      </w:tr>
      <w:tr w:rsidTr="008C3BD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16744">
            <w:pPr>
              <w:pStyle w:val="List"/>
              <w:rPr>
                <w:lang w:val="en-NZ"/>
              </w:rPr>
            </w:pPr>
            <w:r w:rsidRPr="00016744">
              <w:t>3.</w:t>
            </w:r>
            <w:r w:rsidRPr="00016744">
              <w:tab/>
              <w:t xml:space="preserve">Provide </w:t>
            </w:r>
            <w:r w:rsidRPr="00016744">
              <w:rPr>
                <w:rStyle w:val="BoldandItalics"/>
              </w:rPr>
              <w:t>grief support</w:t>
            </w:r>
            <w:r w:rsidRPr="00016744">
              <w:t xml:space="preserve"> to clients</w:t>
            </w:r>
          </w:p>
        </w:tc>
        <w:tc>
          <w:tcPr>
            <w:tcW w:w="5953" w:type="dxa"/>
            <w:tcBorders>
              <w:top w:val="nil"/>
              <w:left w:val="nil"/>
              <w:bottom w:val="nil"/>
              <w:right w:val="nil"/>
            </w:tcBorders>
            <w:tcMar>
              <w:top w:w="0" w:type="dxa"/>
              <w:left w:w="62" w:type="dxa"/>
              <w:bottom w:w="0" w:type="dxa"/>
              <w:right w:w="62" w:type="dxa"/>
            </w:tcMar>
          </w:tcPr>
          <w:p w:rsidR="00000000" w:rsidRPr="00016744" w:rsidP="00016744">
            <w:pPr>
              <w:pStyle w:val="List2"/>
            </w:pPr>
            <w:r w:rsidRPr="00016744">
              <w:t>3.1.</w:t>
            </w:r>
            <w:r w:rsidRPr="00016744">
              <w:tab/>
              <w:t>Client needs are identified in consultation with the client and the supervising veterinarian.</w:t>
            </w:r>
          </w:p>
          <w:p w:rsidR="00000000" w:rsidRPr="00016744" w:rsidP="00016744">
            <w:pPr>
              <w:pStyle w:val="List2"/>
            </w:pPr>
            <w:r w:rsidRPr="00016744">
              <w:t>3.2.</w:t>
            </w:r>
            <w:r w:rsidRPr="00016744">
              <w:tab/>
              <w:t>Sympathy and comfort are provided to the client in accordance with clinic policies.</w:t>
            </w:r>
          </w:p>
          <w:p w:rsidR="00000000" w:rsidRPr="00016744" w:rsidP="00016744">
            <w:pPr>
              <w:pStyle w:val="List2"/>
            </w:pPr>
            <w:r w:rsidRPr="00016744">
              <w:t>3.3.</w:t>
            </w:r>
            <w:r w:rsidRPr="00016744">
              <w:tab/>
              <w:t>Level of grief i</w:t>
            </w:r>
            <w:r w:rsidRPr="00016744">
              <w:t xml:space="preserve">s identified and </w:t>
            </w:r>
            <w:r w:rsidRPr="00016744">
              <w:rPr>
                <w:rStyle w:val="BoldandItalics"/>
              </w:rPr>
              <w:t>appropriate action</w:t>
            </w:r>
            <w:r w:rsidRPr="00016744">
              <w:t xml:space="preserve"> is taken.</w:t>
            </w:r>
          </w:p>
          <w:p w:rsidR="00000000" w:rsidP="00016744">
            <w:pPr>
              <w:pStyle w:val="List2"/>
              <w:rPr>
                <w:lang w:val="en-NZ"/>
              </w:rPr>
            </w:pPr>
            <w:r w:rsidRPr="00016744">
              <w:t>3.4.</w:t>
            </w:r>
            <w:r w:rsidRPr="00016744">
              <w:tab/>
            </w:r>
            <w:r w:rsidRPr="00016744">
              <w:rPr>
                <w:rStyle w:val="BoldandItalics"/>
              </w:rPr>
              <w:t>Industry</w:t>
            </w:r>
            <w:r w:rsidRPr="00016744">
              <w:t>-</w:t>
            </w:r>
            <w:r w:rsidRPr="00016744">
              <w:rPr>
                <w:rStyle w:val="BoldandItalics"/>
              </w:rPr>
              <w:t>recognised techniques</w:t>
            </w:r>
            <w:r w:rsidRPr="00016744">
              <w:t xml:space="preserve"> are used in communicating with the client and providing support.</w:t>
            </w:r>
          </w:p>
        </w:tc>
      </w:tr>
      <w:tr w:rsidTr="008C3BD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16744">
            <w:pPr>
              <w:pStyle w:val="List"/>
              <w:rPr>
                <w:lang w:val="en-NZ"/>
              </w:rPr>
            </w:pPr>
            <w:r w:rsidRPr="00016744">
              <w:t>4.</w:t>
            </w:r>
            <w:r w:rsidRPr="00016744">
              <w:tab/>
              <w:t>Implement discharge procedures</w:t>
            </w:r>
          </w:p>
        </w:tc>
        <w:tc>
          <w:tcPr>
            <w:tcW w:w="5953" w:type="dxa"/>
            <w:tcBorders>
              <w:top w:val="nil"/>
              <w:left w:val="nil"/>
              <w:bottom w:val="nil"/>
              <w:right w:val="nil"/>
            </w:tcBorders>
            <w:tcMar>
              <w:top w:w="0" w:type="dxa"/>
              <w:left w:w="62" w:type="dxa"/>
              <w:bottom w:w="0" w:type="dxa"/>
              <w:right w:w="62" w:type="dxa"/>
            </w:tcMar>
          </w:tcPr>
          <w:p w:rsidR="00000000" w:rsidRPr="00016744" w:rsidP="00016744">
            <w:pPr>
              <w:pStyle w:val="List2"/>
            </w:pPr>
            <w:r w:rsidRPr="00016744">
              <w:t>4.1.</w:t>
            </w:r>
            <w:r w:rsidRPr="00016744">
              <w:tab/>
              <w:t>Final checks on vital signs are recorded in patient record in accorda</w:t>
            </w:r>
            <w:r w:rsidRPr="00016744">
              <w:t>nce with clinic policy.</w:t>
            </w:r>
          </w:p>
          <w:p w:rsidR="00000000" w:rsidRPr="00016744" w:rsidP="00016744">
            <w:pPr>
              <w:pStyle w:val="List2"/>
            </w:pPr>
            <w:r w:rsidRPr="00016744">
              <w:t>4.2.</w:t>
            </w:r>
            <w:r w:rsidRPr="00016744">
              <w:tab/>
              <w:t>Patient is cleaned, groomed and prepared for discharge in accordance with clinic policies.</w:t>
            </w:r>
          </w:p>
          <w:p w:rsidR="00000000" w:rsidRPr="00016744" w:rsidP="00016744">
            <w:pPr>
              <w:pStyle w:val="List2"/>
            </w:pPr>
            <w:r w:rsidRPr="00016744">
              <w:t>4.3.</w:t>
            </w:r>
            <w:r w:rsidRPr="00016744">
              <w:tab/>
              <w:t>The caring transfer of the animal back to its owners is provided.</w:t>
            </w:r>
          </w:p>
          <w:p w:rsidR="00000000" w:rsidRPr="00016744" w:rsidP="00016744">
            <w:pPr>
              <w:pStyle w:val="List2"/>
            </w:pPr>
            <w:r w:rsidRPr="00016744">
              <w:t>4.4.</w:t>
            </w:r>
            <w:r w:rsidRPr="00016744">
              <w:tab/>
            </w:r>
            <w:r w:rsidRPr="00016744">
              <w:rPr>
                <w:rStyle w:val="BoldandItalics"/>
              </w:rPr>
              <w:t>Home care advice</w:t>
            </w:r>
            <w:r w:rsidRPr="00016744">
              <w:t xml:space="preserve"> is provided to the client as instructed.</w:t>
            </w:r>
          </w:p>
        </w:tc>
      </w:tr>
    </w:tbl>
    <w:p w:rsidR="00000000" w:rsidRPr="00016744" w:rsidP="00016744">
      <w:pPr>
        <w:pStyle w:val="BodyText"/>
      </w:pPr>
    </w:p>
    <w:p w:rsidR="00000000" w:rsidRPr="00016744" w:rsidP="00016744">
      <w:pPr>
        <w:pStyle w:val="AllowPageBreak"/>
      </w:pPr>
    </w:p>
    <w:p w:rsidR="00000000" w:rsidRPr="00016744" w:rsidP="00016744">
      <w:pPr>
        <w:pStyle w:val="Heading1"/>
      </w:pPr>
      <w:bookmarkStart w:id="9" w:name="O_507934"/>
      <w:bookmarkEnd w:id="9"/>
      <w:r w:rsidRPr="00016744">
        <w:t>Required Skills and Knowledge</w:t>
      </w:r>
    </w:p>
    <w:tbl>
      <w:tblPr>
        <w:tblW w:w="0" w:type="auto"/>
        <w:tblLayout w:type="fixed"/>
        <w:tblCellMar>
          <w:left w:w="62" w:type="dxa"/>
          <w:right w:w="62" w:type="dxa"/>
        </w:tblCellMar>
        <w:tblLook w:val="0000"/>
      </w:tblPr>
      <w:tblGrid>
        <w:gridCol w:w="8522"/>
      </w:tblGrid>
      <w:tr w:rsidTr="008C3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6744">
            <w:pPr>
              <w:pStyle w:val="BodyText"/>
              <w:rPr>
                <w:lang w:val="en-NZ"/>
              </w:rPr>
            </w:pPr>
            <w:r w:rsidRPr="00016744">
              <w:t>This section describes the skills and knowledge required for this Unit.</w:t>
            </w:r>
          </w:p>
        </w:tc>
      </w:tr>
      <w:tr w:rsidTr="008C3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6744">
            <w:pPr>
              <w:pStyle w:val="TableHeading"/>
              <w:rPr>
                <w:lang w:val="en-NZ"/>
              </w:rPr>
            </w:pPr>
            <w:r w:rsidRPr="00016744">
              <w:t>Required skills</w:t>
            </w:r>
          </w:p>
        </w:tc>
      </w:tr>
      <w:tr w:rsidTr="008C3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6744" w:rsidP="00016744">
            <w:pPr>
              <w:pStyle w:val="BodyText"/>
            </w:pPr>
            <w:r w:rsidRPr="00016744">
              <w:rPr>
                <w:rStyle w:val="SpecialBold"/>
              </w:rPr>
              <w:t>Ability to:</w:t>
            </w:r>
          </w:p>
          <w:p w:rsidR="00000000" w:rsidRPr="00016744" w:rsidP="00016744">
            <w:pPr>
              <w:pStyle w:val="ListBullet"/>
            </w:pPr>
            <w:r w:rsidRPr="00016744">
              <w:t>accurately prioritise animals for consultation as well as the ability to identify vital signs and apply fi</w:t>
            </w:r>
            <w:r w:rsidRPr="00016744">
              <w:t>rst aid where necessary</w:t>
            </w:r>
          </w:p>
          <w:p w:rsidR="00000000" w:rsidRPr="00016744" w:rsidP="00016744">
            <w:pPr>
              <w:pStyle w:val="ListBullet"/>
            </w:pPr>
            <w:r w:rsidRPr="00016744">
              <w:t>differentiate between enquiries that can be handled by a veterinary nurse and those that need veterinarian intervention</w:t>
            </w:r>
          </w:p>
          <w:p w:rsidR="00000000" w:rsidRPr="00016744" w:rsidP="00016744">
            <w:pPr>
              <w:pStyle w:val="ListBullet"/>
            </w:pPr>
            <w:r w:rsidRPr="00016744">
              <w:t>follow clinic policies and procedures</w:t>
            </w:r>
          </w:p>
          <w:p w:rsidR="00000000" w:rsidRPr="00016744" w:rsidP="00016744">
            <w:pPr>
              <w:pStyle w:val="ListBullet"/>
            </w:pPr>
            <w:r w:rsidRPr="00016744">
              <w:t>use, and record the use of, chemicals and medicines in accordance with relevant state or territory legislation</w:t>
            </w:r>
          </w:p>
          <w:p w:rsidR="00000000" w:rsidRPr="00016744" w:rsidP="00016744">
            <w:pPr>
              <w:pStyle w:val="ListBullet"/>
            </w:pPr>
            <w:r w:rsidRPr="00016744">
              <w:t>use veterinary terminology pertaining to patient observations</w:t>
            </w:r>
          </w:p>
          <w:p w:rsidR="00000000" w:rsidRPr="00016744" w:rsidP="00016744">
            <w:pPr>
              <w:pStyle w:val="ListBullet"/>
            </w:pPr>
            <w:r w:rsidRPr="00016744">
              <w:t>use interpersonal skills to relate to, communicate and negotiate with people from a</w:t>
            </w:r>
            <w:r w:rsidRPr="00016744">
              <w:t xml:space="preserve"> range of social, cultural and ethnic backgrounds and with a range of physical and mental abilities</w:t>
            </w:r>
          </w:p>
          <w:p w:rsidR="00000000" w:rsidRPr="00016744" w:rsidP="00016744">
            <w:pPr>
              <w:pStyle w:val="ListBullet"/>
            </w:pPr>
            <w:r w:rsidRPr="00016744">
              <w:t>use literacy skills to read, select and implement policies and procedures, including workplace health and safety, infection control and other clinic policie</w:t>
            </w:r>
            <w:r w:rsidRPr="00016744">
              <w:t>s and procedures; coordinate patient admission and discharge; implement sequenced written instructions; and record patient details accurately and legibly</w:t>
            </w:r>
          </w:p>
          <w:p w:rsidR="00000000" w:rsidRPr="00016744" w:rsidP="00016744">
            <w:pPr>
              <w:pStyle w:val="ListBullet"/>
            </w:pPr>
            <w:r w:rsidRPr="00016744">
              <w:t>use oral communication skills/language required to fulfil the job role as specified by the clinic, inc</w:t>
            </w:r>
            <w:r w:rsidRPr="00016744">
              <w:t>luding negotiating and questioning techniques, active listening, asking for clarification from the owner, and acknowledging and responding to a range of views</w:t>
            </w:r>
          </w:p>
          <w:p w:rsidR="00000000" w:rsidRPr="00016744" w:rsidP="00016744">
            <w:pPr>
              <w:pStyle w:val="ListBullet"/>
            </w:pPr>
            <w:r w:rsidRPr="00016744">
              <w:t>use numeracy skills required to prepare veterinary medicines</w:t>
            </w:r>
          </w:p>
          <w:p w:rsidR="00000000" w:rsidP="00016744">
            <w:pPr>
              <w:pStyle w:val="ListBullet"/>
              <w:rPr>
                <w:lang w:val="en-NZ"/>
              </w:rPr>
            </w:pPr>
            <w:r w:rsidRPr="00016744">
              <w:t>use problem-solving skills to use av</w:t>
            </w:r>
            <w:r w:rsidRPr="00016744">
              <w:t>ailable resources and prioritise tasks.</w:t>
            </w:r>
          </w:p>
        </w:tc>
      </w:tr>
      <w:tr w:rsidTr="008C3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6744">
            <w:pPr>
              <w:pStyle w:val="TableHeading"/>
              <w:rPr>
                <w:lang w:val="en-NZ"/>
              </w:rPr>
            </w:pPr>
            <w:r w:rsidRPr="00016744">
              <w:t>Required knowledge</w:t>
            </w:r>
          </w:p>
        </w:tc>
      </w:tr>
      <w:tr w:rsidTr="008C3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6744" w:rsidP="00016744">
            <w:pPr>
              <w:pStyle w:val="BodyText"/>
            </w:pPr>
            <w:r w:rsidRPr="00016744">
              <w:rPr>
                <w:rStyle w:val="SpecialBold"/>
              </w:rPr>
              <w:t>Knowledge of:</w:t>
            </w:r>
          </w:p>
          <w:p w:rsidR="00000000" w:rsidRPr="00016744" w:rsidP="00016744">
            <w:pPr>
              <w:pStyle w:val="ListBullet"/>
            </w:pPr>
            <w:r w:rsidRPr="00016744">
              <w:t>basic first aid procedures</w:t>
            </w:r>
          </w:p>
          <w:p w:rsidR="00000000" w:rsidRPr="00016744" w:rsidP="00016744">
            <w:pPr>
              <w:pStyle w:val="ListBullet"/>
            </w:pPr>
            <w:r w:rsidRPr="00016744">
              <w:t>clinic policies and procedures</w:t>
            </w:r>
          </w:p>
          <w:p w:rsidR="00000000" w:rsidRPr="00016744" w:rsidP="00016744">
            <w:pPr>
              <w:pStyle w:val="ListBullet"/>
            </w:pPr>
            <w:r w:rsidRPr="00016744">
              <w:t>drugs applicable to each drug schedule and the regulations applicable in state or territory legislation</w:t>
            </w:r>
          </w:p>
          <w:p w:rsidR="00000000" w:rsidRPr="00016744" w:rsidP="00016744">
            <w:pPr>
              <w:pStyle w:val="ListBullet"/>
            </w:pPr>
            <w:r w:rsidRPr="00016744">
              <w:t>clinical signs of illness and disease</w:t>
            </w:r>
          </w:p>
          <w:p w:rsidR="00000000" w:rsidRPr="00016744" w:rsidP="00016744">
            <w:pPr>
              <w:pStyle w:val="ListBullet"/>
            </w:pPr>
            <w:r w:rsidRPr="00016744">
              <w:t>interview, listening and questioning techniques</w:t>
            </w:r>
          </w:p>
          <w:p w:rsidR="00000000" w:rsidRPr="00016744" w:rsidP="00016744">
            <w:pPr>
              <w:pStyle w:val="ListBullet"/>
            </w:pPr>
            <w:r w:rsidRPr="00016744">
              <w:t>nutrition, medication, self-trauma, pain and wound management and physiotherapy requirements</w:t>
            </w:r>
          </w:p>
          <w:p w:rsidR="00000000" w:rsidRPr="00016744" w:rsidP="00016744">
            <w:pPr>
              <w:pStyle w:val="ListBullet"/>
            </w:pPr>
            <w:r w:rsidRPr="00016744">
              <w:t>recognisable normal and abnormal vital signs</w:t>
            </w:r>
          </w:p>
          <w:p w:rsidR="00000000" w:rsidRPr="00016744" w:rsidP="00016744">
            <w:pPr>
              <w:pStyle w:val="ListBullet"/>
            </w:pPr>
            <w:r w:rsidRPr="00016744">
              <w:t>the physiology of the range of s</w:t>
            </w:r>
            <w:r w:rsidRPr="00016744">
              <w:t>pecies handled by the clinic</w:t>
            </w:r>
          </w:p>
          <w:p w:rsidR="00000000" w:rsidRPr="00016744" w:rsidP="00016744">
            <w:pPr>
              <w:pStyle w:val="ListBullet"/>
            </w:pPr>
            <w:r w:rsidRPr="00016744">
              <w:t>the recognised stages of grieving and how to respond</w:t>
            </w:r>
          </w:p>
          <w:p w:rsidR="00000000" w:rsidRPr="00016744" w:rsidP="00016744">
            <w:pPr>
              <w:pStyle w:val="ListBullet"/>
            </w:pPr>
            <w:r w:rsidRPr="00016744">
              <w:t>veterinary terminology pertaining to the observations of patients.</w:t>
            </w:r>
          </w:p>
        </w:tc>
      </w:tr>
    </w:tbl>
    <w:p w:rsidR="00000000" w:rsidRPr="00016744" w:rsidP="00016744">
      <w:pPr>
        <w:pStyle w:val="BodyText"/>
      </w:pPr>
    </w:p>
    <w:p w:rsidR="00000000" w:rsidRPr="00016744" w:rsidP="00016744">
      <w:pPr>
        <w:pStyle w:val="AllowPageBreak"/>
      </w:pPr>
    </w:p>
    <w:p w:rsidR="00000000" w:rsidRPr="00016744" w:rsidP="00016744">
      <w:pPr>
        <w:pStyle w:val="Heading1"/>
      </w:pPr>
      <w:bookmarkStart w:id="10" w:name="O_507936"/>
      <w:bookmarkEnd w:id="10"/>
      <w:r w:rsidRPr="00016744">
        <w:t>Evidence Guide</w:t>
      </w:r>
    </w:p>
    <w:tbl>
      <w:tblPr>
        <w:tblW w:w="9570" w:type="dxa"/>
        <w:tblLayout w:type="fixed"/>
        <w:tblCellMar>
          <w:left w:w="62" w:type="dxa"/>
          <w:right w:w="62" w:type="dxa"/>
        </w:tblCellMar>
        <w:tblLook w:val="0000"/>
      </w:tblPr>
      <w:tblGrid>
        <w:gridCol w:w="3908"/>
        <w:gridCol w:w="5662"/>
      </w:tblGrid>
      <w:tr w:rsidTr="008C3B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t>The Evidence Guide provides advice on assessment and must be read in conjunction with the performance criteria, required skills and knowledge, range statement and the Assessment Guidelines for the Training Package.</w:t>
            </w:r>
          </w:p>
        </w:tc>
      </w:tr>
      <w:tr w:rsidTr="008C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p>
        </w:tc>
      </w:tr>
      <w:tr w:rsidTr="008C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SpecialBold"/>
              </w:rPr>
              <w:t>Critical aspec</w:t>
            </w:r>
            <w:r w:rsidRPr="0001674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BodyText"/>
            </w:pPr>
            <w:r w:rsidRPr="00016744">
              <w:t>The evidence required to demonstrate competency in this Unit must be relevant to workplace operations and satisfy all of the requirements of the performance criteria, required s</w:t>
            </w:r>
            <w:r w:rsidRPr="00016744">
              <w:t>kills and knowledge and the range statement of this Unit. Assessors should ensure that candidates can:</w:t>
            </w:r>
          </w:p>
          <w:p w:rsidR="00000000" w:rsidRPr="00016744" w:rsidP="00016744">
            <w:pPr>
              <w:pStyle w:val="ListBullet"/>
            </w:pPr>
            <w:r w:rsidRPr="00016744">
              <w:t>schedule appointments and attend to routine enquiries</w:t>
            </w:r>
          </w:p>
          <w:p w:rsidR="00000000" w:rsidRPr="00016744" w:rsidP="00016744">
            <w:pPr>
              <w:pStyle w:val="ListBullet"/>
            </w:pPr>
            <w:r w:rsidRPr="00016744">
              <w:t>coordinate clinic admissions in accordance with clinic policies and procedures for non-routine surgeries and procedures</w:t>
            </w:r>
          </w:p>
          <w:p w:rsidR="00000000" w:rsidRPr="00016744" w:rsidP="00016744">
            <w:pPr>
              <w:pStyle w:val="ListBullet"/>
            </w:pPr>
            <w:r w:rsidRPr="00016744">
              <w:t>carry out triage procedures and apply animal first aid in accordance with required workplace health and safety procedures</w:t>
            </w:r>
          </w:p>
          <w:p w:rsidR="00000000" w:rsidRPr="00016744" w:rsidP="00016744">
            <w:pPr>
              <w:pStyle w:val="ListBullet"/>
            </w:pPr>
            <w:r w:rsidRPr="00016744">
              <w:t>provide veteri</w:t>
            </w:r>
            <w:r w:rsidRPr="00016744">
              <w:t>nary nursing care, including grief support, to patients and clients</w:t>
            </w:r>
          </w:p>
          <w:p w:rsidR="00000000" w:rsidRPr="00016744" w:rsidP="00016744">
            <w:pPr>
              <w:pStyle w:val="ListBullet"/>
            </w:pPr>
            <w:r w:rsidRPr="00016744">
              <w:t>communicate effectively with the veterinarian and nurse and follow instructions</w:t>
            </w:r>
          </w:p>
          <w:p w:rsidR="00000000" w:rsidRPr="00016744" w:rsidP="00016744">
            <w:pPr>
              <w:pStyle w:val="ListBullet"/>
            </w:pPr>
            <w:r w:rsidRPr="00016744">
              <w:t>prepare patients for discharge, provide clients with home care advice and discharge patients.</w:t>
            </w:r>
          </w:p>
          <w:p w:rsidR="00000000" w:rsidP="00016744">
            <w:pPr>
              <w:pStyle w:val="BodyText"/>
              <w:rPr>
                <w:lang w:val="en-NZ"/>
              </w:rPr>
            </w:pPr>
            <w:r w:rsidRPr="00016744">
              <w:t>The skills and</w:t>
            </w:r>
            <w:r w:rsidRPr="00016744">
              <w:t xml:space="preserve"> knowledge required to coordinate patient admission and discharge must be transferable to a range of work environments and contexts and include the ability to deal with unplanned events.</w:t>
            </w:r>
          </w:p>
        </w:tc>
      </w:tr>
      <w:tr w:rsidTr="008C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BodyText"/>
            </w:pPr>
            <w:r w:rsidRPr="00016744">
              <w:t xml:space="preserve">Assessment of this </w:t>
            </w:r>
            <w:r w:rsidRPr="00016744">
              <w:t>Unit is to be practical in nature and will be most appropriately assessed in a veterinary practice or in a situation that reproduces normal work conditions.</w:t>
            </w:r>
          </w:p>
          <w:p w:rsidR="00000000" w:rsidP="00016744">
            <w:pPr>
              <w:pStyle w:val="BodyText"/>
              <w:rPr>
                <w:lang w:val="en-NZ"/>
              </w:rPr>
            </w:pPr>
            <w:r w:rsidRPr="00016744">
              <w:t>There must be access to a range of admission and discharge cases and the appropriate equipment and/</w:t>
            </w:r>
            <w:r w:rsidRPr="00016744">
              <w:t>or resources to enable one to demonstrate competence.</w:t>
            </w:r>
          </w:p>
        </w:tc>
      </w:tr>
      <w:tr w:rsidTr="008C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BodyText"/>
            </w:pPr>
            <w:r w:rsidRPr="00016744">
              <w:t>To ensure consistency of performance, competency should be demonstrated, to industry defined standards, on more than two occasions over a period of time in order to cover a variety</w:t>
            </w:r>
            <w:r w:rsidRPr="00016744">
              <w:t xml:space="preserve"> of circumstances, patients, cases and responsibilities and over a number of assessment activities.</w:t>
            </w:r>
          </w:p>
          <w:p w:rsidR="00000000" w:rsidRPr="00016744" w:rsidP="00016744">
            <w:pPr>
              <w:pStyle w:val="BodyText"/>
            </w:pPr>
            <w:r w:rsidRPr="00016744">
              <w:t>The assessment strategy must include practical skills assessment. Suggested strategies for this Unit are:</w:t>
            </w:r>
          </w:p>
          <w:p w:rsidR="00000000" w:rsidRPr="00016744" w:rsidP="00016744">
            <w:pPr>
              <w:pStyle w:val="ListBullet"/>
            </w:pPr>
            <w:r w:rsidRPr="00016744">
              <w:t>written and/or oral assessment of candidate's req</w:t>
            </w:r>
            <w:r w:rsidRPr="00016744">
              <w:t>uired knowledge</w:t>
            </w:r>
          </w:p>
          <w:p w:rsidR="00000000" w:rsidRPr="00016744" w:rsidP="00016744">
            <w:pPr>
              <w:pStyle w:val="ListBullet"/>
            </w:pPr>
            <w:r w:rsidRPr="00016744">
              <w:t>observed, documented and first-hand testimonial evidence of candidate's application of practical tasks</w:t>
            </w:r>
          </w:p>
          <w:p w:rsidR="00000000" w:rsidRPr="00016744" w:rsidP="00016744">
            <w:pPr>
              <w:pStyle w:val="ListBullet"/>
            </w:pPr>
            <w:r w:rsidRPr="00016744">
              <w:t>simulation exercises that reproduce normal work conditions</w:t>
            </w:r>
          </w:p>
          <w:p w:rsidR="00000000" w:rsidRPr="00016744" w:rsidP="00016744">
            <w:pPr>
              <w:pStyle w:val="ListBullet"/>
            </w:pPr>
            <w:r w:rsidRPr="00016744">
              <w:t>third-party evidence</w:t>
            </w:r>
          </w:p>
          <w:p w:rsidR="00000000" w:rsidRPr="00016744" w:rsidP="00016744">
            <w:pPr>
              <w:pStyle w:val="ListBullet"/>
            </w:pPr>
            <w:r w:rsidRPr="00016744">
              <w:t>workplace documentation</w:t>
            </w:r>
          </w:p>
          <w:p w:rsidR="00000000" w:rsidRPr="00016744" w:rsidP="00016744">
            <w:pPr>
              <w:pStyle w:val="ListBullet"/>
            </w:pPr>
            <w:r w:rsidRPr="00016744">
              <w:t>portfolio.</w:t>
            </w:r>
          </w:p>
          <w:p w:rsidR="00000000" w:rsidP="00016744">
            <w:pPr>
              <w:pStyle w:val="BodyText"/>
              <w:rPr>
                <w:lang w:val="en-NZ"/>
              </w:rPr>
            </w:pPr>
            <w:r w:rsidRPr="00016744">
              <w:t>This Unit may be assessed in a holistic way with other Units of Competency relevant to the industry sector, workplace and job role.</w:t>
            </w:r>
          </w:p>
        </w:tc>
      </w:tr>
      <w:tr w:rsidTr="008C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BodyText"/>
            </w:pPr>
            <w:r w:rsidRPr="00016744">
              <w:t>Assessment methods should reflect workplace demands (e.g. literacy and numeracy demands</w:t>
            </w:r>
            <w:r w:rsidRPr="00016744">
              <w:t>) and the needs of particular target groups (e.g. people with disabilities, Aboriginal and Torres Strait Islander people, women, people with a language background other than English, youth and people from low socioeconomic backgrounds).</w:t>
            </w:r>
          </w:p>
        </w:tc>
      </w:tr>
    </w:tbl>
    <w:p w:rsidR="00000000" w:rsidRPr="00016744" w:rsidP="00016744">
      <w:pPr>
        <w:pStyle w:val="BodyText"/>
      </w:pPr>
    </w:p>
    <w:p w:rsidR="00000000" w:rsidRPr="00016744" w:rsidP="00016744">
      <w:pPr>
        <w:pStyle w:val="AllowPageBreak"/>
      </w:pPr>
    </w:p>
    <w:p w:rsidR="00000000" w:rsidRPr="00016744" w:rsidP="00016744">
      <w:pPr>
        <w:pStyle w:val="Heading1"/>
      </w:pPr>
      <w:bookmarkStart w:id="11" w:name="O_507935"/>
      <w:bookmarkEnd w:id="11"/>
      <w:r w:rsidRPr="00016744">
        <w:t>Range Statement</w:t>
      </w:r>
    </w:p>
    <w:tbl>
      <w:tblPr>
        <w:tblW w:w="0" w:type="auto"/>
        <w:tblLayout w:type="fixed"/>
        <w:tblCellMar>
          <w:left w:w="62" w:type="dxa"/>
          <w:right w:w="62" w:type="dxa"/>
        </w:tblCellMar>
        <w:tblLook w:val="0000"/>
      </w:tblPr>
      <w:tblGrid>
        <w:gridCol w:w="3506"/>
        <w:gridCol w:w="5016"/>
      </w:tblGrid>
      <w:tr w:rsidTr="008C3B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t xml:space="preserve">The range statement relates to the Unit of Competency as a whole. It allows for different work environments and situations that may affect </w:t>
            </w:r>
            <w:r w:rsidRPr="00016744">
              <w:t>performance. Bold italicised wording, if used in the performance criteria, is detailed below. Essential operating conditions that may be present with training and assessment (depending on the work situation, needs of the candidate, accessibility of the ite</w:t>
            </w:r>
            <w:r w:rsidRPr="00016744">
              <w:t>m, and local industry and regional contexts) may also be included.</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Appointments</w:t>
            </w:r>
            <w:r w:rsidRPr="00016744">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ListBullet"/>
            </w:pPr>
            <w:r w:rsidRPr="00016744">
              <w:t>regular consultations</w:t>
            </w:r>
          </w:p>
          <w:p w:rsidR="00000000" w:rsidRPr="00016744" w:rsidP="00016744">
            <w:pPr>
              <w:pStyle w:val="ListBullet"/>
            </w:pPr>
            <w:r w:rsidRPr="00016744">
              <w:t>non-routine surgical procedures</w:t>
            </w:r>
          </w:p>
          <w:p w:rsidR="00000000" w:rsidP="00016744">
            <w:pPr>
              <w:pStyle w:val="ListBullet"/>
              <w:rPr>
                <w:lang w:val="en-NZ"/>
              </w:rPr>
            </w:pPr>
            <w:r w:rsidRPr="00016744">
              <w:t>support and home or farm visits.</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Schedule</w:t>
            </w:r>
            <w:r w:rsidRPr="00016744">
              <w:t xml:space="preserve"> considerations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ListBullet"/>
            </w:pPr>
            <w:r w:rsidRPr="00016744">
              <w:t>clinic policy</w:t>
            </w:r>
          </w:p>
          <w:p w:rsidR="00000000" w:rsidRPr="00016744" w:rsidP="00016744">
            <w:pPr>
              <w:pStyle w:val="ListBullet"/>
            </w:pPr>
            <w:r w:rsidRPr="00016744">
              <w:t>staff availability</w:t>
            </w:r>
          </w:p>
          <w:p w:rsidR="00000000" w:rsidP="00016744">
            <w:pPr>
              <w:pStyle w:val="ListBullet"/>
              <w:rPr>
                <w:lang w:val="en-NZ"/>
              </w:rPr>
            </w:pPr>
            <w:r w:rsidRPr="00016744">
              <w:t>other resource requirements and case priorities.</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Enquiries</w:t>
            </w:r>
            <w:r w:rsidRPr="00016744">
              <w:t xml:space="preserve"> may be received by:</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ListBullet"/>
            </w:pPr>
            <w:r w:rsidRPr="00016744">
              <w:t>electronic/email</w:t>
            </w:r>
          </w:p>
          <w:p w:rsidR="00000000" w:rsidP="00016744">
            <w:pPr>
              <w:pStyle w:val="ListBullet"/>
              <w:rPr>
                <w:lang w:val="en-NZ"/>
              </w:rPr>
            </w:pPr>
            <w:r w:rsidRPr="00016744">
              <w:t>phone, fax, written and counter enquiries.</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Triage procedures</w:t>
            </w:r>
            <w:r w:rsidRPr="00016744">
              <w:t xml:space="preserve"> requires: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ListBullet"/>
              <w:rPr>
                <w:lang w:val="en-NZ"/>
              </w:rPr>
            </w:pPr>
            <w:r w:rsidRPr="00016744">
              <w:t>recognising and responding to emergencies and prioritising cases.</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Workplace health a</w:t>
            </w:r>
            <w:r w:rsidRPr="00016744">
              <w:rPr>
                <w:rStyle w:val="BoldandItalics"/>
              </w:rPr>
              <w:t>nd safety</w:t>
            </w:r>
            <w:r w:rsidRPr="00016744">
              <w:t xml:space="preserve"> risks when working with animals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ListBullet"/>
            </w:pPr>
            <w:r w:rsidRPr="00016744">
              <w:t>animal bites, kicks, scratches and crush injuries</w:t>
            </w:r>
          </w:p>
          <w:p w:rsidR="00000000" w:rsidRPr="00016744" w:rsidP="00016744">
            <w:pPr>
              <w:pStyle w:val="ListBullet"/>
            </w:pPr>
            <w:r w:rsidRPr="00016744">
              <w:t>biological hazardous waste and sharps disposal</w:t>
            </w:r>
          </w:p>
          <w:p w:rsidR="00000000" w:rsidRPr="00016744" w:rsidP="00016744">
            <w:pPr>
              <w:pStyle w:val="ListBullet"/>
            </w:pPr>
            <w:r w:rsidRPr="00016744">
              <w:t>handling of chemicals and medicines</w:t>
            </w:r>
          </w:p>
          <w:p w:rsidR="00000000" w:rsidRPr="00016744" w:rsidP="00016744">
            <w:pPr>
              <w:pStyle w:val="ListBullet"/>
            </w:pPr>
            <w:r w:rsidRPr="00016744">
              <w:t>gas leakage</w:t>
            </w:r>
          </w:p>
          <w:p w:rsidR="00000000" w:rsidRPr="00016744" w:rsidP="00016744">
            <w:pPr>
              <w:pStyle w:val="ListBullet"/>
            </w:pPr>
            <w:r w:rsidRPr="00016744">
              <w:t>inhalation of aerosol particles</w:t>
            </w:r>
          </w:p>
          <w:p w:rsidR="00000000" w:rsidRPr="00016744" w:rsidP="00016744">
            <w:pPr>
              <w:pStyle w:val="ListBullet"/>
            </w:pPr>
            <w:r w:rsidRPr="00016744">
              <w:t>intraocular contamination</w:t>
            </w:r>
          </w:p>
          <w:p w:rsidR="00000000" w:rsidRPr="00016744" w:rsidP="00016744">
            <w:pPr>
              <w:pStyle w:val="ListBullet"/>
            </w:pPr>
            <w:r w:rsidRPr="00016744">
              <w:t>manual handling, including carrying, lifting and shifting</w:t>
            </w:r>
          </w:p>
          <w:p w:rsidR="00000000" w:rsidRPr="00016744" w:rsidP="00016744">
            <w:pPr>
              <w:pStyle w:val="ListBullet"/>
            </w:pPr>
            <w:r w:rsidRPr="00016744">
              <w:t>needle pricks and cuts from other sharps</w:t>
            </w:r>
          </w:p>
          <w:p w:rsidR="00000000" w:rsidRPr="00016744" w:rsidP="00016744">
            <w:pPr>
              <w:pStyle w:val="ListBullet"/>
            </w:pPr>
            <w:r w:rsidRPr="00016744">
              <w:t>release of infective agents (animal and human)</w:t>
            </w:r>
          </w:p>
          <w:p w:rsidR="00000000" w:rsidRPr="00016744" w:rsidP="00016744">
            <w:pPr>
              <w:pStyle w:val="ListBullet"/>
            </w:pPr>
            <w:r w:rsidRPr="00016744">
              <w:t>slippery or uneven work surfaces</w:t>
            </w:r>
          </w:p>
          <w:p w:rsidR="00000000" w:rsidP="00016744">
            <w:pPr>
              <w:pStyle w:val="ListBullet"/>
              <w:rPr>
                <w:lang w:val="en-NZ"/>
              </w:rPr>
            </w:pPr>
            <w:r w:rsidRPr="00016744">
              <w:t>zoonoses.</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Personal protective equipment</w:t>
            </w:r>
            <w:r w:rsidRPr="00016744">
              <w:t xml:space="preserve"> may includ</w:t>
            </w:r>
            <w:r w:rsidRPr="00016744">
              <w:t>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ListBullet"/>
            </w:pPr>
            <w:r w:rsidRPr="00016744">
              <w:t>forearm and foot protection</w:t>
            </w:r>
          </w:p>
          <w:p w:rsidR="00000000" w:rsidRPr="00016744" w:rsidP="00016744">
            <w:pPr>
              <w:pStyle w:val="ListBullet"/>
            </w:pPr>
            <w:r w:rsidRPr="00016744">
              <w:t>gowns</w:t>
            </w:r>
          </w:p>
          <w:p w:rsidR="00000000" w:rsidRPr="00016744" w:rsidP="00016744">
            <w:pPr>
              <w:pStyle w:val="ListBullet"/>
            </w:pPr>
            <w:r w:rsidRPr="00016744">
              <w:t>gloves</w:t>
            </w:r>
          </w:p>
          <w:p w:rsidR="00000000" w:rsidP="00016744">
            <w:pPr>
              <w:pStyle w:val="ListBullet"/>
              <w:rPr>
                <w:lang w:val="en-NZ"/>
              </w:rPr>
            </w:pPr>
            <w:r w:rsidRPr="00016744">
              <w:t>masks.</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Animal first aid</w:t>
            </w:r>
            <w:r w:rsidRPr="00016744">
              <w:t xml:space="preserve"> </w:t>
            </w:r>
            <w:r w:rsidRPr="00016744">
              <w:rPr>
                <w:rStyle w:val="BoldandItalics"/>
              </w:rPr>
              <w:t>measures</w:t>
            </w:r>
            <w:r w:rsidRPr="00016744">
              <w:t xml:space="preserve">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ListBullet"/>
            </w:pPr>
            <w:r w:rsidRPr="00016744">
              <w:t>establish airway</w:t>
            </w:r>
          </w:p>
          <w:p w:rsidR="00000000" w:rsidRPr="00016744" w:rsidP="00016744">
            <w:pPr>
              <w:pStyle w:val="ListBullet"/>
            </w:pPr>
            <w:r w:rsidRPr="00016744">
              <w:t>provide oxygen</w:t>
            </w:r>
          </w:p>
          <w:p w:rsidR="00000000" w:rsidRPr="00016744" w:rsidP="00016744">
            <w:pPr>
              <w:pStyle w:val="ListBullet"/>
            </w:pPr>
            <w:r w:rsidRPr="00016744">
              <w:t>control haemorrhage</w:t>
            </w:r>
          </w:p>
          <w:p w:rsidR="00000000" w:rsidRPr="00016744" w:rsidP="00016744">
            <w:pPr>
              <w:pStyle w:val="ListBullet"/>
            </w:pPr>
            <w:r w:rsidRPr="00016744">
              <w:t>support injured or broken limbs</w:t>
            </w:r>
          </w:p>
          <w:p w:rsidR="00000000" w:rsidP="00016744">
            <w:pPr>
              <w:pStyle w:val="ListBullet"/>
              <w:rPr>
                <w:lang w:val="en-NZ"/>
              </w:rPr>
            </w:pPr>
            <w:r w:rsidRPr="00016744">
              <w:t>support the veterinarian in CPR procedures.</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Grief support</w:t>
            </w:r>
            <w:r w:rsidRPr="00016744">
              <w:t xml:space="preserve"> may be required:</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ListBullet"/>
              <w:rPr>
                <w:lang w:val="en-NZ"/>
              </w:rPr>
            </w:pPr>
            <w:r w:rsidRPr="00016744">
              <w:t>as a result of owner anxiety for an animal's condition or treatment or the loss or euthanasia of an animal.</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t xml:space="preserve">Grief support </w:t>
            </w:r>
            <w:r w:rsidRPr="00016744">
              <w:rPr>
                <w:rStyle w:val="BoldandItalics"/>
              </w:rPr>
              <w:t>appropriate action</w:t>
            </w:r>
            <w:r w:rsidRPr="00016744">
              <w:t xml:space="preserve"> and </w:t>
            </w:r>
            <w:r w:rsidRPr="00016744">
              <w:rPr>
                <w:rStyle w:val="BoldandItalics"/>
              </w:rPr>
              <w:t>industry recognised techniques</w:t>
            </w:r>
            <w:r w:rsidRPr="00016744">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ListBullet"/>
            </w:pPr>
            <w:r w:rsidRPr="00016744">
              <w:t>verbal assurance and communication</w:t>
            </w:r>
          </w:p>
          <w:p w:rsidR="00000000" w:rsidRPr="00016744" w:rsidP="00016744">
            <w:pPr>
              <w:pStyle w:val="ListBullet"/>
            </w:pPr>
            <w:r w:rsidRPr="00016744">
              <w:t>provision of grief hotline details and literature (e.g. brochures)</w:t>
            </w:r>
          </w:p>
          <w:p w:rsidR="00000000" w:rsidRPr="00016744" w:rsidP="00016744">
            <w:pPr>
              <w:pStyle w:val="ListBullet"/>
            </w:pPr>
            <w:r w:rsidRPr="00016744">
              <w:t>providing advice on burial or cremation decisions</w:t>
            </w:r>
          </w:p>
          <w:p w:rsidR="00000000" w:rsidP="00016744">
            <w:pPr>
              <w:pStyle w:val="ListBullet"/>
              <w:rPr>
                <w:lang w:val="en-NZ"/>
              </w:rPr>
            </w:pPr>
            <w:r w:rsidRPr="00016744">
              <w:t>follow-up contact and support.</w:t>
            </w:r>
          </w:p>
        </w:tc>
      </w:tr>
      <w:tr w:rsidTr="008C3BD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44">
            <w:pPr>
              <w:pStyle w:val="BodyText"/>
              <w:rPr>
                <w:lang w:val="en-NZ"/>
              </w:rPr>
            </w:pPr>
            <w:r w:rsidRPr="00016744">
              <w:rPr>
                <w:rStyle w:val="BoldandItalics"/>
              </w:rPr>
              <w:t>Home care advice</w:t>
            </w:r>
            <w:r w:rsidRPr="00016744">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44" w:rsidP="00016744">
            <w:pPr>
              <w:pStyle w:val="ListBullet"/>
            </w:pPr>
            <w:r w:rsidRPr="00016744">
              <w:t>bandage care</w:t>
            </w:r>
          </w:p>
          <w:p w:rsidR="00000000" w:rsidRPr="00016744" w:rsidP="00016744">
            <w:pPr>
              <w:pStyle w:val="ListBullet"/>
            </w:pPr>
            <w:r w:rsidRPr="00016744">
              <w:t>exercise considerations</w:t>
            </w:r>
          </w:p>
          <w:p w:rsidR="00000000" w:rsidRPr="00016744" w:rsidP="00016744">
            <w:pPr>
              <w:pStyle w:val="ListBullet"/>
            </w:pPr>
            <w:r w:rsidRPr="00016744">
              <w:t>immediate housing requirements</w:t>
            </w:r>
          </w:p>
          <w:p w:rsidR="00000000" w:rsidRPr="00016744" w:rsidP="00016744">
            <w:pPr>
              <w:pStyle w:val="ListBullet"/>
            </w:pPr>
            <w:r w:rsidRPr="00016744">
              <w:t>nutrition</w:t>
            </w:r>
          </w:p>
          <w:p w:rsidR="00000000" w:rsidRPr="00016744" w:rsidP="00016744">
            <w:pPr>
              <w:pStyle w:val="ListBullet"/>
            </w:pPr>
            <w:r w:rsidRPr="00016744">
              <w:t>medication and physiotherapy requirements</w:t>
            </w:r>
          </w:p>
          <w:p w:rsidR="00000000" w:rsidRPr="00016744" w:rsidP="00016744">
            <w:pPr>
              <w:pStyle w:val="ListBullet"/>
            </w:pPr>
            <w:r w:rsidRPr="00016744">
              <w:t>pain and wound management</w:t>
            </w:r>
          </w:p>
          <w:p w:rsidR="00000000" w:rsidRPr="00016744" w:rsidP="00016744">
            <w:pPr>
              <w:pStyle w:val="ListBullet"/>
            </w:pPr>
            <w:r w:rsidRPr="00016744">
              <w:t>prevention of self-trauma.</w:t>
            </w:r>
          </w:p>
        </w:tc>
      </w:tr>
    </w:tbl>
    <w:p w:rsidR="00000000" w:rsidRPr="00016744" w:rsidP="00016744">
      <w:pPr>
        <w:pStyle w:val="BodyText"/>
      </w:pPr>
    </w:p>
    <w:p w:rsidR="00000000" w:rsidRPr="00016744" w:rsidP="00016744">
      <w:pPr>
        <w:pStyle w:val="AllowPageBreak"/>
      </w:pPr>
    </w:p>
    <w:p w:rsidR="00000000" w:rsidRPr="00016744" w:rsidP="00016744">
      <w:pPr>
        <w:pStyle w:val="Heading1"/>
      </w:pPr>
      <w:bookmarkStart w:id="12" w:name="O_507939"/>
      <w:bookmarkEnd w:id="12"/>
      <w:r w:rsidRPr="00016744">
        <w:t>Unit Sector(s)</w:t>
      </w:r>
    </w:p>
    <w:p w:rsidR="00000000" w:rsidRPr="00016744" w:rsidP="00016744">
      <w:pPr>
        <w:pStyle w:val="BodyText"/>
      </w:pPr>
      <w:r w:rsidRPr="00016744">
        <w:t>Veterinary nursing</w:t>
      </w:r>
    </w:p>
    <w:p w:rsidR="00000000" w:rsidRPr="00016744" w:rsidP="00016744"/>
    <w:sectPr w:rsidSect="00016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44" w:rsidRPr="008C3BD1" w:rsidP="008C3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D1" w:rsidP="00016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3BD1" w:rsidP="000167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3BD1" w:rsidP="00016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44" w:rsidRPr="008C3BD1" w:rsidP="008C3B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D1" w:rsidRPr="002D2AF8" w:rsidP="00016744">
    <w:pPr>
      <w:pStyle w:val="Header"/>
      <w:framePr w:wrap="around"/>
    </w:pPr>
    <w:r>
      <w:fldChar w:fldCharType="begin"/>
    </w:r>
    <w:r>
      <w:instrText xml:space="preserve"> TITLE   \* MERGEFORMAT </w:instrText>
    </w:r>
    <w:r>
      <w:fldChar w:fldCharType="separate"/>
    </w:r>
    <w:r>
      <w:t>ACMVET401A Coordinate patient admission and discharge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8C3BD1" w:rsidP="00016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248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9E6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744"/>
    <w:pPr>
      <w:spacing w:before="360" w:after="60"/>
      <w:outlineLvl w:val="0"/>
    </w:pPr>
    <w:rPr>
      <w:sz w:val="32"/>
    </w:rPr>
  </w:style>
  <w:style w:type="paragraph" w:styleId="Heading2">
    <w:name w:val="heading 2"/>
    <w:basedOn w:val="HeadingBase"/>
    <w:next w:val="BodyText"/>
    <w:link w:val="Heading2Char"/>
    <w:qFormat/>
    <w:rsid w:val="00016744"/>
    <w:pPr>
      <w:keepLines/>
      <w:spacing w:before="240" w:after="120"/>
      <w:outlineLvl w:val="1"/>
    </w:pPr>
    <w:rPr>
      <w:sz w:val="28"/>
      <w:szCs w:val="40"/>
    </w:rPr>
  </w:style>
  <w:style w:type="paragraph" w:styleId="Heading3">
    <w:name w:val="heading 3"/>
    <w:basedOn w:val="HeadingBase"/>
    <w:next w:val="BodyText"/>
    <w:link w:val="Heading3Char"/>
    <w:qFormat/>
    <w:rsid w:val="00016744"/>
    <w:pPr>
      <w:spacing w:before="180" w:after="120"/>
      <w:outlineLvl w:val="2"/>
    </w:pPr>
    <w:rPr>
      <w:spacing w:val="-10"/>
      <w:kern w:val="32"/>
    </w:rPr>
  </w:style>
  <w:style w:type="paragraph" w:styleId="Heading4">
    <w:name w:val="heading 4"/>
    <w:basedOn w:val="HeadingBase"/>
    <w:next w:val="BodyText"/>
    <w:link w:val="Heading4Char"/>
    <w:qFormat/>
    <w:rsid w:val="00016744"/>
    <w:pPr>
      <w:spacing w:before="160" w:after="120"/>
      <w:outlineLvl w:val="3"/>
    </w:pPr>
    <w:rPr>
      <w:sz w:val="22"/>
    </w:rPr>
  </w:style>
  <w:style w:type="paragraph" w:styleId="Heading5">
    <w:name w:val="heading 5"/>
    <w:basedOn w:val="HeadingBase"/>
    <w:next w:val="Normal"/>
    <w:link w:val="Heading5Char"/>
    <w:qFormat/>
    <w:rsid w:val="00016744"/>
    <w:pPr>
      <w:spacing w:before="80"/>
      <w:outlineLvl w:val="4"/>
    </w:pPr>
    <w:rPr>
      <w:color w:val="918585"/>
      <w:sz w:val="20"/>
    </w:rPr>
  </w:style>
  <w:style w:type="paragraph" w:styleId="Heading6">
    <w:name w:val="heading 6"/>
    <w:basedOn w:val="HeadingBase"/>
    <w:next w:val="Normal"/>
    <w:link w:val="Heading6Char"/>
    <w:qFormat/>
    <w:rsid w:val="00016744"/>
    <w:pPr>
      <w:spacing w:before="60"/>
      <w:outlineLvl w:val="5"/>
    </w:pPr>
    <w:rPr>
      <w:color w:val="918585"/>
      <w:sz w:val="20"/>
    </w:rPr>
  </w:style>
  <w:style w:type="paragraph" w:styleId="Heading7">
    <w:name w:val="heading 7"/>
    <w:basedOn w:val="Normal"/>
    <w:next w:val="Normal"/>
    <w:link w:val="Heading7Char"/>
    <w:qFormat/>
    <w:rsid w:val="00016744"/>
    <w:pPr>
      <w:ind w:left="720"/>
      <w:outlineLvl w:val="6"/>
    </w:pPr>
    <w:rPr>
      <w:i/>
    </w:rPr>
  </w:style>
  <w:style w:type="paragraph" w:styleId="Heading8">
    <w:name w:val="heading 8"/>
    <w:basedOn w:val="Normal"/>
    <w:next w:val="Normal"/>
    <w:link w:val="Heading8Char"/>
    <w:qFormat/>
    <w:rsid w:val="00016744"/>
    <w:pPr>
      <w:ind w:left="720"/>
      <w:outlineLvl w:val="7"/>
    </w:pPr>
    <w:rPr>
      <w:i/>
    </w:rPr>
  </w:style>
  <w:style w:type="paragraph" w:styleId="Heading9">
    <w:name w:val="heading 9"/>
    <w:basedOn w:val="Normal"/>
    <w:next w:val="Normal"/>
    <w:link w:val="Heading9Char"/>
    <w:qFormat/>
    <w:rsid w:val="00016744"/>
    <w:pPr>
      <w:ind w:left="720"/>
      <w:outlineLvl w:val="8"/>
    </w:pPr>
    <w:rPr>
      <w:i/>
    </w:rPr>
  </w:style>
  <w:style w:type="character" w:default="1" w:styleId="DefaultParagraphFont">
    <w:name w:val="Default Paragraph Font"/>
    <w:uiPriority w:val="1"/>
    <w:unhideWhenUsed/>
    <w:rsid w:val="00016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744"/>
  </w:style>
  <w:style w:type="character" w:customStyle="1" w:styleId="Heading1Char">
    <w:name w:val="Heading 1 Char"/>
    <w:basedOn w:val="DefaultParagraphFont"/>
    <w:link w:val="Heading1"/>
    <w:rsid w:val="00016744"/>
    <w:rPr>
      <w:rFonts w:ascii="Times New Roman" w:eastAsia="Times New Roman" w:hAnsi="Times New Roman" w:cs="Times New Roman"/>
      <w:b/>
      <w:sz w:val="32"/>
      <w:szCs w:val="20"/>
      <w:lang w:eastAsia="en-US"/>
    </w:rPr>
  </w:style>
  <w:style w:type="paragraph" w:styleId="BodyText">
    <w:name w:val="Body Text"/>
    <w:basedOn w:val="Normal"/>
    <w:link w:val="BodyTextChar"/>
    <w:rsid w:val="00016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744"/>
    <w:rPr>
      <w:rFonts w:ascii="Times New Roman" w:eastAsia="Times New Roman" w:hAnsi="Times New Roman" w:cs="Times New Roman"/>
      <w:sz w:val="24"/>
      <w:lang w:eastAsia="en-US"/>
    </w:rPr>
  </w:style>
  <w:style w:type="paragraph" w:styleId="List">
    <w:name w:val="List"/>
    <w:basedOn w:val="BodyText"/>
    <w:next w:val="BodyText"/>
    <w:rsid w:val="00016744"/>
    <w:pPr>
      <w:tabs>
        <w:tab w:val="left" w:pos="340"/>
      </w:tabs>
      <w:spacing w:before="60" w:after="60"/>
      <w:ind w:left="340" w:hanging="340"/>
    </w:pPr>
  </w:style>
  <w:style w:type="paragraph" w:styleId="ListBullet">
    <w:name w:val="List Bullet"/>
    <w:basedOn w:val="List"/>
    <w:rsid w:val="00016744"/>
    <w:pPr>
      <w:numPr>
        <w:numId w:val="12"/>
      </w:numPr>
      <w:tabs>
        <w:tab w:val="clear" w:pos="340"/>
      </w:tabs>
      <w:spacing w:before="40" w:after="40"/>
    </w:pPr>
  </w:style>
  <w:style w:type="character" w:customStyle="1" w:styleId="SpecialBold">
    <w:name w:val="Special Bold"/>
    <w:basedOn w:val="DefaultParagraphFont"/>
    <w:rsid w:val="00016744"/>
    <w:rPr>
      <w:b/>
      <w:spacing w:val="0"/>
    </w:rPr>
  </w:style>
  <w:style w:type="paragraph" w:customStyle="1" w:styleId="SuperHeading">
    <w:name w:val="SuperHeading"/>
    <w:basedOn w:val="Normal"/>
    <w:rsid w:val="00016744"/>
    <w:pPr>
      <w:spacing w:before="240" w:after="120"/>
      <w:outlineLvl w:val="0"/>
    </w:pPr>
    <w:rPr>
      <w:rFonts w:ascii="Times New Roman" w:hAnsi="Times New Roman"/>
      <w:b/>
      <w:sz w:val="32"/>
    </w:rPr>
  </w:style>
  <w:style w:type="paragraph" w:customStyle="1" w:styleId="TableHeading">
    <w:name w:val="Table Heading"/>
    <w:basedOn w:val="HeadingBase"/>
    <w:rsid w:val="00016744"/>
    <w:pPr>
      <w:keepLines/>
      <w:pBdr>
        <w:bottom w:val="single" w:sz="6" w:space="1" w:color="918585"/>
      </w:pBdr>
      <w:spacing w:before="240"/>
    </w:pPr>
  </w:style>
  <w:style w:type="paragraph" w:customStyle="1" w:styleId="AllowPageBreak">
    <w:name w:val="AllowPageBreak"/>
    <w:rsid w:val="000167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6744"/>
    <w:pPr>
      <w:tabs>
        <w:tab w:val="left" w:pos="680"/>
      </w:tabs>
      <w:spacing w:before="60" w:after="60"/>
      <w:ind w:left="680" w:hanging="340"/>
    </w:pPr>
  </w:style>
  <w:style w:type="character" w:customStyle="1" w:styleId="BoldandItalics">
    <w:name w:val="Bold and Italics"/>
    <w:qFormat/>
    <w:rsid w:val="00016744"/>
    <w:rPr>
      <w:b/>
      <w:i/>
      <w:u w:val="none"/>
    </w:rPr>
  </w:style>
  <w:style w:type="character" w:customStyle="1" w:styleId="Heading2Char">
    <w:name w:val="Heading 2 Char"/>
    <w:basedOn w:val="DefaultParagraphFont"/>
    <w:link w:val="Heading2"/>
    <w:rsid w:val="00016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744"/>
    <w:rPr>
      <w:rFonts w:ascii="Courier New" w:eastAsia="Times New Roman" w:hAnsi="Courier New" w:cs="Times New Roman"/>
      <w:i/>
      <w:szCs w:val="20"/>
      <w:lang w:eastAsia="en-US"/>
    </w:rPr>
  </w:style>
  <w:style w:type="paragraph" w:customStyle="1" w:styleId="HeadingBase">
    <w:name w:val="Heading Base"/>
    <w:rsid w:val="00016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744"/>
    <w:pPr>
      <w:tabs>
        <w:tab w:val="right" w:leader="dot" w:pos="9072"/>
      </w:tabs>
      <w:ind w:left="567"/>
    </w:pPr>
    <w:rPr>
      <w:szCs w:val="22"/>
    </w:rPr>
  </w:style>
  <w:style w:type="paragraph" w:customStyle="1" w:styleId="TOCBase">
    <w:name w:val="TOC Base"/>
    <w:rsid w:val="00016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744"/>
    <w:pPr>
      <w:tabs>
        <w:tab w:val="right" w:leader="dot" w:pos="9072"/>
      </w:tabs>
      <w:spacing w:before="40" w:after="40"/>
      <w:ind w:left="284"/>
    </w:pPr>
    <w:rPr>
      <w:rFonts w:ascii="Times New Roman" w:hAnsi="Times New Roman"/>
    </w:rPr>
  </w:style>
  <w:style w:type="paragraph" w:styleId="TOC1">
    <w:name w:val="toc 1"/>
    <w:basedOn w:val="TOCBase"/>
    <w:next w:val="Normal"/>
    <w:rsid w:val="00016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744"/>
    <w:rPr>
      <w:rFonts w:ascii="Times New Roman" w:eastAsia="Times New Roman" w:hAnsi="Times New Roman" w:cs="Times New Roman"/>
      <w:sz w:val="16"/>
      <w:lang w:eastAsia="en-US"/>
    </w:rPr>
  </w:style>
  <w:style w:type="paragraph" w:styleId="Title">
    <w:name w:val="Title"/>
    <w:basedOn w:val="HeadingBase"/>
    <w:link w:val="TitleChar"/>
    <w:qFormat/>
    <w:rsid w:val="00016744"/>
    <w:pPr>
      <w:spacing w:before="5040"/>
      <w:jc w:val="center"/>
    </w:pPr>
    <w:rPr>
      <w:sz w:val="48"/>
      <w:szCs w:val="72"/>
      <w:lang w:val="en-US"/>
    </w:rPr>
  </w:style>
  <w:style w:type="character" w:customStyle="1" w:styleId="TitleChar">
    <w:name w:val="Title Char"/>
    <w:basedOn w:val="DefaultParagraphFont"/>
    <w:link w:val="Title"/>
    <w:rsid w:val="00016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744"/>
    <w:pPr>
      <w:tabs>
        <w:tab w:val="left" w:pos="3600"/>
        <w:tab w:val="left" w:pos="3958"/>
      </w:tabs>
    </w:pPr>
  </w:style>
  <w:style w:type="paragraph" w:customStyle="1" w:styleId="Note">
    <w:name w:val="Note"/>
    <w:basedOn w:val="BodyText"/>
    <w:rsid w:val="00016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744"/>
    <w:pPr>
      <w:framePr w:wrap="auto" w:hAnchor="text" w:y="6049"/>
    </w:pPr>
    <w:rPr>
      <w:color w:val="000000"/>
      <w:sz w:val="40"/>
    </w:rPr>
  </w:style>
  <w:style w:type="paragraph" w:customStyle="1" w:styleId="TOCTitle">
    <w:name w:val="TOCTitle"/>
    <w:basedOn w:val="Heading1"/>
    <w:rsid w:val="00016744"/>
    <w:pPr>
      <w:spacing w:after="240"/>
      <w:jc w:val="center"/>
      <w:outlineLvl w:val="9"/>
    </w:pPr>
    <w:rPr>
      <w:caps/>
    </w:rPr>
  </w:style>
  <w:style w:type="paragraph" w:customStyle="1" w:styleId="Version">
    <w:name w:val="Version"/>
    <w:rsid w:val="000167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744"/>
    <w:pPr>
      <w:numPr>
        <w:numId w:val="13"/>
      </w:numPr>
      <w:tabs>
        <w:tab w:val="clear" w:pos="680"/>
      </w:tabs>
    </w:pPr>
  </w:style>
  <w:style w:type="paragraph" w:styleId="Index1">
    <w:name w:val="index 1"/>
    <w:basedOn w:val="Normal"/>
    <w:next w:val="Normal"/>
    <w:semiHidden/>
    <w:rsid w:val="00016744"/>
    <w:pPr>
      <w:keepNext w:val="0"/>
      <w:tabs>
        <w:tab w:val="right" w:pos="4176"/>
      </w:tabs>
      <w:ind w:left="198" w:hanging="198"/>
    </w:pPr>
    <w:rPr>
      <w:rFonts w:ascii="Garamond" w:hAnsi="Garamond"/>
    </w:rPr>
  </w:style>
  <w:style w:type="paragraph" w:styleId="IndexHeading">
    <w:name w:val="index heading"/>
    <w:basedOn w:val="Normal"/>
    <w:next w:val="Index1"/>
    <w:semiHidden/>
    <w:rsid w:val="00016744"/>
    <w:pPr>
      <w:spacing w:before="120" w:after="120"/>
    </w:pPr>
    <w:rPr>
      <w:rFonts w:ascii="Arial" w:hAnsi="Arial"/>
      <w:b/>
      <w:color w:val="918585"/>
      <w:sz w:val="24"/>
    </w:rPr>
  </w:style>
  <w:style w:type="paragraph" w:styleId="Header">
    <w:name w:val="header"/>
    <w:basedOn w:val="Normal"/>
    <w:link w:val="HeaderChar"/>
    <w:rsid w:val="00016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744"/>
    <w:rPr>
      <w:rFonts w:ascii="Times New Roman" w:eastAsia="Times New Roman" w:hAnsi="Times New Roman" w:cs="Times New Roman"/>
      <w:sz w:val="16"/>
      <w:szCs w:val="20"/>
      <w:lang w:val="en-GB" w:eastAsia="en-US"/>
    </w:rPr>
  </w:style>
  <w:style w:type="paragraph" w:customStyle="1" w:styleId="Chapter">
    <w:name w:val="Chapter"/>
    <w:basedOn w:val="Normal"/>
    <w:rsid w:val="00016744"/>
    <w:pPr>
      <w:spacing w:before="240"/>
    </w:pPr>
    <w:rPr>
      <w:rFonts w:ascii="Times New Roman" w:hAnsi="Times New Roman"/>
      <w:smallCaps/>
      <w:spacing w:val="80"/>
      <w:sz w:val="28"/>
    </w:rPr>
  </w:style>
  <w:style w:type="paragraph" w:customStyle="1" w:styleId="InChapter">
    <w:name w:val="InChapter"/>
    <w:basedOn w:val="Heading3"/>
    <w:rsid w:val="00016744"/>
    <w:pPr>
      <w:spacing w:after="240"/>
      <w:outlineLvl w:val="9"/>
    </w:pPr>
    <w:rPr>
      <w:noProof/>
    </w:rPr>
  </w:style>
  <w:style w:type="paragraph" w:styleId="Index2">
    <w:name w:val="index 2"/>
    <w:basedOn w:val="Normal"/>
    <w:next w:val="Normal"/>
    <w:semiHidden/>
    <w:rsid w:val="00016744"/>
    <w:pPr>
      <w:tabs>
        <w:tab w:val="right" w:pos="4176"/>
      </w:tabs>
      <w:ind w:left="568" w:hanging="284"/>
    </w:pPr>
    <w:rPr>
      <w:rFonts w:ascii="Garamond" w:hAnsi="Garamond"/>
    </w:rPr>
  </w:style>
  <w:style w:type="paragraph" w:customStyle="1" w:styleId="Byline">
    <w:name w:val="Byline"/>
    <w:rsid w:val="00016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744"/>
    <w:pPr>
      <w:tabs>
        <w:tab w:val="clear" w:pos="3600"/>
        <w:tab w:val="clear" w:pos="3958"/>
      </w:tabs>
      <w:jc w:val="right"/>
    </w:pPr>
  </w:style>
  <w:style w:type="character" w:styleId="Emphasis">
    <w:name w:val="Emphasis"/>
    <w:basedOn w:val="DefaultParagraphFont"/>
    <w:qFormat/>
    <w:rsid w:val="00016744"/>
    <w:rPr>
      <w:i/>
    </w:rPr>
  </w:style>
  <w:style w:type="paragraph" w:styleId="Caption">
    <w:name w:val="caption"/>
    <w:basedOn w:val="BodyText"/>
    <w:next w:val="Normal"/>
    <w:qFormat/>
    <w:rsid w:val="00016744"/>
    <w:pPr>
      <w:framePr w:w="2268" w:hSpace="181" w:vSpace="181" w:wrap="around" w:vAnchor="text" w:hAnchor="page" w:x="1135" w:y="285" w:anchorLock="1"/>
    </w:pPr>
    <w:rPr>
      <w:i/>
    </w:rPr>
  </w:style>
  <w:style w:type="paragraph" w:customStyle="1" w:styleId="MiniTOCTitle">
    <w:name w:val="MiniTOCTitle"/>
    <w:basedOn w:val="Heading4"/>
    <w:rsid w:val="00016744"/>
    <w:pPr>
      <w:spacing w:before="240"/>
      <w:outlineLvl w:val="9"/>
    </w:pPr>
    <w:rPr>
      <w:noProof/>
      <w:sz w:val="24"/>
    </w:rPr>
  </w:style>
  <w:style w:type="paragraph" w:customStyle="1" w:styleId="MiniTOCItem">
    <w:name w:val="MiniTOCItem"/>
    <w:basedOn w:val="ListBullet"/>
    <w:rsid w:val="00016744"/>
    <w:pPr>
      <w:numPr>
        <w:numId w:val="0"/>
      </w:numPr>
      <w:tabs>
        <w:tab w:val="right" w:leader="dot" w:pos="6521"/>
      </w:tabs>
      <w:spacing w:before="0" w:after="0"/>
    </w:pPr>
  </w:style>
  <w:style w:type="paragraph" w:customStyle="1" w:styleId="TOFTitle">
    <w:name w:val="TOFTitle"/>
    <w:basedOn w:val="TOCTitle"/>
    <w:rsid w:val="00016744"/>
  </w:style>
  <w:style w:type="paragraph" w:styleId="TableofFigures">
    <w:name w:val="table of figures"/>
    <w:basedOn w:val="Normal"/>
    <w:next w:val="Normal"/>
    <w:semiHidden/>
    <w:rsid w:val="00016744"/>
    <w:pPr>
      <w:tabs>
        <w:tab w:val="right" w:leader="dot" w:pos="9072"/>
      </w:tabs>
      <w:ind w:left="970" w:hanging="403"/>
    </w:pPr>
    <w:rPr>
      <w:rFonts w:ascii="Times New Roman" w:hAnsi="Times New Roman"/>
      <w:b/>
    </w:rPr>
  </w:style>
  <w:style w:type="paragraph" w:styleId="ListNumber">
    <w:name w:val="List Number"/>
    <w:basedOn w:val="List"/>
    <w:rsid w:val="00016744"/>
    <w:pPr>
      <w:numPr>
        <w:numId w:val="10"/>
      </w:numPr>
    </w:pPr>
  </w:style>
  <w:style w:type="character" w:customStyle="1" w:styleId="WingdingSymbols">
    <w:name w:val="Wingding Symbols"/>
    <w:rsid w:val="00016744"/>
    <w:rPr>
      <w:rFonts w:ascii="Wingdings" w:hAnsi="Wingdings"/>
    </w:rPr>
  </w:style>
  <w:style w:type="character" w:customStyle="1" w:styleId="HotSpot">
    <w:name w:val="HotSpot"/>
    <w:rsid w:val="00016744"/>
    <w:rPr>
      <w:color w:val="0033CC"/>
      <w:u w:val="none"/>
    </w:rPr>
  </w:style>
  <w:style w:type="paragraph" w:customStyle="1" w:styleId="BodyTextRight">
    <w:name w:val="Body Text Right"/>
    <w:basedOn w:val="BodyText"/>
    <w:rsid w:val="00016744"/>
    <w:pPr>
      <w:spacing w:before="0" w:after="0"/>
      <w:jc w:val="right"/>
    </w:pPr>
  </w:style>
  <w:style w:type="paragraph" w:styleId="Index3">
    <w:name w:val="index 3"/>
    <w:basedOn w:val="ListNumber2"/>
    <w:next w:val="Normal"/>
    <w:semiHidden/>
    <w:rsid w:val="00016744"/>
    <w:pPr>
      <w:numPr>
        <w:numId w:val="0"/>
      </w:numPr>
      <w:tabs>
        <w:tab w:val="right" w:leader="dot" w:pos="4176"/>
      </w:tabs>
    </w:pPr>
  </w:style>
  <w:style w:type="paragraph" w:styleId="ListNumber2">
    <w:name w:val="List Number 2"/>
    <w:basedOn w:val="List2"/>
    <w:rsid w:val="00016744"/>
    <w:pPr>
      <w:numPr>
        <w:numId w:val="9"/>
      </w:numPr>
      <w:tabs>
        <w:tab w:val="clear" w:pos="1060"/>
      </w:tabs>
    </w:pPr>
  </w:style>
  <w:style w:type="paragraph" w:customStyle="1" w:styleId="MarginNote">
    <w:name w:val="Margin Note"/>
    <w:basedOn w:val="BodyText"/>
    <w:rsid w:val="00016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744"/>
    <w:rPr>
      <w:sz w:val="32"/>
    </w:rPr>
  </w:style>
  <w:style w:type="paragraph" w:customStyle="1" w:styleId="HeadingProcedure">
    <w:name w:val="Heading Procedure"/>
    <w:basedOn w:val="HeadingBase"/>
    <w:next w:val="Normal"/>
    <w:rsid w:val="00016744"/>
    <w:pPr>
      <w:tabs>
        <w:tab w:val="left" w:pos="0"/>
      </w:tabs>
      <w:spacing w:before="120" w:after="60"/>
    </w:pPr>
    <w:rPr>
      <w:i/>
      <w:color w:val="918585"/>
      <w:sz w:val="22"/>
    </w:rPr>
  </w:style>
  <w:style w:type="paragraph" w:customStyle="1" w:styleId="TableBodyText">
    <w:name w:val="Table Body Text"/>
    <w:basedOn w:val="BodyText"/>
    <w:rsid w:val="00016744"/>
    <w:pPr>
      <w:spacing w:before="60" w:after="60"/>
    </w:pPr>
  </w:style>
  <w:style w:type="paragraph" w:styleId="ListContinue">
    <w:name w:val="List Continue"/>
    <w:basedOn w:val="List"/>
    <w:rsid w:val="00016744"/>
    <w:pPr>
      <w:ind w:firstLine="0"/>
    </w:pPr>
  </w:style>
  <w:style w:type="paragraph" w:customStyle="1" w:styleId="ListNote">
    <w:name w:val="List Note"/>
    <w:basedOn w:val="List"/>
    <w:rsid w:val="00016744"/>
    <w:pPr>
      <w:pBdr>
        <w:top w:val="single" w:sz="6" w:space="2" w:color="918585"/>
        <w:bottom w:val="single" w:sz="6" w:space="2" w:color="918585"/>
      </w:pBdr>
      <w:tabs>
        <w:tab w:val="left" w:pos="1021"/>
      </w:tabs>
      <w:ind w:firstLine="0"/>
    </w:pPr>
  </w:style>
  <w:style w:type="paragraph" w:customStyle="1" w:styleId="Warning">
    <w:name w:val="Warning"/>
    <w:basedOn w:val="BodyText"/>
    <w:rsid w:val="00016744"/>
    <w:pPr>
      <w:shd w:val="clear" w:color="auto" w:fill="D9D9D9"/>
      <w:tabs>
        <w:tab w:val="left" w:pos="992"/>
      </w:tabs>
      <w:ind w:left="119" w:right="119"/>
    </w:pPr>
    <w:rPr>
      <w:sz w:val="20"/>
    </w:rPr>
  </w:style>
  <w:style w:type="paragraph" w:customStyle="1" w:styleId="MarginIcons">
    <w:name w:val="Margin Icons"/>
    <w:basedOn w:val="BodyText"/>
    <w:rsid w:val="00016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744"/>
    <w:rPr>
      <w:rFonts w:ascii="Courier New" w:hAnsi="Courier New"/>
    </w:rPr>
  </w:style>
  <w:style w:type="paragraph" w:customStyle="1" w:styleId="NoteBullet">
    <w:name w:val="Note Bullet"/>
    <w:basedOn w:val="Note"/>
    <w:rsid w:val="00016744"/>
    <w:pPr>
      <w:tabs>
        <w:tab w:val="clear" w:pos="680"/>
      </w:tabs>
      <w:spacing w:before="60" w:after="60"/>
    </w:pPr>
  </w:style>
  <w:style w:type="paragraph" w:customStyle="1" w:styleId="SubHeading2">
    <w:name w:val="SubHeading2"/>
    <w:basedOn w:val="HeadingBase"/>
    <w:rsid w:val="00016744"/>
    <w:pPr>
      <w:spacing w:before="240" w:after="60"/>
    </w:pPr>
    <w:rPr>
      <w:sz w:val="20"/>
    </w:rPr>
  </w:style>
  <w:style w:type="paragraph" w:customStyle="1" w:styleId="SubHeading1">
    <w:name w:val="SubHeading1"/>
    <w:basedOn w:val="HeadingBase"/>
    <w:rsid w:val="00016744"/>
    <w:pPr>
      <w:spacing w:before="240" w:after="60"/>
    </w:pPr>
    <w:rPr>
      <w:color w:val="918585"/>
      <w:sz w:val="22"/>
    </w:rPr>
  </w:style>
  <w:style w:type="paragraph" w:customStyle="1" w:styleId="SideHeading">
    <w:name w:val="Side Heading"/>
    <w:basedOn w:val="HeadingBase"/>
    <w:rsid w:val="00016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744"/>
    <w:pPr>
      <w:tabs>
        <w:tab w:val="num" w:pos="360"/>
      </w:tabs>
    </w:pPr>
  </w:style>
  <w:style w:type="paragraph" w:styleId="PlainText">
    <w:name w:val="Plain Text"/>
    <w:basedOn w:val="Normal"/>
    <w:link w:val="PlainTextChar"/>
    <w:rsid w:val="00016744"/>
    <w:rPr>
      <w:sz w:val="20"/>
    </w:rPr>
  </w:style>
  <w:style w:type="character" w:customStyle="1" w:styleId="PlainTextChar">
    <w:name w:val="Plain Text Char"/>
    <w:basedOn w:val="DefaultParagraphFont"/>
    <w:link w:val="PlainText"/>
    <w:rsid w:val="00016744"/>
    <w:rPr>
      <w:rFonts w:ascii="Courier New" w:eastAsia="Times New Roman" w:hAnsi="Courier New" w:cs="Times New Roman"/>
      <w:sz w:val="20"/>
      <w:szCs w:val="20"/>
      <w:lang w:eastAsia="en-US"/>
    </w:rPr>
  </w:style>
  <w:style w:type="character" w:customStyle="1" w:styleId="MenuOption">
    <w:name w:val="Menu Option"/>
    <w:basedOn w:val="DefaultParagraphFont"/>
    <w:rsid w:val="00016744"/>
    <w:rPr>
      <w:b/>
      <w:smallCaps/>
    </w:rPr>
  </w:style>
  <w:style w:type="paragraph" w:customStyle="1" w:styleId="TableListNumber">
    <w:name w:val="Table List Number"/>
    <w:basedOn w:val="ListNumber"/>
    <w:rsid w:val="00016744"/>
    <w:pPr>
      <w:numPr>
        <w:numId w:val="0"/>
      </w:numPr>
    </w:pPr>
  </w:style>
  <w:style w:type="paragraph" w:styleId="TOC4">
    <w:name w:val="toc 4"/>
    <w:basedOn w:val="TOCBase"/>
    <w:next w:val="Normal"/>
    <w:semiHidden/>
    <w:rsid w:val="00016744"/>
    <w:pPr>
      <w:tabs>
        <w:tab w:val="right" w:leader="dot" w:pos="9071"/>
      </w:tabs>
      <w:ind w:left="1701"/>
    </w:pPr>
  </w:style>
  <w:style w:type="paragraph" w:customStyle="1" w:styleId="ListAlpha">
    <w:name w:val="List Alpha"/>
    <w:basedOn w:val="List"/>
    <w:rsid w:val="00016744"/>
    <w:pPr>
      <w:numPr>
        <w:numId w:val="8"/>
      </w:numPr>
    </w:pPr>
  </w:style>
  <w:style w:type="paragraph" w:customStyle="1" w:styleId="ListAlpha2">
    <w:name w:val="List Alpha 2"/>
    <w:basedOn w:val="List2"/>
    <w:rsid w:val="00016744"/>
    <w:pPr>
      <w:numPr>
        <w:numId w:val="7"/>
      </w:numPr>
    </w:pPr>
  </w:style>
  <w:style w:type="paragraph" w:styleId="List3">
    <w:name w:val="List 3"/>
    <w:basedOn w:val="BodyText"/>
    <w:rsid w:val="00016744"/>
    <w:pPr>
      <w:tabs>
        <w:tab w:val="left" w:pos="1021"/>
      </w:tabs>
      <w:spacing w:before="60" w:after="60"/>
      <w:ind w:left="1020" w:hanging="340"/>
    </w:pPr>
  </w:style>
  <w:style w:type="paragraph" w:styleId="List4">
    <w:name w:val="List 4"/>
    <w:basedOn w:val="BodyText"/>
    <w:rsid w:val="00016744"/>
    <w:pPr>
      <w:tabs>
        <w:tab w:val="left" w:pos="1361"/>
      </w:tabs>
      <w:spacing w:before="60" w:after="60"/>
      <w:ind w:left="1361" w:hanging="340"/>
    </w:pPr>
  </w:style>
  <w:style w:type="paragraph" w:styleId="List5">
    <w:name w:val="List 5"/>
    <w:basedOn w:val="BodyText"/>
    <w:rsid w:val="00016744"/>
    <w:pPr>
      <w:tabs>
        <w:tab w:val="left" w:pos="1701"/>
      </w:tabs>
      <w:spacing w:before="60" w:after="60"/>
      <w:ind w:left="1701" w:hanging="340"/>
    </w:pPr>
  </w:style>
  <w:style w:type="paragraph" w:styleId="ListBullet3">
    <w:name w:val="List Bullet 3"/>
    <w:basedOn w:val="List3"/>
    <w:rsid w:val="00016744"/>
    <w:pPr>
      <w:numPr>
        <w:numId w:val="14"/>
      </w:numPr>
      <w:tabs>
        <w:tab w:val="clear" w:pos="1021"/>
      </w:tabs>
      <w:ind w:left="1037" w:hanging="357"/>
    </w:pPr>
  </w:style>
  <w:style w:type="paragraph" w:styleId="ListBullet4">
    <w:name w:val="List Bullet 4"/>
    <w:basedOn w:val="List4"/>
    <w:rsid w:val="00016744"/>
    <w:pPr>
      <w:numPr>
        <w:numId w:val="2"/>
      </w:numPr>
    </w:pPr>
  </w:style>
  <w:style w:type="paragraph" w:styleId="ListBullet5">
    <w:name w:val="List Bullet 5"/>
    <w:basedOn w:val="List5"/>
    <w:rsid w:val="00016744"/>
    <w:pPr>
      <w:numPr>
        <w:numId w:val="3"/>
      </w:numPr>
    </w:pPr>
  </w:style>
  <w:style w:type="paragraph" w:styleId="ListContinue2">
    <w:name w:val="List Continue 2"/>
    <w:basedOn w:val="List2"/>
    <w:rsid w:val="00016744"/>
    <w:pPr>
      <w:ind w:firstLine="0"/>
    </w:pPr>
  </w:style>
  <w:style w:type="paragraph" w:styleId="ListContinue3">
    <w:name w:val="List Continue 3"/>
    <w:basedOn w:val="List3"/>
    <w:rsid w:val="00016744"/>
    <w:pPr>
      <w:ind w:left="1021" w:firstLine="0"/>
    </w:pPr>
  </w:style>
  <w:style w:type="paragraph" w:styleId="ListContinue4">
    <w:name w:val="List Continue 4"/>
    <w:basedOn w:val="List4"/>
    <w:rsid w:val="00016744"/>
    <w:pPr>
      <w:ind w:firstLine="0"/>
    </w:pPr>
  </w:style>
  <w:style w:type="paragraph" w:styleId="ListContinue5">
    <w:name w:val="List Continue 5"/>
    <w:basedOn w:val="List5"/>
    <w:rsid w:val="00016744"/>
    <w:pPr>
      <w:ind w:firstLine="0"/>
    </w:pPr>
  </w:style>
  <w:style w:type="paragraph" w:styleId="ListNumber3">
    <w:name w:val="List Number 3"/>
    <w:basedOn w:val="List3"/>
    <w:rsid w:val="00016744"/>
    <w:pPr>
      <w:numPr>
        <w:numId w:val="4"/>
      </w:numPr>
    </w:pPr>
  </w:style>
  <w:style w:type="paragraph" w:styleId="ListNumber4">
    <w:name w:val="List Number 4"/>
    <w:basedOn w:val="List4"/>
    <w:rsid w:val="00016744"/>
    <w:pPr>
      <w:numPr>
        <w:numId w:val="5"/>
      </w:numPr>
    </w:pPr>
  </w:style>
  <w:style w:type="paragraph" w:styleId="ListNumber5">
    <w:name w:val="List Number 5"/>
    <w:basedOn w:val="List5"/>
    <w:rsid w:val="00016744"/>
    <w:pPr>
      <w:numPr>
        <w:numId w:val="6"/>
      </w:numPr>
    </w:pPr>
  </w:style>
  <w:style w:type="paragraph" w:styleId="BlockText">
    <w:name w:val="Block Text"/>
    <w:basedOn w:val="Normal"/>
    <w:rsid w:val="00016744"/>
    <w:pPr>
      <w:spacing w:after="120"/>
      <w:ind w:left="1440" w:right="1440"/>
    </w:pPr>
  </w:style>
  <w:style w:type="character" w:customStyle="1" w:styleId="Subscript">
    <w:name w:val="Subscript"/>
    <w:basedOn w:val="DefaultParagraphFont"/>
    <w:rsid w:val="00016744"/>
    <w:rPr>
      <w:sz w:val="16"/>
      <w:vertAlign w:val="subscript"/>
    </w:rPr>
  </w:style>
  <w:style w:type="character" w:customStyle="1" w:styleId="Superscript">
    <w:name w:val="Superscript"/>
    <w:basedOn w:val="DefaultParagraphFont"/>
    <w:rsid w:val="00016744"/>
    <w:rPr>
      <w:sz w:val="16"/>
      <w:vertAlign w:val="superscript"/>
    </w:rPr>
  </w:style>
  <w:style w:type="character" w:customStyle="1" w:styleId="Symbols">
    <w:name w:val="Symbols"/>
    <w:basedOn w:val="DefaultParagraphFont"/>
    <w:rsid w:val="00016744"/>
    <w:rPr>
      <w:rFonts w:ascii="Symbol" w:hAnsi="Symbol"/>
    </w:rPr>
  </w:style>
  <w:style w:type="character" w:customStyle="1" w:styleId="MenuOptions">
    <w:name w:val="Menu Options"/>
    <w:basedOn w:val="DefaultParagraphFont"/>
    <w:rsid w:val="00016744"/>
    <w:rPr>
      <w:rFonts w:ascii="Arial Narrow" w:hAnsi="Arial Narrow"/>
      <w:smallCaps/>
    </w:rPr>
  </w:style>
  <w:style w:type="character" w:customStyle="1" w:styleId="Buttons">
    <w:name w:val="Buttons"/>
    <w:basedOn w:val="DefaultParagraphFont"/>
    <w:rsid w:val="00016744"/>
    <w:rPr>
      <w:b/>
    </w:rPr>
  </w:style>
  <w:style w:type="character" w:customStyle="1" w:styleId="Underlined">
    <w:name w:val="Underlined"/>
    <w:basedOn w:val="DefaultParagraphFont"/>
    <w:rsid w:val="00016744"/>
    <w:rPr>
      <w:u w:val="single"/>
    </w:rPr>
  </w:style>
  <w:style w:type="paragraph" w:customStyle="1" w:styleId="TableBodyTextRight">
    <w:name w:val="Table Body Text Right"/>
    <w:basedOn w:val="TableBodyText"/>
    <w:rsid w:val="00016744"/>
    <w:pPr>
      <w:widowControl w:val="0"/>
      <w:autoSpaceDE w:val="0"/>
      <w:autoSpaceDN w:val="0"/>
      <w:adjustRightInd w:val="0"/>
      <w:jc w:val="right"/>
    </w:pPr>
    <w:rPr>
      <w:rFonts w:cs="Arial"/>
      <w:szCs w:val="18"/>
    </w:rPr>
  </w:style>
  <w:style w:type="paragraph" w:customStyle="1" w:styleId="CopyrightText">
    <w:name w:val="Copyright Text"/>
    <w:basedOn w:val="BodyText"/>
    <w:rsid w:val="00016744"/>
    <w:rPr>
      <w:sz w:val="18"/>
    </w:rPr>
  </w:style>
  <w:style w:type="paragraph" w:customStyle="1" w:styleId="BodySmallRight">
    <w:name w:val="Body Small Right"/>
    <w:basedOn w:val="BodyTextRight"/>
    <w:rsid w:val="00016744"/>
    <w:rPr>
      <w:sz w:val="18"/>
      <w:szCs w:val="18"/>
    </w:rPr>
  </w:style>
  <w:style w:type="paragraph" w:customStyle="1" w:styleId="MarginEdition">
    <w:name w:val="Margin Edition"/>
    <w:basedOn w:val="MarginNote"/>
    <w:rsid w:val="00016744"/>
    <w:pPr>
      <w:spacing w:before="0" w:after="0"/>
    </w:pPr>
    <w:rPr>
      <w:rFonts w:ascii="Times New Roman" w:hAnsi="Times New Roman"/>
      <w:color w:val="999999"/>
    </w:rPr>
  </w:style>
  <w:style w:type="paragraph" w:customStyle="1" w:styleId="Spacer">
    <w:name w:val="Spacer"/>
    <w:basedOn w:val="Normal"/>
    <w:rsid w:val="00016744"/>
    <w:rPr>
      <w:sz w:val="2"/>
      <w:szCs w:val="2"/>
    </w:rPr>
  </w:style>
  <w:style w:type="character" w:customStyle="1" w:styleId="Small">
    <w:name w:val="Small"/>
    <w:basedOn w:val="DefaultParagraphFont"/>
    <w:rsid w:val="00016744"/>
    <w:rPr>
      <w:sz w:val="16"/>
    </w:rPr>
  </w:style>
  <w:style w:type="paragraph" w:customStyle="1" w:styleId="WideTable">
    <w:name w:val="Wide Table"/>
    <w:basedOn w:val="Normal"/>
    <w:rsid w:val="00016744"/>
    <w:pPr>
      <w:ind w:left="-1418"/>
    </w:pPr>
    <w:rPr>
      <w:sz w:val="2"/>
      <w:szCs w:val="2"/>
    </w:rPr>
  </w:style>
  <w:style w:type="character" w:styleId="PageNumber">
    <w:name w:val="page number"/>
    <w:basedOn w:val="DefaultParagraphFont"/>
    <w:rsid w:val="00016744"/>
  </w:style>
  <w:style w:type="paragraph" w:styleId="Quote">
    <w:name w:val="Quote"/>
    <w:basedOn w:val="Heading1"/>
    <w:link w:val="QuoteChar"/>
    <w:qFormat/>
    <w:rsid w:val="00016744"/>
    <w:rPr>
      <w:b w:val="0"/>
      <w:sz w:val="72"/>
      <w:szCs w:val="72"/>
      <w:lang w:val="en-NZ"/>
    </w:rPr>
  </w:style>
  <w:style w:type="character" w:customStyle="1" w:styleId="QuoteChar">
    <w:name w:val="Quote Char"/>
    <w:basedOn w:val="DefaultParagraphFont"/>
    <w:link w:val="Quote"/>
    <w:rsid w:val="00016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744"/>
    <w:pPr>
      <w:pageBreakBefore/>
    </w:pPr>
  </w:style>
  <w:style w:type="paragraph" w:customStyle="1" w:styleId="Border">
    <w:name w:val="Border"/>
    <w:basedOn w:val="Normal"/>
    <w:qFormat/>
    <w:rsid w:val="00016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744"/>
    <w:rPr>
      <w:b/>
      <w:bCs/>
      <w:i/>
      <w:iCs/>
      <w:color w:val="auto"/>
    </w:rPr>
  </w:style>
  <w:style w:type="paragraph" w:styleId="IntenseQuote">
    <w:name w:val="Intense Quote"/>
    <w:basedOn w:val="Normal"/>
    <w:next w:val="Normal"/>
    <w:link w:val="IntenseQuoteChar"/>
    <w:uiPriority w:val="30"/>
    <w:qFormat/>
    <w:rsid w:val="00016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744"/>
    <w:rPr>
      <w:smallCaps/>
      <w:color w:val="auto"/>
      <w:u w:val="single"/>
    </w:rPr>
  </w:style>
  <w:style w:type="character" w:styleId="IntenseReference">
    <w:name w:val="Intense Reference"/>
    <w:basedOn w:val="DefaultParagraphFont"/>
    <w:uiPriority w:val="32"/>
    <w:qFormat/>
    <w:rsid w:val="00016744"/>
    <w:rPr>
      <w:b/>
      <w:bCs/>
      <w:smallCaps/>
      <w:color w:val="auto"/>
      <w:spacing w:val="5"/>
      <w:u w:val="single"/>
    </w:rPr>
  </w:style>
  <w:style w:type="paragraph" w:customStyle="1" w:styleId="2ColumnHeading">
    <w:name w:val="2Column Heading"/>
    <w:basedOn w:val="BodyText"/>
    <w:qFormat/>
    <w:rsid w:val="00016744"/>
    <w:pPr>
      <w:spacing w:after="60"/>
      <w:ind w:left="-2268"/>
    </w:pPr>
    <w:rPr>
      <w:b/>
    </w:rPr>
  </w:style>
  <w:style w:type="paragraph" w:customStyle="1" w:styleId="Heading1TOC">
    <w:name w:val="Heading1 TOC"/>
    <w:basedOn w:val="Normal"/>
    <w:qFormat/>
    <w:rsid w:val="00016744"/>
    <w:pPr>
      <w:spacing w:before="240" w:after="120"/>
    </w:pPr>
    <w:rPr>
      <w:rFonts w:ascii="Times New Roman" w:hAnsi="Times New Roman"/>
      <w:b/>
      <w:sz w:val="32"/>
    </w:rPr>
  </w:style>
  <w:style w:type="paragraph" w:customStyle="1" w:styleId="Heading2TOC">
    <w:name w:val="Heading2 TOC"/>
    <w:basedOn w:val="Normal"/>
    <w:qFormat/>
    <w:rsid w:val="00016744"/>
    <w:pPr>
      <w:spacing w:before="240" w:after="60"/>
    </w:pPr>
    <w:rPr>
      <w:rFonts w:ascii="Times New Roman" w:hAnsi="Times New Roman"/>
      <w:b/>
      <w:sz w:val="28"/>
    </w:rPr>
  </w:style>
  <w:style w:type="character" w:customStyle="1" w:styleId="Underline">
    <w:name w:val="Underline"/>
    <w:basedOn w:val="DefaultParagraphFont"/>
    <w:qFormat/>
    <w:rsid w:val="00016744"/>
    <w:rPr>
      <w:u w:val="single"/>
    </w:rPr>
  </w:style>
  <w:style w:type="paragraph" w:styleId="BalloonText">
    <w:name w:val="Balloon Text"/>
    <w:basedOn w:val="Normal"/>
    <w:link w:val="BalloonTextChar"/>
    <w:rsid w:val="00016744"/>
    <w:rPr>
      <w:rFonts w:ascii="Tahoma" w:hAnsi="Tahoma" w:cs="Tahoma"/>
      <w:sz w:val="16"/>
      <w:szCs w:val="16"/>
    </w:rPr>
  </w:style>
  <w:style w:type="character" w:customStyle="1" w:styleId="BalloonTextChar">
    <w:name w:val="Balloon Text Char"/>
    <w:basedOn w:val="DefaultParagraphFont"/>
    <w:link w:val="BalloonText"/>
    <w:rsid w:val="00016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744"/>
    <w:rPr>
      <w:b/>
      <w:color w:val="660033"/>
      <w:spacing w:val="0"/>
    </w:rPr>
  </w:style>
  <w:style w:type="paragraph" w:customStyle="1" w:styleId="Nameditemlist">
    <w:name w:val="Named item list"/>
    <w:basedOn w:val="BodyText"/>
    <w:qFormat/>
    <w:rsid w:val="000167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1523</Words>
  <Characters>9358</Characters>
  <Application>Microsoft Office Word</Application>
  <DocSecurity>0</DocSecurity>
  <Lines>294</Lines>
  <Paragraphs>158</Paragraphs>
  <ScaleCrop>false</ScaleCrop>
  <Company>Author-it Software Corporation Ltd.</Company>
  <LinksUpToDate>false</LinksUpToDate>
  <CharactersWithSpaces>10798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ACMVET401A Coordinate patient admission and discharge</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2012-12-07T04:08:00Z</dcterms:created>
  <dcterms:modified xsi:type="dcterms:W3CDTF">2012-12-07T04:08:00Z</dcterms:modified>
</cp:coreProperties>
</file>