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9BA" w:rsidP="00D809BA">
      <w:pPr>
        <w:pStyle w:val="Title"/>
      </w:pPr>
      <w:r>
        <w:fldChar w:fldCharType="begin"/>
      </w:r>
      <w:r>
        <w:instrText xml:space="preserve"> TITLE   \* MERGEFORMAT </w:instrText>
      </w:r>
      <w:r>
        <w:fldChar w:fldCharType="separate"/>
      </w:r>
      <w:r>
        <w:t>ACMSPE307A Provide basic care of freshwater fish</w:t>
      </w:r>
      <w:r>
        <w:fldChar w:fldCharType="end"/>
      </w:r>
    </w:p>
    <w:p w:rsidR="00D809BA" w:rsidP="00D809BA">
      <w:pPr>
        <w:pStyle w:val="Version"/>
        <w:sectPr w:rsidSect="005B08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0845" w:rsidP="005B0845">
      <w:pPr>
        <w:pStyle w:val="SuperHeading"/>
      </w:pPr>
      <w:r w:rsidRPr="005B0845">
        <w:t>ACMSPE307A Provide basic care of freshwater fish</w:t>
      </w:r>
    </w:p>
    <w:p w:rsidR="00000000" w:rsidRPr="005B0845" w:rsidP="005B0845">
      <w:pPr>
        <w:pStyle w:val="SuperHeading"/>
      </w:pPr>
    </w:p>
    <w:p w:rsidR="00000000" w:rsidRPr="005B0845" w:rsidP="005B0845">
      <w:pPr>
        <w:pStyle w:val="Heading1"/>
      </w:pPr>
      <w:bookmarkStart w:id="1" w:name="O_58407"/>
      <w:bookmarkEnd w:id="1"/>
      <w:r w:rsidRPr="005B0845">
        <w:t>Modification History</w:t>
      </w:r>
    </w:p>
    <w:p w:rsidR="00000000" w:rsidRPr="005B0845" w:rsidP="005B0845">
      <w:pPr>
        <w:pStyle w:val="BodyText"/>
      </w:pPr>
      <w:r w:rsidRPr="005B0845">
        <w:t>Not applicable.</w:t>
      </w:r>
    </w:p>
    <w:p w:rsidR="00000000" w:rsidRPr="005B0845" w:rsidP="005B0845">
      <w:pPr>
        <w:pStyle w:val="AllowPageBreak"/>
      </w:pPr>
    </w:p>
    <w:p w:rsidR="00000000" w:rsidRPr="005B0845" w:rsidP="005B0845">
      <w:pPr>
        <w:pStyle w:val="Heading1"/>
      </w:pPr>
      <w:bookmarkStart w:id="2" w:name="O_58408"/>
      <w:bookmarkEnd w:id="2"/>
      <w:r w:rsidRPr="005B0845">
        <w:t>Unit Descriptor</w:t>
      </w:r>
    </w:p>
    <w:tbl>
      <w:tblPr>
        <w:tblW w:w="0" w:type="auto"/>
        <w:tblLayout w:type="fixed"/>
        <w:tblCellMar>
          <w:left w:w="62" w:type="dxa"/>
          <w:right w:w="62" w:type="dxa"/>
        </w:tblCellMar>
        <w:tblLook w:val="0000"/>
      </w:tblPr>
      <w:tblGrid>
        <w:gridCol w:w="2657"/>
        <w:gridCol w:w="5865"/>
      </w:tblGrid>
      <w:tr w:rsidTr="00D809BA">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This unit of competency covers the process of identifying freshwater fish and their behavioural and phys</w:t>
            </w:r>
            <w:r w:rsidRPr="005B0845">
              <w:t>ical needs, providing daily care requirements as well as assisting with behavioural requirements and preventative health measures.</w:t>
            </w:r>
          </w:p>
          <w:p w:rsidR="00000000" w:rsidRPr="005B0845" w:rsidP="005B0845">
            <w:pPr>
              <w:pStyle w:val="BodyText"/>
            </w:pPr>
          </w:p>
          <w:p w:rsidR="00000000" w:rsidRPr="005B0845" w:rsidP="005B0845">
            <w:pPr>
              <w:pStyle w:val="BodyText"/>
            </w:pPr>
            <w:r w:rsidRPr="005B0845">
              <w:t xml:space="preserve">Licensing, legislative, regulatory or certification requirements may apply to this unit. Therefore, it will be necessary to </w:t>
            </w:r>
            <w:r w:rsidRPr="005B0845">
              <w:t>check with the relevant state or territory regulators for current licensing, legislative or regulatory requirements before undertaking this unit.</w:t>
            </w: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3" w:name="O_58409"/>
      <w:bookmarkEnd w:id="3"/>
      <w:r w:rsidRPr="005B0845">
        <w:t>Application of the Unit</w:t>
      </w:r>
    </w:p>
    <w:tbl>
      <w:tblPr>
        <w:tblW w:w="0" w:type="auto"/>
        <w:tblLayout w:type="fixed"/>
        <w:tblCellMar>
          <w:left w:w="62" w:type="dxa"/>
          <w:right w:w="62" w:type="dxa"/>
        </w:tblCellMar>
        <w:tblLook w:val="0000"/>
      </w:tblPr>
      <w:tblGrid>
        <w:gridCol w:w="2751"/>
        <w:gridCol w:w="5771"/>
      </w:tblGrid>
      <w:tr w:rsidTr="00D809B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The unit is applicable to those working in animal care industry sectors where freshwater fish are reared and cared for. This may include aquariums, pet stores, zoos, animal technology facilities, fish farms and distributors, quarantine approved premises or</w:t>
            </w:r>
            <w:r w:rsidRPr="005B0845">
              <w:t xml:space="preserve"> similar workplaces.</w:t>
            </w:r>
          </w:p>
          <w:p w:rsidR="00000000" w:rsidRPr="005B0845" w:rsidP="005B0845">
            <w:pPr>
              <w:pStyle w:val="BodyText"/>
            </w:pPr>
          </w:p>
          <w:p w:rsidR="00000000" w:rsidRPr="005B0845" w:rsidP="005B0845">
            <w:pPr>
              <w:pStyle w:val="BodyText"/>
            </w:pPr>
            <w:r w:rsidRPr="005B0845">
              <w:t>In addition to legal and ethical responsibilities, all units of competency in the ACM10 Animal Care and Management Training Package have the requirement for animals to be handled gently and calmly. The individual is required to exhibi</w:t>
            </w:r>
            <w:r w:rsidRPr="005B0845">
              <w:t>t appropriate care for animals so that stress and discomfort is minimised.</w:t>
            </w: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4" w:name="O_58410"/>
      <w:bookmarkEnd w:id="4"/>
      <w:r w:rsidRPr="005B0845">
        <w:t>Licensing/Regulatory Information</w:t>
      </w:r>
    </w:p>
    <w:p w:rsidR="00000000" w:rsidRPr="005B0845" w:rsidP="005B0845">
      <w:pPr>
        <w:pStyle w:val="BodyText"/>
      </w:pPr>
      <w:r w:rsidRPr="005B0845">
        <w:t>Not applicable.</w:t>
      </w:r>
    </w:p>
    <w:p w:rsidR="00000000" w:rsidRPr="005B0845" w:rsidP="005B0845">
      <w:pPr>
        <w:pStyle w:val="AllowPageBreak"/>
      </w:pPr>
    </w:p>
    <w:p w:rsidR="00000000" w:rsidRPr="005B0845" w:rsidP="005B0845">
      <w:pPr>
        <w:pStyle w:val="Heading1"/>
      </w:pPr>
      <w:bookmarkStart w:id="5" w:name="O_58412"/>
      <w:bookmarkEnd w:id="5"/>
      <w:r w:rsidRPr="005B0845">
        <w:t>Pre-Requisites</w:t>
      </w:r>
    </w:p>
    <w:tbl>
      <w:tblPr>
        <w:tblW w:w="0" w:type="auto"/>
        <w:tblLayout w:type="fixed"/>
        <w:tblCellMar>
          <w:left w:w="62" w:type="dxa"/>
          <w:right w:w="62" w:type="dxa"/>
        </w:tblCellMar>
        <w:tblLook w:val="0000"/>
      </w:tblPr>
      <w:tblGrid>
        <w:gridCol w:w="2775"/>
        <w:gridCol w:w="1295"/>
        <w:gridCol w:w="4452"/>
      </w:tblGrid>
      <w:tr w:rsidTr="00D809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p>
        </w:tc>
      </w:tr>
      <w:tr w:rsidTr="00D809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p>
        </w:tc>
      </w:tr>
      <w:tr w:rsidTr="00D809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6" w:name="O_58411"/>
      <w:bookmarkEnd w:id="6"/>
      <w:r w:rsidRPr="005B0845">
        <w:t>Employability Skills Information</w:t>
      </w:r>
    </w:p>
    <w:tbl>
      <w:tblPr>
        <w:tblW w:w="0" w:type="auto"/>
        <w:tblLayout w:type="fixed"/>
        <w:tblCellMar>
          <w:left w:w="62" w:type="dxa"/>
          <w:right w:w="62" w:type="dxa"/>
        </w:tblCellMar>
        <w:tblLook w:val="0000"/>
      </w:tblPr>
      <w:tblGrid>
        <w:gridCol w:w="2802"/>
        <w:gridCol w:w="5720"/>
      </w:tblGrid>
      <w:tr w:rsidTr="00D809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This unit contains employability skills.</w:t>
            </w: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7" w:name="O_58413"/>
      <w:bookmarkEnd w:id="7"/>
      <w:r w:rsidRPr="005B0845">
        <w:t>Elements and Performance Criteria Pre-Content</w:t>
      </w:r>
    </w:p>
    <w:tbl>
      <w:tblPr>
        <w:tblW w:w="0" w:type="auto"/>
        <w:tblLayout w:type="fixed"/>
        <w:tblCellMar>
          <w:left w:w="62" w:type="dxa"/>
          <w:right w:w="62" w:type="dxa"/>
        </w:tblCellMar>
        <w:tblLook w:val="0000"/>
      </w:tblPr>
      <w:tblGrid>
        <w:gridCol w:w="2525"/>
        <w:gridCol w:w="5997"/>
      </w:tblGrid>
      <w:tr w:rsidTr="00D809B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Performance criteria describe the performance needed to demonstra</w:t>
            </w:r>
            <w:r w:rsidRPr="005B0845">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8" w:name="O_58414"/>
      <w:bookmarkEnd w:id="8"/>
      <w:r w:rsidRPr="005B0845">
        <w:t>Elements and Performance Criteria</w:t>
      </w:r>
    </w:p>
    <w:tbl>
      <w:tblPr>
        <w:tblW w:w="0" w:type="auto"/>
        <w:tblLayout w:type="fixed"/>
        <w:tblCellMar>
          <w:left w:w="62" w:type="dxa"/>
          <w:right w:w="62" w:type="dxa"/>
        </w:tblCellMar>
        <w:tblLook w:val="0000"/>
      </w:tblPr>
      <w:tblGrid>
        <w:gridCol w:w="2525"/>
        <w:gridCol w:w="5997"/>
      </w:tblGrid>
      <w:tr w:rsidTr="00D809BA">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PERFORMANCE CRITERIA</w:t>
            </w:r>
          </w:p>
        </w:tc>
      </w:tr>
      <w:tr w:rsidTr="00D809B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List"/>
              <w:rPr>
                <w:lang w:val="en-NZ"/>
              </w:rPr>
            </w:pPr>
            <w:r w:rsidRPr="005B0845">
              <w:t>1.</w:t>
            </w:r>
            <w:r w:rsidRPr="005B0845">
              <w:tab/>
              <w:t>Identify commonly available freshwater fish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2"/>
            </w:pPr>
            <w:r w:rsidRPr="005B0845">
              <w:t>1.1.</w:t>
            </w:r>
            <w:r w:rsidRPr="005B0845">
              <w:tab/>
              <w:t xml:space="preserve">Profile of </w:t>
            </w:r>
            <w:r w:rsidRPr="005B0845">
              <w:rPr>
                <w:rStyle w:val="BoldandItalics"/>
              </w:rPr>
              <w:t>freshwater fish</w:t>
            </w:r>
            <w:r w:rsidRPr="005B0845">
              <w:t xml:space="preserve"> commonly held in facility, including habitat, nutrition, health and </w:t>
            </w:r>
            <w:r w:rsidRPr="005B0845">
              <w:rPr>
                <w:rStyle w:val="BoldandItalics"/>
              </w:rPr>
              <w:t>behavioural characteristics</w:t>
            </w:r>
            <w:r w:rsidRPr="005B0845">
              <w:t>, is defined.</w:t>
            </w:r>
          </w:p>
          <w:p w:rsidR="00000000" w:rsidRPr="005B0845" w:rsidP="005B0845">
            <w:pPr>
              <w:pStyle w:val="List2"/>
            </w:pPr>
            <w:r w:rsidRPr="005B0845">
              <w:t>1.2.</w:t>
            </w:r>
            <w:r w:rsidRPr="005B0845">
              <w:tab/>
              <w:t>External features are described using industry terminology.</w:t>
            </w:r>
          </w:p>
          <w:p w:rsidR="00000000" w:rsidRPr="005B0845" w:rsidP="005B0845">
            <w:pPr>
              <w:pStyle w:val="List2"/>
            </w:pPr>
            <w:r w:rsidRPr="005B0845">
              <w:t>1.3.</w:t>
            </w:r>
            <w:r w:rsidRPr="005B0845">
              <w:tab/>
              <w:t>Freshwater fish are classified using industry-specific terminology.</w:t>
            </w:r>
          </w:p>
          <w:p w:rsidR="00000000" w:rsidP="005B0845">
            <w:pPr>
              <w:pStyle w:val="List2"/>
              <w:rPr>
                <w:lang w:val="en-NZ"/>
              </w:rPr>
            </w:pPr>
            <w:r w:rsidRPr="005B0845">
              <w:t>1.4.</w:t>
            </w:r>
            <w:r w:rsidRPr="005B0845">
              <w:tab/>
            </w:r>
            <w:r w:rsidRPr="005B0845">
              <w:rPr>
                <w:rStyle w:val="BoldandItalics"/>
              </w:rPr>
              <w:t>Colours</w:t>
            </w:r>
            <w:r w:rsidRPr="005B0845">
              <w:t xml:space="preserve">, </w:t>
            </w:r>
            <w:r w:rsidRPr="005B0845">
              <w:rPr>
                <w:rStyle w:val="BoldandItalics"/>
              </w:rPr>
              <w:t>markings and other identifying features</w:t>
            </w:r>
            <w:r w:rsidRPr="005B0845">
              <w:t xml:space="preserve"> are defined, interpreted and documented.</w:t>
            </w:r>
          </w:p>
        </w:tc>
      </w:tr>
      <w:tr w:rsidTr="00D809B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List"/>
              <w:rPr>
                <w:lang w:val="en-NZ"/>
              </w:rPr>
            </w:pPr>
            <w:r w:rsidRPr="005B0845">
              <w:t>2.</w:t>
            </w:r>
            <w:r w:rsidRPr="005B0845">
              <w:tab/>
              <w:t>Identify and evalua</w:t>
            </w:r>
            <w:r w:rsidRPr="005B0845">
              <w:t>te behavioural and housing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2"/>
            </w:pPr>
            <w:r w:rsidRPr="005B0845">
              <w:t>2.1.</w:t>
            </w:r>
            <w:r w:rsidRPr="005B0845">
              <w:tab/>
            </w:r>
            <w:r w:rsidRPr="005B0845">
              <w:rPr>
                <w:rStyle w:val="BoldandItalics"/>
              </w:rPr>
              <w:t>Water quality</w:t>
            </w:r>
            <w:r w:rsidRPr="005B0845">
              <w:t xml:space="preserve"> is monitored and </w:t>
            </w:r>
            <w:r w:rsidRPr="005B0845">
              <w:rPr>
                <w:rStyle w:val="BoldandItalics"/>
              </w:rPr>
              <w:t>adjustments</w:t>
            </w:r>
            <w:r w:rsidRPr="005B0845">
              <w:t xml:space="preserve"> made as required to maintain optimum water quality appropriate for the species being housed as directed by supervisor.</w:t>
            </w:r>
          </w:p>
          <w:p w:rsidR="00000000" w:rsidRPr="005B0845" w:rsidP="005B0845">
            <w:pPr>
              <w:pStyle w:val="List2"/>
            </w:pPr>
            <w:r w:rsidRPr="005B0845">
              <w:t>2.2.</w:t>
            </w:r>
            <w:r w:rsidRPr="005B0845">
              <w:tab/>
              <w:t>Indicators of animal comfort and normal behaviour a</w:t>
            </w:r>
            <w:r w:rsidRPr="005B0845">
              <w:t xml:space="preserve">re identified and </w:t>
            </w:r>
            <w:r w:rsidRPr="005B0845">
              <w:rPr>
                <w:rStyle w:val="BoldandItalics"/>
              </w:rPr>
              <w:t>signs of distressed freshwater fish</w:t>
            </w:r>
            <w:r w:rsidRPr="005B0845">
              <w:t xml:space="preserve"> are recognised and reported to supervisor.</w:t>
            </w:r>
          </w:p>
          <w:p w:rsidR="00000000" w:rsidRPr="005B0845" w:rsidP="005B0845">
            <w:pPr>
              <w:pStyle w:val="List2"/>
            </w:pPr>
            <w:r w:rsidRPr="005B0845">
              <w:t>2.3.</w:t>
            </w:r>
            <w:r w:rsidRPr="005B0845">
              <w:tab/>
              <w:t xml:space="preserve">Industry standards and guidelines for </w:t>
            </w:r>
            <w:r w:rsidRPr="005B0845">
              <w:rPr>
                <w:rStyle w:val="BoldandItalics"/>
              </w:rPr>
              <w:t>housing design</w:t>
            </w:r>
            <w:r w:rsidRPr="005B0845">
              <w:t xml:space="preserve">, </w:t>
            </w:r>
            <w:r w:rsidRPr="005B0845">
              <w:rPr>
                <w:rStyle w:val="BoldandItalics"/>
              </w:rPr>
              <w:t>environmental factors</w:t>
            </w:r>
            <w:r w:rsidRPr="005B0845">
              <w:t xml:space="preserve"> and appropriate stocking densities are identified.</w:t>
            </w:r>
          </w:p>
          <w:p w:rsidR="00000000" w:rsidRPr="005B0845" w:rsidP="005B0845">
            <w:pPr>
              <w:pStyle w:val="List2"/>
            </w:pPr>
            <w:r w:rsidRPr="005B0845">
              <w:t>2.4.</w:t>
            </w:r>
            <w:r w:rsidRPr="005B0845">
              <w:tab/>
            </w:r>
            <w:r w:rsidRPr="005B0845">
              <w:rPr>
                <w:rStyle w:val="BoldandItalics"/>
              </w:rPr>
              <w:t>Enrichment needs</w:t>
            </w:r>
            <w:r w:rsidRPr="005B0845">
              <w:t xml:space="preserve"> are i</w:t>
            </w:r>
            <w:r w:rsidRPr="005B0845">
              <w:t>dentified and evaluated for specific fish species.</w:t>
            </w:r>
          </w:p>
          <w:p w:rsidR="00000000" w:rsidP="005B0845">
            <w:pPr>
              <w:pStyle w:val="List2"/>
              <w:rPr>
                <w:lang w:val="en-NZ"/>
              </w:rPr>
            </w:pPr>
            <w:r w:rsidRPr="005B0845">
              <w:t>2.5.</w:t>
            </w:r>
            <w:r w:rsidRPr="005B0845">
              <w:tab/>
              <w:t xml:space="preserve">Current animal housing design is assessed in relation to the </w:t>
            </w:r>
            <w:r w:rsidRPr="005B0845">
              <w:rPr>
                <w:rStyle w:val="BoldandItalics"/>
              </w:rPr>
              <w:t>welfare of animals</w:t>
            </w:r>
            <w:r w:rsidRPr="005B0845">
              <w:t xml:space="preserve"> kept and legislation requirements.</w:t>
            </w:r>
          </w:p>
        </w:tc>
      </w:tr>
      <w:tr w:rsidTr="00D809B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List"/>
              <w:rPr>
                <w:lang w:val="en-NZ"/>
              </w:rPr>
            </w:pPr>
            <w:r w:rsidRPr="005B0845">
              <w:t>3.</w:t>
            </w:r>
            <w:r w:rsidRPr="005B0845">
              <w:tab/>
              <w:t>Catch, handle and restrain freshwater fish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2"/>
            </w:pPr>
            <w:r w:rsidRPr="005B0845">
              <w:t>3.1.</w:t>
            </w:r>
            <w:r w:rsidRPr="005B0845">
              <w:tab/>
            </w:r>
            <w:r w:rsidRPr="005B0845">
              <w:rPr>
                <w:rStyle w:val="BoldandItalics"/>
              </w:rPr>
              <w:t>Risks</w:t>
            </w:r>
            <w:r w:rsidRPr="005B0845">
              <w:t xml:space="preserve"> associated with handling and restraining freshwater fish are identified and methods used to minimise risks are demonstrated.</w:t>
            </w:r>
          </w:p>
          <w:p w:rsidR="00000000" w:rsidRPr="005B0845" w:rsidP="005B0845">
            <w:pPr>
              <w:pStyle w:val="List2"/>
            </w:pPr>
            <w:r w:rsidRPr="005B0845">
              <w:t>3.2.</w:t>
            </w:r>
            <w:r w:rsidRPr="005B0845">
              <w:tab/>
            </w:r>
            <w:r w:rsidRPr="005B0845">
              <w:rPr>
                <w:rStyle w:val="BoldandItalics"/>
              </w:rPr>
              <w:t>Equipment used to catch</w:t>
            </w:r>
            <w:r w:rsidRPr="005B0845">
              <w:t xml:space="preserve">, </w:t>
            </w:r>
            <w:r w:rsidRPr="005B0845">
              <w:rPr>
                <w:rStyle w:val="BoldandItalics"/>
              </w:rPr>
              <w:t>handle and restrain</w:t>
            </w:r>
            <w:r w:rsidRPr="005B0845">
              <w:t xml:space="preserve"> freshwater fish is prepared and evaluated.</w:t>
            </w:r>
          </w:p>
          <w:p w:rsidR="00000000" w:rsidRPr="005B0845" w:rsidP="005B0845">
            <w:pPr>
              <w:pStyle w:val="List2"/>
            </w:pPr>
            <w:r w:rsidRPr="005B0845">
              <w:t>3.3.</w:t>
            </w:r>
            <w:r w:rsidRPr="005B0845">
              <w:tab/>
              <w:t xml:space="preserve">Freshwater fish are </w:t>
            </w:r>
            <w:r w:rsidRPr="005B0845">
              <w:rPr>
                <w:rStyle w:val="BoldandItalics"/>
              </w:rPr>
              <w:t>approached a</w:t>
            </w:r>
            <w:r w:rsidRPr="005B0845">
              <w:rPr>
                <w:rStyle w:val="BoldandItalics"/>
              </w:rPr>
              <w:t>nd caught</w:t>
            </w:r>
            <w:r w:rsidRPr="005B0845">
              <w:t xml:space="preserve"> while minimising risks to animal and others.</w:t>
            </w:r>
          </w:p>
          <w:p w:rsidR="00000000" w:rsidP="005B0845">
            <w:pPr>
              <w:pStyle w:val="List2"/>
              <w:rPr>
                <w:lang w:val="en-NZ"/>
              </w:rPr>
            </w:pPr>
            <w:r w:rsidRPr="005B0845">
              <w:t>3.4.</w:t>
            </w:r>
            <w:r w:rsidRPr="005B0845">
              <w:tab/>
              <w:t>Freshwater fish are restrained using a range of approved animal welfare management procedures.</w:t>
            </w:r>
          </w:p>
        </w:tc>
      </w:tr>
      <w:tr w:rsidTr="00D809B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List"/>
              <w:rPr>
                <w:lang w:val="en-NZ"/>
              </w:rPr>
            </w:pPr>
            <w:r w:rsidRPr="005B0845">
              <w:t>4.</w:t>
            </w:r>
            <w:r w:rsidRPr="005B0845">
              <w:tab/>
              <w:t>Assist with health care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2"/>
            </w:pPr>
            <w:r w:rsidRPr="005B0845">
              <w:t>4.1.</w:t>
            </w:r>
            <w:r w:rsidRPr="005B0845">
              <w:tab/>
              <w:t>Signs of good health in fish are identified and recorded in an</w:t>
            </w:r>
            <w:r w:rsidRPr="005B0845">
              <w:t>imal health and treatment records.</w:t>
            </w:r>
          </w:p>
          <w:p w:rsidR="00000000" w:rsidRPr="005B0845" w:rsidP="005B0845">
            <w:pPr>
              <w:pStyle w:val="List2"/>
            </w:pPr>
            <w:r w:rsidRPr="005B0845">
              <w:t>4.2.</w:t>
            </w:r>
            <w:r w:rsidRPr="005B0845">
              <w:tab/>
            </w:r>
            <w:r w:rsidRPr="005B0845">
              <w:rPr>
                <w:rStyle w:val="BoldandItalics"/>
              </w:rPr>
              <w:t>Common health issues</w:t>
            </w:r>
            <w:r w:rsidRPr="005B0845">
              <w:t xml:space="preserve"> are identified and signs of disease or other conditions are reported to supervisor.</w:t>
            </w:r>
          </w:p>
          <w:p w:rsidR="00000000" w:rsidRPr="005B0845" w:rsidP="005B0845">
            <w:pPr>
              <w:pStyle w:val="List2"/>
            </w:pPr>
            <w:r w:rsidRPr="005B0845">
              <w:t>4.3.</w:t>
            </w:r>
            <w:r w:rsidRPr="005B0845">
              <w:tab/>
            </w:r>
            <w:r w:rsidRPr="005B0845">
              <w:rPr>
                <w:rStyle w:val="BoldandItalics"/>
              </w:rPr>
              <w:t>General health maintenance and preventative treatment procedures</w:t>
            </w:r>
            <w:r w:rsidRPr="005B0845">
              <w:t xml:space="preserve"> are identified and implemented in accorda</w:t>
            </w:r>
            <w:r w:rsidRPr="005B0845">
              <w:t xml:space="preserve">nce with level of job responsibility, </w:t>
            </w:r>
            <w:r w:rsidRPr="005B0845">
              <w:t>regulatory requirements and supervisor guidance.</w:t>
            </w:r>
          </w:p>
          <w:p w:rsidR="00000000" w:rsidP="005B0845">
            <w:pPr>
              <w:pStyle w:val="List2"/>
              <w:rPr>
                <w:lang w:val="en-NZ"/>
              </w:rPr>
            </w:pPr>
            <w:r w:rsidRPr="005B0845">
              <w:t>4.4.</w:t>
            </w:r>
            <w:r w:rsidRPr="005B0845">
              <w:tab/>
              <w:t>Options for activity and enrichment are identified, evaluated for impact on freshwater fish health and implemented as directed by supervisor.</w:t>
            </w:r>
          </w:p>
        </w:tc>
      </w:tr>
      <w:tr w:rsidTr="00D809B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List"/>
              <w:rPr>
                <w:lang w:val="en-NZ"/>
              </w:rPr>
            </w:pPr>
            <w:r w:rsidRPr="005B0845">
              <w:t>5.</w:t>
            </w:r>
            <w:r w:rsidRPr="005B0845">
              <w:tab/>
              <w:t>Feed freshwater fi</w:t>
            </w:r>
            <w:r w:rsidRPr="005B0845">
              <w:t>sh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2"/>
            </w:pPr>
            <w:r w:rsidRPr="005B0845">
              <w:t>5.1.</w:t>
            </w:r>
            <w:r w:rsidRPr="005B0845">
              <w:tab/>
            </w:r>
            <w:r w:rsidRPr="005B0845">
              <w:rPr>
                <w:rStyle w:val="BoldandItalics"/>
              </w:rPr>
              <w:t>Digestive system features</w:t>
            </w:r>
            <w:r w:rsidRPr="005B0845">
              <w:t xml:space="preserve"> are identified and related to freshwater fish specific feeding routines and diets.</w:t>
            </w:r>
          </w:p>
          <w:p w:rsidR="00000000" w:rsidRPr="005B0845" w:rsidP="005B0845">
            <w:pPr>
              <w:pStyle w:val="List2"/>
            </w:pPr>
            <w:r w:rsidRPr="005B0845">
              <w:t>5.2.</w:t>
            </w:r>
            <w:r w:rsidRPr="005B0845">
              <w:tab/>
              <w:t>Preferred food sources are identified and food samples are assessed for quality and suitability.</w:t>
            </w:r>
          </w:p>
          <w:p w:rsidR="00000000" w:rsidRPr="005B0845" w:rsidP="005B0845">
            <w:pPr>
              <w:pStyle w:val="List2"/>
            </w:pPr>
            <w:r w:rsidRPr="005B0845">
              <w:t>5.3.</w:t>
            </w:r>
            <w:r w:rsidRPr="005B0845">
              <w:tab/>
              <w:t xml:space="preserve">Potential </w:t>
            </w:r>
            <w:r w:rsidRPr="005B0845">
              <w:rPr>
                <w:rStyle w:val="BoldandItalics"/>
              </w:rPr>
              <w:t>feeding hazards</w:t>
            </w:r>
            <w:r w:rsidRPr="005B0845">
              <w:t xml:space="preserve"> are id</w:t>
            </w:r>
            <w:r w:rsidRPr="005B0845">
              <w:t>entified and risk control options defined.</w:t>
            </w:r>
          </w:p>
          <w:p w:rsidR="00000000" w:rsidRPr="005B0845" w:rsidP="005B0845">
            <w:pPr>
              <w:pStyle w:val="List2"/>
            </w:pPr>
            <w:r w:rsidRPr="005B0845">
              <w:t>5.4.</w:t>
            </w:r>
            <w:r w:rsidRPr="005B0845">
              <w:tab/>
              <w:t>Feed is prepared in accordance with dietary needs.</w:t>
            </w:r>
          </w:p>
          <w:p w:rsidR="00000000" w:rsidRPr="005B0845" w:rsidP="005B0845">
            <w:pPr>
              <w:pStyle w:val="List2"/>
            </w:pPr>
            <w:r w:rsidRPr="005B0845">
              <w:t>5.5.</w:t>
            </w:r>
            <w:r w:rsidRPr="005B0845">
              <w:tab/>
              <w:t>Animal and plant species commonly used to feed freshwater fish are cultured.</w:t>
            </w:r>
          </w:p>
          <w:p w:rsidR="00000000" w:rsidP="005B0845">
            <w:pPr>
              <w:pStyle w:val="List2"/>
              <w:rPr>
                <w:lang w:val="en-NZ"/>
              </w:rPr>
            </w:pPr>
            <w:r w:rsidRPr="005B0845">
              <w:t>5.6.</w:t>
            </w:r>
            <w:r w:rsidRPr="005B0845">
              <w:tab/>
              <w:t>Feed is distributed and consumption, including abnormalities, is repor</w:t>
            </w:r>
            <w:r w:rsidRPr="005B0845">
              <w:t>ted in accordance with workplace routines.</w:t>
            </w:r>
          </w:p>
        </w:tc>
      </w:tr>
      <w:tr w:rsidTr="00D809B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List"/>
              <w:rPr>
                <w:lang w:val="en-NZ"/>
              </w:rPr>
            </w:pPr>
            <w:r w:rsidRPr="005B0845">
              <w:t>6.</w:t>
            </w:r>
            <w:r w:rsidRPr="005B0845">
              <w:tab/>
              <w:t>Maintain records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2"/>
            </w:pPr>
            <w:r w:rsidRPr="005B0845">
              <w:t>6.1.</w:t>
            </w:r>
            <w:r w:rsidRPr="005B0845">
              <w:tab/>
            </w:r>
            <w:r w:rsidRPr="005B0845">
              <w:rPr>
                <w:rStyle w:val="BoldandItalics"/>
              </w:rPr>
              <w:t>Documentation</w:t>
            </w:r>
            <w:r w:rsidRPr="005B0845">
              <w:t xml:space="preserve"> on the care and management of freshwater fish is completed in accordance with workplace procedures and legislation requirements.</w:t>
            </w: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9" w:name="O_58415"/>
      <w:bookmarkEnd w:id="9"/>
      <w:r w:rsidRPr="005B0845">
        <w:t>Required Skills and Knowledge</w:t>
      </w:r>
    </w:p>
    <w:tbl>
      <w:tblPr>
        <w:tblW w:w="0" w:type="auto"/>
        <w:tblLayout w:type="fixed"/>
        <w:tblCellMar>
          <w:left w:w="62" w:type="dxa"/>
          <w:right w:w="62" w:type="dxa"/>
        </w:tblCellMar>
        <w:tblLook w:val="0000"/>
      </w:tblPr>
      <w:tblGrid>
        <w:gridCol w:w="8522"/>
      </w:tblGrid>
      <w:tr w:rsidTr="00D809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REQUIRED SKILLS AND KNOWLEDGE</w:t>
            </w:r>
          </w:p>
        </w:tc>
      </w:tr>
      <w:tr w:rsidTr="00D809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t>This section describes the skills and knowledge required for this unit.</w:t>
            </w:r>
          </w:p>
        </w:tc>
      </w:tr>
      <w:tr w:rsidTr="00D809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Required skills</w:t>
            </w:r>
          </w:p>
        </w:tc>
      </w:tr>
      <w:tr w:rsidTr="00D809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complete relevant work-related documents and maintain accurate animal records</w:t>
            </w:r>
          </w:p>
          <w:p w:rsidR="00000000" w:rsidRPr="005B0845" w:rsidP="005B0845">
            <w:pPr>
              <w:pStyle w:val="ListBullet"/>
            </w:pPr>
            <w:r w:rsidRPr="005B0845">
              <w:t>comply with OHS, animal care, ethics and industry codes of conduct, regulations and legislations</w:t>
            </w:r>
          </w:p>
          <w:p w:rsidR="00000000" w:rsidRPr="005B0845" w:rsidP="005B0845">
            <w:pPr>
              <w:pStyle w:val="ListBullet"/>
            </w:pPr>
            <w:r w:rsidRPr="005B0845">
              <w:t>culture live food species for freshwater fish</w:t>
            </w:r>
          </w:p>
          <w:p w:rsidR="00000000" w:rsidRPr="005B0845" w:rsidP="005B0845">
            <w:pPr>
              <w:pStyle w:val="ListBullet"/>
            </w:pPr>
            <w:r w:rsidRPr="005B0845">
              <w:t xml:space="preserve">employ safe and environmentally responsible organisational systems and procedures when working with, restraining </w:t>
            </w:r>
            <w:r w:rsidRPr="005B0845">
              <w:t>and handling freshwater fish</w:t>
            </w:r>
          </w:p>
          <w:p w:rsidR="00000000" w:rsidRPr="005B0845" w:rsidP="005B0845">
            <w:pPr>
              <w:pStyle w:val="ListBullet"/>
            </w:pPr>
            <w:r w:rsidRPr="005B0845">
              <w:t>maintain the highest standards of personal and workplace hygiene and infection control at all times to reduce the risk of infection and cross-infection</w:t>
            </w:r>
          </w:p>
          <w:p w:rsidR="00000000" w:rsidRPr="005B0845" w:rsidP="005B0845">
            <w:pPr>
              <w:pStyle w:val="ListBullet"/>
            </w:pPr>
            <w:r w:rsidRPr="005B0845">
              <w:t>measure, interpret and record freshwater fish weight, length and other rele</w:t>
            </w:r>
            <w:r w:rsidRPr="005B0845">
              <w:t>vant objective indicators of change in physiological status</w:t>
            </w:r>
          </w:p>
          <w:p w:rsidR="00000000" w:rsidRPr="005B0845" w:rsidP="005B0845">
            <w:pPr>
              <w:pStyle w:val="ListBullet"/>
            </w:pPr>
            <w:r w:rsidRPr="005B0845">
              <w:t>monitor freshwater fish health, condition and behaviour and recognise normal and abnormal signs</w:t>
            </w:r>
          </w:p>
          <w:p w:rsidR="00000000" w:rsidRPr="005B0845" w:rsidP="005B0845">
            <w:pPr>
              <w:pStyle w:val="ListBullet"/>
            </w:pPr>
            <w:r w:rsidRPr="005B0845">
              <w:t>monitor water quality parameters using physical and chemical assessments and tests</w:t>
            </w:r>
          </w:p>
          <w:p w:rsidR="00000000" w:rsidRPr="005B0845" w:rsidP="005B0845">
            <w:pPr>
              <w:pStyle w:val="ListBullet"/>
            </w:pPr>
            <w:r w:rsidRPr="005B0845">
              <w:t>prepare doses for treatments as directed and verified by supervisor</w:t>
            </w:r>
          </w:p>
          <w:p w:rsidR="00000000" w:rsidRPr="005B0845" w:rsidP="005B0845">
            <w:pPr>
              <w:pStyle w:val="ListBullet"/>
            </w:pPr>
            <w:r w:rsidRPr="005B0845">
              <w:t>provide basic first aid to freshwater fish as required under supervision</w:t>
            </w:r>
          </w:p>
          <w:p w:rsidR="00000000" w:rsidRPr="005B0845" w:rsidP="005B0845">
            <w:pPr>
              <w:pStyle w:val="ListBullet"/>
            </w:pPr>
            <w:r w:rsidRPr="005B0845">
              <w:t>use equipment and materials correctly and in accordance with manufacturers' specifications</w:t>
            </w:r>
          </w:p>
          <w:p w:rsidR="00000000" w:rsidRPr="005B0845" w:rsidP="005B0845">
            <w:pPr>
              <w:pStyle w:val="ListBullet"/>
            </w:pPr>
            <w:r w:rsidRPr="005B0845">
              <w:t xml:space="preserve">literacy skills to read </w:t>
            </w:r>
            <w:r w:rsidRPr="005B0845">
              <w:t>and follow organisational policies and procedures, including OHS and animal welfare; follow sequenced written instructions; and record information accurately and legibly</w:t>
            </w:r>
          </w:p>
          <w:p w:rsidR="00000000" w:rsidRPr="005B0845" w:rsidP="005B0845">
            <w:pPr>
              <w:pStyle w:val="ListBullet"/>
            </w:pPr>
            <w:r w:rsidRPr="005B0845">
              <w:t>oral communication skills/language to fulfil the job role as specified by the organisa</w:t>
            </w:r>
            <w:r w:rsidRPr="005B0845">
              <w:t>tion, including questioning, active listening, asking for clarification and seeking advice from supervisor</w:t>
            </w:r>
          </w:p>
          <w:p w:rsidR="00000000" w:rsidRPr="005B0845" w:rsidP="005B0845">
            <w:pPr>
              <w:pStyle w:val="ListBullet"/>
            </w:pPr>
            <w:r w:rsidRPr="005B0845">
              <w:t>numeracy skills to estimate, calculate and record routine workplace measures</w:t>
            </w:r>
          </w:p>
          <w:p w:rsidR="00000000" w:rsidRPr="005B0845" w:rsidP="005B0845">
            <w:pPr>
              <w:pStyle w:val="ListBullet"/>
            </w:pPr>
            <w:r w:rsidRPr="005B0845">
              <w:t>interpersonal skills to work with others and relate to people from a ran</w:t>
            </w:r>
            <w:r w:rsidRPr="005B0845">
              <w:t>ge of cultural, social and religious backgrounds and with a range of physical and mental abilities</w:t>
            </w:r>
          </w:p>
          <w:p w:rsidR="00000000" w:rsidRPr="005B0845" w:rsidP="005B0845">
            <w:pPr>
              <w:pStyle w:val="ListBullet"/>
            </w:pPr>
            <w:r w:rsidRPr="005B0845">
              <w:t>problem-solving skills to assess appropriate practices and prioritise daily tasks</w:t>
            </w:r>
          </w:p>
          <w:p w:rsidR="00000000" w:rsidRPr="005B0845" w:rsidP="005B0845">
            <w:pPr>
              <w:pStyle w:val="ListBullet"/>
            </w:pPr>
            <w:r w:rsidRPr="005B0845">
              <w:t>use safe manual handling techniques and/or equipment</w:t>
            </w:r>
          </w:p>
          <w:p w:rsidR="00000000" w:rsidP="005B0845">
            <w:pPr>
              <w:pStyle w:val="ListBullet"/>
              <w:rPr>
                <w:lang w:val="en-NZ"/>
              </w:rPr>
            </w:pPr>
            <w:r w:rsidRPr="005B0845">
              <w:t>use safe waste handlin</w:t>
            </w:r>
            <w:r w:rsidRPr="005B0845">
              <w:t>g and disposal procedures.</w:t>
            </w:r>
          </w:p>
        </w:tc>
      </w:tr>
      <w:tr w:rsidTr="00D809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Required knowledge</w:t>
            </w:r>
          </w:p>
        </w:tc>
      </w:tr>
      <w:tr w:rsidTr="00D809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anatomical and physiological terminology and glossary of terms</w:t>
            </w:r>
          </w:p>
          <w:p w:rsidR="00000000" w:rsidRPr="005B0845" w:rsidP="005B0845">
            <w:pPr>
              <w:pStyle w:val="ListBullet"/>
            </w:pPr>
            <w:r w:rsidRPr="005B0845">
              <w:t>anatomical structures and physiological features related to basic care requirements for freshwater fish</w:t>
            </w:r>
          </w:p>
          <w:p w:rsidR="00000000" w:rsidRPr="005B0845" w:rsidP="005B0845">
            <w:pPr>
              <w:pStyle w:val="ListBullet"/>
            </w:pPr>
            <w:r w:rsidRPr="005B0845">
              <w:t>awareness of natural freshwater fish behaviour relating to the characteristics of the species, age, health and reproductive status, behavioural and social needs and the signs of distress, illness and undesirable behaviours</w:t>
            </w:r>
          </w:p>
          <w:p w:rsidR="00000000" w:rsidRPr="005B0845" w:rsidP="005B0845">
            <w:pPr>
              <w:pStyle w:val="ListBullet"/>
            </w:pPr>
            <w:r w:rsidRPr="005B0845">
              <w:t>basic freshwater fish care and hy</w:t>
            </w:r>
            <w:r w:rsidRPr="005B0845">
              <w:t>giene principles</w:t>
            </w:r>
          </w:p>
          <w:p w:rsidR="00000000" w:rsidRPr="005B0845" w:rsidP="005B0845">
            <w:pPr>
              <w:pStyle w:val="ListBullet"/>
            </w:pPr>
            <w:r w:rsidRPr="005B0845">
              <w:t>basic freshwater fish first aid techniques</w:t>
            </w:r>
          </w:p>
          <w:p w:rsidR="00000000" w:rsidRPr="005B0845" w:rsidP="005B0845">
            <w:pPr>
              <w:pStyle w:val="ListBullet"/>
            </w:pPr>
            <w:r w:rsidRPr="005B0845">
              <w:t>basic water chemistry parameters and physical indicators of water quality relevant to the care and husbandry of freshwater fish</w:t>
            </w:r>
          </w:p>
          <w:p w:rsidR="00000000" w:rsidRPr="005B0845" w:rsidP="005B0845">
            <w:pPr>
              <w:pStyle w:val="ListBullet"/>
            </w:pPr>
            <w:r w:rsidRPr="005B0845">
              <w:t>biology and culture of common food species used to feed freshwater f</w:t>
            </w:r>
            <w:r w:rsidRPr="005B0845">
              <w:t>ish</w:t>
            </w:r>
          </w:p>
          <w:p w:rsidR="00000000" w:rsidRPr="005B0845" w:rsidP="005B0845">
            <w:pPr>
              <w:pStyle w:val="ListBullet"/>
            </w:pPr>
            <w:r w:rsidRPr="005B0845">
              <w:t>common aeration and filtration systems</w:t>
            </w:r>
          </w:p>
          <w:p w:rsidR="00000000" w:rsidRPr="005B0845" w:rsidP="005B0845">
            <w:pPr>
              <w:pStyle w:val="ListBullet"/>
            </w:pPr>
            <w:r w:rsidRPr="005B0845">
              <w:t>housing, social and activity needs of freshwater fish and environmental impacts on health and wellbeing</w:t>
            </w:r>
          </w:p>
          <w:p w:rsidR="00000000" w:rsidRPr="005B0845" w:rsidP="005B0845">
            <w:pPr>
              <w:pStyle w:val="ListBullet"/>
            </w:pPr>
            <w:r w:rsidRPr="005B0845">
              <w:t>methods of transmission of disease and infection</w:t>
            </w:r>
          </w:p>
          <w:p w:rsidR="00000000" w:rsidRPr="005B0845" w:rsidP="005B0845">
            <w:pPr>
              <w:pStyle w:val="ListBullet"/>
            </w:pPr>
            <w:r w:rsidRPr="005B0845">
              <w:t>organisational policies and procedures regarding the care an</w:t>
            </w:r>
            <w:r w:rsidRPr="005B0845">
              <w:t>d health maintenance of freshwater fish</w:t>
            </w:r>
          </w:p>
          <w:p w:rsidR="00000000" w:rsidRPr="005B0845" w:rsidP="005B0845">
            <w:pPr>
              <w:pStyle w:val="ListBullet"/>
            </w:pPr>
            <w:r w:rsidRPr="005B0845">
              <w:t xml:space="preserve">personal protective clothing and equipment and when and how it should be used </w:t>
            </w:r>
          </w:p>
          <w:p w:rsidR="00000000" w:rsidRPr="005B0845" w:rsidP="005B0845">
            <w:pPr>
              <w:pStyle w:val="ListBullet"/>
            </w:pPr>
            <w:r w:rsidRPr="005B0845">
              <w:t>physical conditions and vital signs of freshwater fish</w:t>
            </w:r>
          </w:p>
          <w:p w:rsidR="00000000" w:rsidRPr="005B0845" w:rsidP="005B0845">
            <w:pPr>
              <w:pStyle w:val="ListBullet"/>
            </w:pPr>
            <w:r w:rsidRPr="005B0845">
              <w:t>potential hazards and risks to animals and staff during feeding and cleaning of ho</w:t>
            </w:r>
            <w:r w:rsidRPr="005B0845">
              <w:t>using</w:t>
            </w:r>
          </w:p>
          <w:p w:rsidR="00000000" w:rsidRPr="005B0845" w:rsidP="005B0845">
            <w:pPr>
              <w:pStyle w:val="ListBullet"/>
            </w:pPr>
            <w:r w:rsidRPr="005B0845">
              <w:t>relevant legislation, regulations and codes of practice, including OHS, animal welfare and ethics</w:t>
            </w:r>
          </w:p>
          <w:p w:rsidR="00000000" w:rsidRPr="005B0845" w:rsidP="005B0845">
            <w:pPr>
              <w:pStyle w:val="ListBullet"/>
            </w:pPr>
            <w:r w:rsidRPr="005B0845">
              <w:t xml:space="preserve">safe freshwater fish handling techniques and procedures, potential hazards and control measures </w:t>
            </w:r>
          </w:p>
          <w:p w:rsidR="00000000" w:rsidRPr="005B0845" w:rsidP="005B0845">
            <w:pPr>
              <w:pStyle w:val="ListBullet"/>
            </w:pPr>
            <w:r w:rsidRPr="005B0845">
              <w:t>terminology and language variations used by workplace s</w:t>
            </w:r>
            <w:r w:rsidRPr="005B0845">
              <w:t>taff and the public to describe freshwater fish, their behaviour, status, health and treatments</w:t>
            </w:r>
          </w:p>
          <w:p w:rsidR="00000000" w:rsidRPr="005B0845" w:rsidP="005B0845">
            <w:pPr>
              <w:pStyle w:val="ListBullet"/>
            </w:pPr>
            <w:r w:rsidRPr="005B0845">
              <w:t>terminology used to describe and document health and behavioural signs, including desirable and undesirable features</w:t>
            </w:r>
          </w:p>
          <w:p w:rsidR="00000000" w:rsidRPr="005B0845" w:rsidP="005B0845">
            <w:pPr>
              <w:pStyle w:val="ListBullet"/>
            </w:pPr>
            <w:r w:rsidRPr="005B0845">
              <w:t>types of food and food supplements and thei</w:t>
            </w:r>
            <w:r w:rsidRPr="005B0845">
              <w:t>r role in freshwater fish diets</w:t>
            </w:r>
          </w:p>
          <w:p w:rsidR="00000000" w:rsidRPr="005B0845" w:rsidP="005B0845">
            <w:pPr>
              <w:pStyle w:val="ListBullet"/>
            </w:pPr>
            <w:r w:rsidRPr="005B0845">
              <w:t>types of information that has to be reported and recorded in animal care workplaces</w:t>
            </w:r>
          </w:p>
          <w:p w:rsidR="00000000" w:rsidRPr="005B0845" w:rsidP="005B0845">
            <w:pPr>
              <w:pStyle w:val="ListBullet"/>
            </w:pPr>
            <w:r w:rsidRPr="005B0845">
              <w:t>workplace hygiene standards, disinfectants, cleaning agents, cleaning techniques and cleaning equipment and materials.</w:t>
            </w: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10" w:name="O_58416"/>
      <w:bookmarkEnd w:id="10"/>
      <w:r w:rsidRPr="005B0845">
        <w:t>Evidence Guide</w:t>
      </w:r>
    </w:p>
    <w:tbl>
      <w:tblPr>
        <w:tblW w:w="9570" w:type="dxa"/>
        <w:tblLayout w:type="fixed"/>
        <w:tblCellMar>
          <w:left w:w="62" w:type="dxa"/>
          <w:right w:w="62" w:type="dxa"/>
        </w:tblCellMar>
        <w:tblLook w:val="0000"/>
      </w:tblPr>
      <w:tblGrid>
        <w:gridCol w:w="3908"/>
        <w:gridCol w:w="5662"/>
      </w:tblGrid>
      <w:tr w:rsidTr="00D809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EVIDENCE GUIDE</w:t>
            </w:r>
          </w:p>
        </w:tc>
      </w:tr>
      <w:tr w:rsidTr="00D809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t>The Evidence Guide provides advice on assessment and must be read in conjunction with the performance criteria, required skills and knowledge, range statement and the Assessment Guidelines for the Training Package.</w:t>
            </w:r>
          </w:p>
        </w:tc>
      </w:tr>
      <w:tr w:rsidTr="00D809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Overvie</w:t>
            </w:r>
            <w:r w:rsidRPr="005B0845">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p>
        </w:tc>
      </w:tr>
      <w:tr w:rsidTr="00D809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 xml:space="preserve">The evidence required to demonstrate competence in this unit must be relevant to workplace operations and satisfy all of the requirements of </w:t>
            </w:r>
            <w:r w:rsidRPr="005B0845">
              <w:t>the performance criteria, required skills and knowledge and the range statement of this unit. Assessors should ensure that candidates can:</w:t>
            </w:r>
          </w:p>
          <w:p w:rsidR="00000000" w:rsidRPr="005B0845" w:rsidP="005B0845">
            <w:pPr>
              <w:pStyle w:val="ListBullet"/>
            </w:pPr>
            <w:r w:rsidRPr="005B0845">
              <w:t>identify the specific characteristics and needs of freshwater fish and apply these to the best practice industry sta</w:t>
            </w:r>
            <w:r w:rsidRPr="005B0845">
              <w:t>ndard of housing, socialising, feeding and health management</w:t>
            </w:r>
          </w:p>
          <w:p w:rsidR="00000000" w:rsidRPr="005B0845" w:rsidP="005B0845">
            <w:pPr>
              <w:pStyle w:val="ListBullet"/>
            </w:pPr>
            <w:r w:rsidRPr="005B0845">
              <w:t>classify and identify freshwater fish by age, sex, reproductive status, condition, colours, markings and other identifying features using industry terminology</w:t>
            </w:r>
          </w:p>
          <w:p w:rsidR="00000000" w:rsidRPr="005B0845" w:rsidP="005B0845">
            <w:pPr>
              <w:pStyle w:val="ListBullet"/>
            </w:pPr>
            <w:r w:rsidRPr="005B0845">
              <w:t>assess water quality for suitability</w:t>
            </w:r>
            <w:r w:rsidRPr="005B0845">
              <w:t xml:space="preserve"> for maintained species</w:t>
            </w:r>
          </w:p>
          <w:p w:rsidR="00000000" w:rsidRPr="005B0845" w:rsidP="005B0845">
            <w:pPr>
              <w:pStyle w:val="ListBullet"/>
            </w:pPr>
            <w:r w:rsidRPr="005B0845">
              <w:t>safely and humanely catch, handle and restrain freshwater fish</w:t>
            </w:r>
          </w:p>
          <w:p w:rsidR="00000000" w:rsidRPr="005B0845" w:rsidP="005B0845">
            <w:pPr>
              <w:pStyle w:val="ListBullet"/>
            </w:pPr>
            <w:r w:rsidRPr="005B0845">
              <w:t>report and document treatments, behaviours and other information on individual fish, where relevant, in accordance with animal welfare regulations, industry standards, w</w:t>
            </w:r>
            <w:r w:rsidRPr="005B0845">
              <w:t>orkplace protocols and procedures.</w:t>
            </w:r>
          </w:p>
          <w:p w:rsidR="00000000" w:rsidRPr="005B0845" w:rsidP="005B0845">
            <w:pPr>
              <w:pStyle w:val="BodyText"/>
            </w:pPr>
          </w:p>
          <w:p w:rsidR="00000000" w:rsidP="005B0845">
            <w:pPr>
              <w:pStyle w:val="BodyText"/>
              <w:rPr>
                <w:lang w:val="en-NZ"/>
              </w:rPr>
            </w:pPr>
            <w:r w:rsidRPr="005B0845">
              <w:t>The skills and knowledge required to provide basic care of freshwater fish must be transferable to a range of work environments and contexts and include the ability to deal with unplanned events.</w:t>
            </w:r>
          </w:p>
        </w:tc>
      </w:tr>
      <w:tr w:rsidTr="00D809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Context of and specific</w:t>
            </w:r>
            <w:r w:rsidRPr="005B0845">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Assessment of this unit is to be practical in nature and will most appropriately be assessed against the types of processes required in the industry sector in which candidates are working or in a situation that reproduces normal w</w:t>
            </w:r>
            <w:r w:rsidRPr="005B0845">
              <w:t>ork conditions. Workplaces can includeaquariums, pet stores, zoos, animal technology facilities, fish farms or distributors, quarantine approved premises or similar workplaces.</w:t>
            </w:r>
          </w:p>
          <w:p w:rsidR="00000000" w:rsidRPr="005B0845" w:rsidP="005B0845">
            <w:pPr>
              <w:pStyle w:val="BodyText"/>
            </w:pPr>
          </w:p>
          <w:p w:rsidR="00000000" w:rsidP="005B0845">
            <w:pPr>
              <w:pStyle w:val="BodyText"/>
              <w:rPr>
                <w:lang w:val="en-NZ"/>
              </w:rPr>
            </w:pPr>
            <w:r w:rsidRPr="005B0845">
              <w:t>There must be access to a range of animals as well as relevant information, equipment and/or resources to enable one to demonstrate competence. Assessment must cover a minimum of three commonly available freshwater fish species.</w:t>
            </w:r>
          </w:p>
        </w:tc>
      </w:tr>
      <w:tr w:rsidTr="00D809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To en</w:t>
            </w:r>
            <w:r w:rsidRPr="005B0845">
              <w:t>sure consistency in one's performance, competency should be demonstrated, to industry defined standards, on more than one occasion over a period of time in order to cover a variety of circumstances and responsibilities over a number of assessment activitie</w:t>
            </w:r>
            <w:r w:rsidRPr="005B0845">
              <w:t>s.</w:t>
            </w:r>
          </w:p>
          <w:p w:rsidR="00000000" w:rsidRPr="005B0845" w:rsidP="005B0845">
            <w:pPr>
              <w:pStyle w:val="BodyText"/>
            </w:pPr>
          </w:p>
          <w:p w:rsidR="00000000" w:rsidRPr="005B0845" w:rsidP="005B0845">
            <w:pPr>
              <w:pStyle w:val="BodyText"/>
            </w:pPr>
            <w:r w:rsidRPr="005B0845">
              <w:t>The assessment strategy must include practical skills assessment. Suggested strategies for this unit are:</w:t>
            </w:r>
          </w:p>
          <w:p w:rsidR="00000000" w:rsidRPr="005B0845" w:rsidP="005B0845">
            <w:pPr>
              <w:pStyle w:val="ListBullet"/>
            </w:pPr>
            <w:r w:rsidRPr="005B0845">
              <w:t>written and/or oral assessment of candidate's required knowledge</w:t>
            </w:r>
          </w:p>
          <w:p w:rsidR="00000000" w:rsidRPr="005B0845" w:rsidP="005B0845">
            <w:pPr>
              <w:pStyle w:val="ListBullet"/>
            </w:pPr>
            <w:r w:rsidRPr="005B0845">
              <w:t>observed, documented and first-hand testimonial evidence of candidate's applicat</w:t>
            </w:r>
            <w:r w:rsidRPr="005B0845">
              <w:t>ion of practical tasks</w:t>
            </w:r>
          </w:p>
          <w:p w:rsidR="00000000" w:rsidRPr="005B0845" w:rsidP="005B0845">
            <w:pPr>
              <w:pStyle w:val="ListBullet"/>
            </w:pPr>
            <w:r w:rsidRPr="005B0845">
              <w:t>simulation exercises that reproduce normal work conditions</w:t>
            </w:r>
          </w:p>
          <w:p w:rsidR="00000000" w:rsidRPr="005B0845" w:rsidP="005B0845">
            <w:pPr>
              <w:pStyle w:val="ListBullet"/>
            </w:pPr>
            <w:r w:rsidRPr="005B0845">
              <w:t>third-party evidence</w:t>
            </w:r>
          </w:p>
          <w:p w:rsidR="00000000" w:rsidRPr="005B0845" w:rsidP="005B0845">
            <w:pPr>
              <w:pStyle w:val="ListBullet"/>
            </w:pPr>
            <w:r w:rsidRPr="005B0845">
              <w:t>workplace documentation</w:t>
            </w:r>
          </w:p>
          <w:p w:rsidR="00000000" w:rsidRPr="005B0845" w:rsidP="005B0845">
            <w:pPr>
              <w:pStyle w:val="ListBullet"/>
            </w:pPr>
            <w:r w:rsidRPr="005B0845">
              <w:t>portfolio.</w:t>
            </w:r>
          </w:p>
          <w:p w:rsidR="00000000" w:rsidRPr="005B0845" w:rsidP="005B0845">
            <w:pPr>
              <w:pStyle w:val="BodyText"/>
            </w:pPr>
          </w:p>
          <w:p w:rsidR="00000000" w:rsidP="005B0845">
            <w:pPr>
              <w:pStyle w:val="BodyText"/>
              <w:rPr>
                <w:lang w:val="en-NZ"/>
              </w:rPr>
            </w:pPr>
            <w:r w:rsidRPr="005B0845">
              <w:t>This unit may be assessed in a holistic way with other units of competency relevant to the industry sector, workplace</w:t>
            </w:r>
            <w:r w:rsidRPr="005B0845">
              <w:t xml:space="preserve"> and job role.</w:t>
            </w:r>
          </w:p>
        </w:tc>
      </w:tr>
      <w:tr w:rsidTr="00D809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 xml:space="preserve">Assessment methods should reflect workplace demands (e.g. literacy and numeracy demands) and the needs of particular target groups (e.g. people </w:t>
            </w:r>
            <w:r w:rsidRPr="005B0845">
              <w:t>with disabilities, Aboriginal and Torres Strait Islander people, women, people with a language background other than English, youth and people from low socioeconomic backgrounds).</w:t>
            </w: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11" w:name="O_58417"/>
      <w:bookmarkEnd w:id="11"/>
      <w:r w:rsidRPr="005B0845">
        <w:t>Range Statement</w:t>
      </w:r>
    </w:p>
    <w:tbl>
      <w:tblPr>
        <w:tblW w:w="0" w:type="auto"/>
        <w:tblLayout w:type="fixed"/>
        <w:tblCellMar>
          <w:left w:w="62" w:type="dxa"/>
          <w:right w:w="62" w:type="dxa"/>
        </w:tblCellMar>
        <w:tblLook w:val="0000"/>
      </w:tblPr>
      <w:tblGrid>
        <w:gridCol w:w="3242"/>
        <w:gridCol w:w="5280"/>
      </w:tblGrid>
      <w:tr w:rsidTr="00D809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RANGE STATEMENT</w:t>
            </w:r>
          </w:p>
        </w:tc>
      </w:tr>
      <w:tr w:rsidTr="00D809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t>The range statement relat</w:t>
            </w:r>
            <w:r w:rsidRPr="005B0845">
              <w:t>es to the unit of competency as a whole. It allows for different work environments and situations that may affect performance. Bold italicised wording, if used in the performance criteria, is detailed below. Essential operating conditions that may be prese</w:t>
            </w:r>
            <w:r w:rsidRPr="005B0845">
              <w:t>nt with training and assessment (depending on the work situation, needs of the candidate, accessibility of the item, and local industry and regional contexts) may also be included.</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t xml:space="preserve">Commonly available </w:t>
            </w:r>
            <w:r w:rsidRPr="005B0845">
              <w:rPr>
                <w:rStyle w:val="BoldandItalics"/>
              </w:rPr>
              <w:t>freshwater fish</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commonly maintained families of aquarium fish:</w:t>
            </w:r>
          </w:p>
          <w:p w:rsidR="00000000" w:rsidRPr="005B0845" w:rsidP="005B0845">
            <w:pPr>
              <w:pStyle w:val="ListBullet2"/>
            </w:pPr>
            <w:r w:rsidRPr="005B0845">
              <w:t>Barbs and Danios</w:t>
            </w:r>
          </w:p>
          <w:p w:rsidR="00000000" w:rsidRPr="005B0845" w:rsidP="005B0845">
            <w:pPr>
              <w:pStyle w:val="ListBullet2"/>
            </w:pPr>
            <w:r w:rsidRPr="005B0845">
              <w:t>Betts and Gouramis</w:t>
            </w:r>
          </w:p>
          <w:p w:rsidR="00000000" w:rsidRPr="005B0845" w:rsidP="005B0845">
            <w:pPr>
              <w:pStyle w:val="ListBullet2"/>
            </w:pPr>
            <w:r w:rsidRPr="005B0845">
              <w:t>Catfish and Cichlids</w:t>
            </w:r>
          </w:p>
          <w:p w:rsidR="00000000" w:rsidRPr="005B0845" w:rsidP="005B0845">
            <w:pPr>
              <w:pStyle w:val="ListBullet2"/>
            </w:pPr>
            <w:r w:rsidRPr="005B0845">
              <w:t>Livebearers and Loaches</w:t>
            </w:r>
          </w:p>
          <w:p w:rsidR="00000000" w:rsidRPr="005B0845" w:rsidP="005B0845">
            <w:pPr>
              <w:pStyle w:val="ListBullet2"/>
            </w:pPr>
            <w:r w:rsidRPr="005B0845">
              <w:t>Rainbowfish</w:t>
            </w:r>
          </w:p>
          <w:p w:rsidR="00000000" w:rsidRPr="005B0845" w:rsidP="005B0845">
            <w:pPr>
              <w:pStyle w:val="ListBullet2"/>
            </w:pPr>
            <w:r w:rsidRPr="005B0845">
              <w:t>Tetras</w:t>
            </w:r>
          </w:p>
          <w:p w:rsidR="00000000" w:rsidP="005B0845">
            <w:pPr>
              <w:pStyle w:val="ListBullet"/>
              <w:rPr>
                <w:lang w:val="en-NZ"/>
              </w:rPr>
            </w:pPr>
            <w:r w:rsidRPr="005B0845">
              <w:t>tropical and coldwater species.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Behavioural characteristics</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behaviour characteristics can vary according to:</w:t>
            </w:r>
          </w:p>
          <w:p w:rsidR="00000000" w:rsidRPr="005B0845" w:rsidP="005B0845">
            <w:pPr>
              <w:pStyle w:val="ListBullet2"/>
            </w:pPr>
            <w:r w:rsidRPr="005B0845">
              <w:t>the breeding season</w:t>
            </w:r>
          </w:p>
          <w:p w:rsidR="00000000" w:rsidRPr="005B0845" w:rsidP="005B0845">
            <w:pPr>
              <w:pStyle w:val="ListBullet2"/>
            </w:pPr>
            <w:r w:rsidRPr="005B0845">
              <w:t>the species, breed, age and sex of the animals</w:t>
            </w:r>
          </w:p>
          <w:p w:rsidR="00000000" w:rsidRPr="005B0845" w:rsidP="005B0845">
            <w:pPr>
              <w:pStyle w:val="ListBullet2"/>
            </w:pPr>
            <w:r w:rsidRPr="005B0845">
              <w:t>the time of day or night</w:t>
            </w:r>
          </w:p>
          <w:p w:rsidR="00000000" w:rsidRPr="005B0845" w:rsidP="005B0845">
            <w:pPr>
              <w:pStyle w:val="ListBullet"/>
            </w:pPr>
            <w:r w:rsidRPr="005B0845">
              <w:t>behaviour characteristics associated with different species:</w:t>
            </w:r>
          </w:p>
          <w:p w:rsidR="00000000" w:rsidRPr="005B0845" w:rsidP="005B0845">
            <w:pPr>
              <w:pStyle w:val="ListBullet2"/>
            </w:pPr>
            <w:r w:rsidRPr="005B0845">
              <w:t>activity levels at certain times of day or night</w:t>
            </w:r>
          </w:p>
          <w:p w:rsidR="00000000" w:rsidRPr="005B0845" w:rsidP="005B0845">
            <w:pPr>
              <w:pStyle w:val="ListBullet2"/>
            </w:pPr>
            <w:r w:rsidRPr="005B0845">
              <w:t>feeding and foraging</w:t>
            </w:r>
          </w:p>
          <w:p w:rsidR="00000000" w:rsidRPr="005B0845" w:rsidP="005B0845">
            <w:pPr>
              <w:pStyle w:val="ListBullet2"/>
            </w:pPr>
            <w:r w:rsidRPr="005B0845">
              <w:t>fight or flight</w:t>
            </w:r>
          </w:p>
          <w:p w:rsidR="00000000" w:rsidRPr="005B0845" w:rsidP="005B0845">
            <w:pPr>
              <w:pStyle w:val="ListBullet2"/>
            </w:pPr>
            <w:r w:rsidRPr="005B0845">
              <w:t>social interaction</w:t>
            </w:r>
          </w:p>
          <w:p w:rsidR="00000000" w:rsidRPr="005B0845" w:rsidP="005B0845">
            <w:pPr>
              <w:pStyle w:val="ListBullet2"/>
            </w:pPr>
            <w:r w:rsidRPr="005B0845">
              <w:t>reproductive behaviours</w:t>
            </w:r>
          </w:p>
          <w:p w:rsidR="00000000" w:rsidRPr="005B0845" w:rsidP="005B0845">
            <w:pPr>
              <w:pStyle w:val="ListBullet2"/>
            </w:pPr>
            <w:r w:rsidRPr="005B0845">
              <w:t>the environment being kept within</w:t>
            </w:r>
          </w:p>
          <w:p w:rsidR="00000000" w:rsidRPr="005B0845" w:rsidP="005B0845">
            <w:pPr>
              <w:pStyle w:val="ListBullet2"/>
            </w:pPr>
            <w:r w:rsidRPr="005B0845">
              <w:t>the other marine animals in that environment</w:t>
            </w:r>
          </w:p>
          <w:p w:rsidR="00000000" w:rsidRPr="005B0845" w:rsidP="005B0845">
            <w:pPr>
              <w:pStyle w:val="ListBullet"/>
            </w:pPr>
            <w:r w:rsidRPr="005B0845">
              <w:t>defensive behaviour:</w:t>
            </w:r>
          </w:p>
          <w:p w:rsidR="00000000" w:rsidRPr="005B0845" w:rsidP="005B0845">
            <w:pPr>
              <w:pStyle w:val="ListBullet2"/>
            </w:pPr>
            <w:r w:rsidRPr="005B0845">
              <w:t>biting</w:t>
            </w:r>
          </w:p>
          <w:p w:rsidR="00000000" w:rsidP="005B0845">
            <w:pPr>
              <w:pStyle w:val="ListBullet2"/>
              <w:rPr>
                <w:lang w:val="en-NZ"/>
              </w:rPr>
            </w:pPr>
            <w:r w:rsidRPr="005B0845">
              <w:t>defending territory, other fish or food.</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Colours</w:t>
            </w:r>
            <w:r w:rsidRPr="005B0845">
              <w:t xml:space="preserve">, </w:t>
            </w:r>
            <w:r w:rsidRPr="005B0845">
              <w:rPr>
                <w:rStyle w:val="BoldandItalics"/>
              </w:rPr>
              <w:t>markings and other identifying features</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age, sex, sexual maturity and size</w:t>
            </w:r>
          </w:p>
          <w:p w:rsidR="00000000" w:rsidRPr="005B0845" w:rsidP="005B0845">
            <w:pPr>
              <w:pStyle w:val="ListBullet"/>
            </w:pPr>
            <w:r w:rsidRPr="005B0845">
              <w:t>body shape and fin modifications</w:t>
            </w:r>
          </w:p>
          <w:p w:rsidR="00000000" w:rsidRPr="005B0845" w:rsidP="005B0845">
            <w:pPr>
              <w:pStyle w:val="ListBullet"/>
            </w:pPr>
            <w:r w:rsidRPr="005B0845">
              <w:t>eye colour</w:t>
            </w:r>
          </w:p>
          <w:p w:rsidR="00000000" w:rsidRPr="005B0845" w:rsidP="005B0845">
            <w:pPr>
              <w:pStyle w:val="ListBullet"/>
            </w:pPr>
            <w:r w:rsidRPr="005B0845">
              <w:t xml:space="preserve">markings, patterns and permanent scars </w:t>
            </w:r>
          </w:p>
          <w:p w:rsidR="00000000" w:rsidRPr="005B0845" w:rsidP="005B0845">
            <w:pPr>
              <w:pStyle w:val="ListBullet"/>
            </w:pPr>
            <w:r w:rsidRPr="005B0845">
              <w:t>microchip, tattoos and markings</w:t>
            </w:r>
          </w:p>
          <w:p w:rsidR="00000000" w:rsidRPr="005B0845" w:rsidP="005B0845">
            <w:pPr>
              <w:pStyle w:val="ListBullet"/>
            </w:pPr>
            <w:r w:rsidRPr="005B0845">
              <w:t>skin and scale colours and texture</w:t>
            </w:r>
          </w:p>
          <w:p w:rsidR="00000000" w:rsidP="005B0845">
            <w:pPr>
              <w:pStyle w:val="ListBullet"/>
              <w:rPr>
                <w:lang w:val="en-NZ"/>
              </w:rPr>
            </w:pPr>
            <w:r w:rsidRPr="005B0845">
              <w:t>tail and fin shape, size and location.</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t xml:space="preserve">Indicators of poor </w:t>
            </w:r>
            <w:r w:rsidRPr="005B0845">
              <w:rPr>
                <w:rStyle w:val="BoldandItalics"/>
              </w:rPr>
              <w:t>water quality</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colour</w:t>
            </w:r>
          </w:p>
          <w:p w:rsidR="00000000" w:rsidRPr="005B0845" w:rsidP="005B0845">
            <w:pPr>
              <w:pStyle w:val="ListBullet"/>
            </w:pPr>
            <w:r w:rsidRPr="005B0845">
              <w:t>odour</w:t>
            </w:r>
          </w:p>
          <w:p w:rsidR="00000000" w:rsidP="005B0845">
            <w:pPr>
              <w:pStyle w:val="ListBullet"/>
              <w:rPr>
                <w:lang w:val="en-NZ"/>
              </w:rPr>
            </w:pPr>
            <w:r w:rsidRPr="005B0845">
              <w:t>unsuitable water chemistry parameters.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t xml:space="preserve">Water quality </w:t>
            </w:r>
            <w:r w:rsidRPr="005B0845">
              <w:rPr>
                <w:rStyle w:val="BoldandItalics"/>
              </w:rPr>
              <w:t>adjustments</w:t>
            </w:r>
            <w:r w:rsidRPr="005B0845">
              <w:t xml:space="preserve"> may involve: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correcting chemical imbalances</w:t>
            </w:r>
          </w:p>
          <w:p w:rsidR="00000000" w:rsidRPr="005B0845" w:rsidP="005B0845">
            <w:pPr>
              <w:pStyle w:val="ListBullet"/>
            </w:pPr>
            <w:r w:rsidRPr="005B0845">
              <w:t>partial water change</w:t>
            </w:r>
          </w:p>
          <w:p w:rsidR="00000000" w:rsidP="005B0845">
            <w:pPr>
              <w:pStyle w:val="ListBullet"/>
              <w:rPr>
                <w:lang w:val="en-NZ"/>
              </w:rPr>
            </w:pPr>
            <w:r w:rsidRPr="005B0845">
              <w:t>raising or lowering pH o</w:t>
            </w:r>
            <w:r w:rsidRPr="005B0845">
              <w:t>r hardness.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Signs of distressed freshwater fish</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aggressive behaviour</w:t>
            </w:r>
          </w:p>
          <w:p w:rsidR="00000000" w:rsidRPr="005B0845" w:rsidP="005B0845">
            <w:pPr>
              <w:pStyle w:val="ListBullet"/>
            </w:pPr>
            <w:r w:rsidRPr="005B0845">
              <w:t>altered respiration rate</w:t>
            </w:r>
          </w:p>
          <w:p w:rsidR="00000000" w:rsidRPr="005B0845" w:rsidP="005B0845">
            <w:pPr>
              <w:pStyle w:val="ListBullet"/>
            </w:pPr>
            <w:r w:rsidRPr="005B0845">
              <w:t>any change in normal behaviour, such as swimming patterns</w:t>
            </w:r>
          </w:p>
          <w:p w:rsidR="00000000" w:rsidRPr="005B0845" w:rsidP="005B0845">
            <w:pPr>
              <w:pStyle w:val="ListBullet"/>
            </w:pPr>
            <w:r w:rsidRPr="005B0845">
              <w:t>discolouration</w:t>
            </w:r>
          </w:p>
          <w:p w:rsidR="00000000" w:rsidRPr="005B0845" w:rsidP="005B0845">
            <w:pPr>
              <w:pStyle w:val="ListBullet"/>
            </w:pPr>
            <w:r w:rsidRPr="005B0845">
              <w:t>erratic swimming patterns</w:t>
            </w:r>
          </w:p>
          <w:p w:rsidR="00000000" w:rsidRPr="005B0845" w:rsidP="005B0845">
            <w:pPr>
              <w:pStyle w:val="ListBullet"/>
            </w:pPr>
            <w:r w:rsidRPr="005B0845">
              <w:t>fins clamped against body</w:t>
            </w:r>
          </w:p>
          <w:p w:rsidR="00000000" w:rsidRPr="005B0845" w:rsidP="005B0845">
            <w:pPr>
              <w:pStyle w:val="ListBullet"/>
            </w:pPr>
            <w:r w:rsidRPr="005B0845">
              <w:t>ill-thrift</w:t>
            </w:r>
          </w:p>
          <w:p w:rsidR="00000000" w:rsidRPr="005B0845" w:rsidP="005B0845">
            <w:pPr>
              <w:pStyle w:val="ListBullet"/>
            </w:pPr>
            <w:r w:rsidRPr="005B0845">
              <w:t>floating</w:t>
            </w:r>
          </w:p>
          <w:p w:rsidR="00000000" w:rsidRPr="005B0845" w:rsidP="005B0845">
            <w:pPr>
              <w:pStyle w:val="ListBullet"/>
            </w:pPr>
            <w:r w:rsidRPr="005B0845">
              <w:t>hiding</w:t>
            </w:r>
          </w:p>
          <w:p w:rsidR="00000000" w:rsidRPr="005B0845" w:rsidP="005B0845">
            <w:pPr>
              <w:pStyle w:val="ListBullet"/>
            </w:pPr>
            <w:r w:rsidRPr="005B0845">
              <w:t>immobility</w:t>
            </w:r>
          </w:p>
          <w:p w:rsidR="00000000" w:rsidRPr="005B0845" w:rsidP="005B0845">
            <w:pPr>
              <w:pStyle w:val="ListBullet"/>
            </w:pPr>
            <w:r w:rsidRPr="005B0845">
              <w:t>inappetence</w:t>
            </w:r>
          </w:p>
          <w:p w:rsidR="00000000" w:rsidRPr="005B0845" w:rsidP="005B0845">
            <w:pPr>
              <w:pStyle w:val="ListBullet"/>
            </w:pPr>
            <w:r w:rsidRPr="005B0845">
              <w:t>presence of external disease organisms</w:t>
            </w:r>
          </w:p>
          <w:p w:rsidR="00000000" w:rsidP="005B0845">
            <w:pPr>
              <w:pStyle w:val="ListBullet"/>
              <w:rPr>
                <w:lang w:val="en-NZ"/>
              </w:rPr>
            </w:pPr>
            <w:r w:rsidRPr="005B0845">
              <w:t>subdued behaviour.</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Housing design and environmental factors</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environmental:</w:t>
            </w:r>
          </w:p>
          <w:p w:rsidR="00000000" w:rsidRPr="005B0845" w:rsidP="005B0845">
            <w:pPr>
              <w:pStyle w:val="ListBullet2"/>
            </w:pPr>
            <w:r w:rsidRPr="005B0845">
              <w:t>aeration rates and supply</w:t>
            </w:r>
          </w:p>
          <w:p w:rsidR="00000000" w:rsidRPr="005B0845" w:rsidP="005B0845">
            <w:pPr>
              <w:pStyle w:val="ListBullet2"/>
            </w:pPr>
            <w:r w:rsidRPr="005B0845">
              <w:t>biological control of waste</w:t>
            </w:r>
          </w:p>
          <w:p w:rsidR="00000000" w:rsidRPr="005B0845" w:rsidP="005B0845">
            <w:pPr>
              <w:pStyle w:val="ListBullet2"/>
            </w:pPr>
            <w:r w:rsidRPr="005B0845">
              <w:t>cleaning routines and methods</w:t>
            </w:r>
          </w:p>
          <w:p w:rsidR="00000000" w:rsidRPr="005B0845" w:rsidP="005B0845">
            <w:pPr>
              <w:pStyle w:val="ListBullet2"/>
            </w:pPr>
            <w:r w:rsidRPr="005B0845">
              <w:t>electrical safety</w:t>
            </w:r>
          </w:p>
          <w:p w:rsidR="00000000" w:rsidRPr="005B0845" w:rsidP="005B0845">
            <w:pPr>
              <w:pStyle w:val="ListBullet2"/>
            </w:pPr>
            <w:r w:rsidRPr="005B0845">
              <w:t>escape proofing</w:t>
            </w:r>
          </w:p>
          <w:p w:rsidR="00000000" w:rsidRPr="005B0845" w:rsidP="005B0845">
            <w:pPr>
              <w:pStyle w:val="ListBullet2"/>
            </w:pPr>
            <w:r w:rsidRPr="005B0845">
              <w:t>drainage and weather protection</w:t>
            </w:r>
          </w:p>
          <w:p w:rsidR="00000000" w:rsidRPr="005B0845" w:rsidP="005B0845">
            <w:pPr>
              <w:pStyle w:val="ListBullet2"/>
            </w:pPr>
            <w:r w:rsidRPr="005B0845">
              <w:t>fundamentals of the biological process</w:t>
            </w:r>
          </w:p>
          <w:p w:rsidR="00000000" w:rsidRPr="005B0845" w:rsidP="005B0845">
            <w:pPr>
              <w:pStyle w:val="ListBullet2"/>
            </w:pPr>
            <w:r w:rsidRPr="005B0845">
              <w:t>general animal housing security</w:t>
            </w:r>
          </w:p>
          <w:p w:rsidR="00000000" w:rsidRPr="005B0845" w:rsidP="005B0845">
            <w:pPr>
              <w:pStyle w:val="ListBullet2"/>
            </w:pPr>
            <w:r w:rsidRPr="005B0845">
              <w:t>heating and lighting</w:t>
            </w:r>
          </w:p>
          <w:p w:rsidR="00000000" w:rsidRPr="005B0845" w:rsidP="005B0845">
            <w:pPr>
              <w:pStyle w:val="ListBullet2"/>
            </w:pPr>
            <w:r w:rsidRPr="005B0845">
              <w:t>filtration requirements to maintain the water quality and optimal environmental conditions for target species</w:t>
            </w:r>
          </w:p>
          <w:p w:rsidR="00000000" w:rsidRPr="005B0845" w:rsidP="005B0845">
            <w:pPr>
              <w:pStyle w:val="ListBullet2"/>
            </w:pPr>
            <w:r w:rsidRPr="005B0845">
              <w:t>housing furniture and compatible plants</w:t>
            </w:r>
          </w:p>
          <w:p w:rsidR="00000000" w:rsidRPr="005B0845" w:rsidP="005B0845">
            <w:pPr>
              <w:pStyle w:val="ListBullet2"/>
            </w:pPr>
            <w:r w:rsidRPr="005B0845">
              <w:t>outdoor predator protection e.g. protection from fish eating birds</w:t>
            </w:r>
          </w:p>
          <w:p w:rsidR="00000000" w:rsidRPr="005B0845" w:rsidP="005B0845">
            <w:pPr>
              <w:pStyle w:val="ListBullet2"/>
            </w:pPr>
            <w:r w:rsidRPr="005B0845">
              <w:t>water flow rates and currents</w:t>
            </w:r>
          </w:p>
          <w:p w:rsidR="00000000" w:rsidRPr="005B0845" w:rsidP="005B0845">
            <w:pPr>
              <w:pStyle w:val="ListBullet"/>
            </w:pPr>
            <w:r w:rsidRPr="005B0845">
              <w:t xml:space="preserve">housing </w:t>
            </w:r>
            <w:r w:rsidRPr="005B0845">
              <w:t>design:</w:t>
            </w:r>
          </w:p>
          <w:p w:rsidR="00000000" w:rsidRPr="005B0845" w:rsidP="005B0845">
            <w:pPr>
              <w:pStyle w:val="ListBullet2"/>
            </w:pPr>
            <w:r w:rsidRPr="005B0845">
              <w:t>housing options:</w:t>
            </w:r>
          </w:p>
          <w:p w:rsidR="00000000" w:rsidRPr="005B0845" w:rsidP="005B0845">
            <w:pPr>
              <w:pStyle w:val="ListBullet3"/>
            </w:pPr>
            <w:r w:rsidRPr="005B0845">
              <w:t>aquaria</w:t>
            </w:r>
          </w:p>
          <w:p w:rsidR="00000000" w:rsidRPr="005B0845" w:rsidP="005B0845">
            <w:pPr>
              <w:pStyle w:val="ListBullet3"/>
            </w:pPr>
            <w:r w:rsidRPr="005B0845">
              <w:t>indoor</w:t>
            </w:r>
          </w:p>
          <w:p w:rsidR="00000000" w:rsidRPr="005B0845" w:rsidP="005B0845">
            <w:pPr>
              <w:pStyle w:val="ListBullet3"/>
            </w:pPr>
            <w:r w:rsidRPr="005B0845">
              <w:t>intensive production fish care systems (commonly used in research facilities)</w:t>
            </w:r>
          </w:p>
          <w:p w:rsidR="00000000" w:rsidRPr="005B0845" w:rsidP="005B0845">
            <w:pPr>
              <w:pStyle w:val="ListBullet3"/>
            </w:pPr>
            <w:r w:rsidRPr="005B0845">
              <w:t xml:space="preserve">outdoor </w:t>
            </w:r>
          </w:p>
          <w:p w:rsidR="00000000" w:rsidRPr="005B0845" w:rsidP="005B0845">
            <w:pPr>
              <w:pStyle w:val="ListBullet3"/>
            </w:pPr>
            <w:r w:rsidRPr="005B0845">
              <w:t>warehousing</w:t>
            </w:r>
          </w:p>
          <w:p w:rsidR="00000000" w:rsidRPr="005B0845" w:rsidP="005B0845">
            <w:pPr>
              <w:pStyle w:val="ListBullet"/>
            </w:pPr>
            <w:r w:rsidRPr="005B0845">
              <w:t>housing requirements:</w:t>
            </w:r>
          </w:p>
          <w:p w:rsidR="00000000" w:rsidRPr="005B0845" w:rsidP="005B0845">
            <w:pPr>
              <w:pStyle w:val="ListBullet2"/>
            </w:pPr>
            <w:r w:rsidRPr="005B0845">
              <w:t>compatibility of species housed together</w:t>
            </w:r>
          </w:p>
          <w:p w:rsidR="00000000" w:rsidRPr="005B0845" w:rsidP="005B0845">
            <w:pPr>
              <w:pStyle w:val="ListBullet2"/>
            </w:pPr>
            <w:r w:rsidRPr="005B0845">
              <w:t>food distribution</w:t>
            </w:r>
          </w:p>
          <w:p w:rsidR="00000000" w:rsidRPr="005B0845" w:rsidP="005B0845">
            <w:pPr>
              <w:pStyle w:val="ListBullet2"/>
            </w:pPr>
            <w:r w:rsidRPr="005B0845">
              <w:t>security considerations</w:t>
            </w:r>
          </w:p>
          <w:p w:rsidR="00000000" w:rsidRPr="005B0845" w:rsidP="005B0845">
            <w:pPr>
              <w:pStyle w:val="ListBullet2"/>
            </w:pPr>
            <w:r w:rsidRPr="005B0845">
              <w:t>longevity and sturdiness of materials</w:t>
            </w:r>
          </w:p>
          <w:p w:rsidR="00000000" w:rsidRPr="005B0845" w:rsidP="005B0845">
            <w:pPr>
              <w:pStyle w:val="ListBullet2"/>
            </w:pPr>
            <w:r w:rsidRPr="005B0845">
              <w:t>plants, features and substrate materials</w:t>
            </w:r>
          </w:p>
          <w:p w:rsidR="00000000" w:rsidRPr="005B0845" w:rsidP="005B0845">
            <w:pPr>
              <w:pStyle w:val="ListBullet2"/>
            </w:pPr>
            <w:r w:rsidRPr="005B0845">
              <w:t>suitability for specific species</w:t>
            </w:r>
          </w:p>
          <w:p w:rsidR="00000000" w:rsidRPr="005B0845" w:rsidP="005B0845">
            <w:pPr>
              <w:pStyle w:val="ListBullet2"/>
            </w:pPr>
            <w:r w:rsidRPr="005B0845">
              <w:t>species-specific options for animals to hide or rest</w:t>
            </w:r>
          </w:p>
          <w:p w:rsidR="00000000" w:rsidRPr="005B0845" w:rsidP="005B0845">
            <w:pPr>
              <w:pStyle w:val="ListBullet2"/>
            </w:pPr>
            <w:r w:rsidRPr="005B0845">
              <w:t>designs that allow for enrichment activities or species-specific feeding or socialising</w:t>
            </w:r>
          </w:p>
          <w:p w:rsidR="00000000" w:rsidRPr="005B0845" w:rsidP="005B0845">
            <w:pPr>
              <w:pStyle w:val="ListBullet2"/>
            </w:pPr>
            <w:r w:rsidRPr="005B0845">
              <w:t>soc</w:t>
            </w:r>
            <w:r w:rsidRPr="005B0845">
              <w:t>ial options:</w:t>
            </w:r>
          </w:p>
          <w:p w:rsidR="00000000" w:rsidRPr="005B0845" w:rsidP="005B0845">
            <w:pPr>
              <w:pStyle w:val="ListBullet3"/>
            </w:pPr>
            <w:r w:rsidRPr="005B0845">
              <w:t>solitary</w:t>
            </w:r>
          </w:p>
          <w:p w:rsidR="00000000" w:rsidRPr="005B0845" w:rsidP="005B0845">
            <w:pPr>
              <w:pStyle w:val="ListBullet3"/>
            </w:pPr>
            <w:r w:rsidRPr="005B0845">
              <w:t>pairs</w:t>
            </w:r>
          </w:p>
          <w:p w:rsidR="00000000" w:rsidRPr="005B0845" w:rsidP="005B0845">
            <w:pPr>
              <w:pStyle w:val="ListBullet3"/>
            </w:pPr>
            <w:r w:rsidRPr="005B0845">
              <w:t>single sexed groups</w:t>
            </w:r>
          </w:p>
          <w:p w:rsidR="00000000" w:rsidRPr="005B0845" w:rsidP="005B0845">
            <w:pPr>
              <w:pStyle w:val="ListBullet3"/>
            </w:pPr>
            <w:r w:rsidRPr="005B0845">
              <w:t>polyandrous/polygamous groups</w:t>
            </w:r>
          </w:p>
          <w:p w:rsidR="00000000" w:rsidP="005B0845">
            <w:pPr>
              <w:pStyle w:val="ListBullet3"/>
              <w:rPr>
                <w:lang w:val="en-NZ"/>
              </w:rPr>
            </w:pPr>
            <w:r w:rsidRPr="005B0845">
              <w:t>mixed species.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Enrichment needs</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food or food-related enrichment:</w:t>
            </w:r>
          </w:p>
          <w:p w:rsidR="00000000" w:rsidRPr="005B0845" w:rsidP="005B0845">
            <w:pPr>
              <w:pStyle w:val="ListBullet2"/>
            </w:pPr>
            <w:r w:rsidRPr="005B0845">
              <w:t xml:space="preserve">creation of currents during feedings </w:t>
            </w:r>
          </w:p>
          <w:p w:rsidR="00000000" w:rsidRPr="005B0845" w:rsidP="005B0845">
            <w:pPr>
              <w:pStyle w:val="ListBullet2"/>
            </w:pPr>
            <w:r w:rsidRPr="005B0845">
              <w:t>creation of feeders such as cone/film canisters with holes for brine shrimp to swim out of</w:t>
            </w:r>
          </w:p>
          <w:p w:rsidR="00000000" w:rsidRPr="005B0845" w:rsidP="005B0845">
            <w:pPr>
              <w:pStyle w:val="ListBullet2"/>
            </w:pPr>
            <w:r w:rsidRPr="005B0845">
              <w:t xml:space="preserve">feedings at different times of day </w:t>
            </w:r>
          </w:p>
          <w:p w:rsidR="00000000" w:rsidRPr="005B0845" w:rsidP="005B0845">
            <w:pPr>
              <w:pStyle w:val="ListBullet2"/>
            </w:pPr>
            <w:r w:rsidRPr="005B0845">
              <w:t>feedings at different places in tank (if possible)</w:t>
            </w:r>
          </w:p>
          <w:p w:rsidR="00000000" w:rsidRPr="005B0845" w:rsidP="005B0845">
            <w:pPr>
              <w:pStyle w:val="ListBullet2"/>
            </w:pPr>
            <w:r w:rsidRPr="005B0845">
              <w:t>providing opportunities to scavenge, graze and forage for food</w:t>
            </w:r>
          </w:p>
          <w:p w:rsidR="00000000" w:rsidRPr="005B0845" w:rsidP="005B0845">
            <w:pPr>
              <w:pStyle w:val="ListBullet2"/>
            </w:pPr>
            <w:r w:rsidRPr="005B0845">
              <w:t>sinking feeders</w:t>
            </w:r>
          </w:p>
          <w:p w:rsidR="00000000" w:rsidRPr="005B0845" w:rsidP="005B0845">
            <w:pPr>
              <w:pStyle w:val="ListBullet2"/>
            </w:pPr>
            <w:r w:rsidRPr="005B0845">
              <w:t>variations for types and styles of food and activities (e.g. live animal or plant species)</w:t>
            </w:r>
          </w:p>
          <w:p w:rsidR="00000000" w:rsidRPr="005B0845" w:rsidP="005B0845">
            <w:pPr>
              <w:pStyle w:val="ListBullet"/>
            </w:pPr>
            <w:r w:rsidRPr="005B0845">
              <w:t>physical enrichment:</w:t>
            </w:r>
          </w:p>
          <w:p w:rsidR="00000000" w:rsidRPr="005B0845" w:rsidP="005B0845">
            <w:pPr>
              <w:pStyle w:val="ListBullet2"/>
            </w:pPr>
            <w:r w:rsidRPr="005B0845">
              <w:t>diverse and varied environment for animals to pick their comfortable spot plus open swimming areas as required</w:t>
            </w:r>
          </w:p>
          <w:p w:rsidR="00000000" w:rsidRPr="005B0845" w:rsidP="005B0845">
            <w:pPr>
              <w:pStyle w:val="ListBullet2"/>
            </w:pPr>
            <w:r w:rsidRPr="005B0845">
              <w:t>periodic changes of lighting i</w:t>
            </w:r>
            <w:r w:rsidRPr="005B0845">
              <w:t xml:space="preserve">ntensity </w:t>
            </w:r>
          </w:p>
          <w:p w:rsidR="00000000" w:rsidRPr="005B0845" w:rsidP="005B0845">
            <w:pPr>
              <w:pStyle w:val="ListBullet2"/>
            </w:pPr>
            <w:r w:rsidRPr="005B0845">
              <w:t xml:space="preserve">seasonal change of lighting photoperiod </w:t>
            </w:r>
          </w:p>
          <w:p w:rsidR="00000000" w:rsidRPr="005B0845" w:rsidP="005B0845">
            <w:pPr>
              <w:pStyle w:val="ListBullet2"/>
            </w:pPr>
            <w:r w:rsidRPr="005B0845">
              <w:t xml:space="preserve">periodic changes to exhibit dÃ©cor (e.g. changing logs, plants and branches) </w:t>
            </w:r>
          </w:p>
          <w:p w:rsidR="00000000" w:rsidRPr="005B0845" w:rsidP="005B0845">
            <w:pPr>
              <w:pStyle w:val="ListBullet2"/>
            </w:pPr>
            <w:r w:rsidRPr="005B0845">
              <w:t>random addition of novel items (e.g. shells, rocks, leaves and plants)</w:t>
            </w:r>
          </w:p>
          <w:p w:rsidR="00000000" w:rsidRPr="005B0845" w:rsidP="005B0845">
            <w:pPr>
              <w:pStyle w:val="ListBullet"/>
            </w:pPr>
            <w:r w:rsidRPr="005B0845">
              <w:t>social enrichment:</w:t>
            </w:r>
          </w:p>
          <w:p w:rsidR="00000000" w:rsidRPr="005B0845" w:rsidP="005B0845">
            <w:pPr>
              <w:pStyle w:val="ListBullet2"/>
            </w:pPr>
            <w:r w:rsidRPr="005B0845">
              <w:t xml:space="preserve">animals of the same species housed with same to encourage species-specific behaviors </w:t>
            </w:r>
          </w:p>
          <w:p w:rsidR="00000000" w:rsidP="005B0845">
            <w:pPr>
              <w:pStyle w:val="ListBullet2"/>
              <w:rPr>
                <w:lang w:val="en-NZ"/>
              </w:rPr>
            </w:pPr>
            <w:r w:rsidRPr="005B0845">
              <w:t>mixed species exhibits to encourage positive inter-species interactions.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Welfare of animals</w:t>
            </w:r>
            <w:r w:rsidRPr="005B0845">
              <w:t xml:space="preserve"> requirements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adequate housing, nutrition and stock levels</w:t>
            </w:r>
          </w:p>
          <w:p w:rsidR="00000000" w:rsidRPr="005B0845" w:rsidP="005B0845">
            <w:pPr>
              <w:pStyle w:val="ListBullet"/>
            </w:pPr>
            <w:r w:rsidRPr="005B0845">
              <w:t>compl</w:t>
            </w:r>
            <w:r w:rsidRPr="005B0845">
              <w:t>iance to appropriate state or territory legislation and regulations</w:t>
            </w:r>
          </w:p>
          <w:p w:rsidR="00000000" w:rsidRPr="005B0845" w:rsidP="005B0845">
            <w:pPr>
              <w:pStyle w:val="ListBullet"/>
            </w:pPr>
            <w:r w:rsidRPr="005B0845">
              <w:t>enrichment opportunities</w:t>
            </w:r>
          </w:p>
          <w:p w:rsidR="00000000" w:rsidRPr="005B0845" w:rsidP="005B0845">
            <w:pPr>
              <w:pStyle w:val="ListBullet"/>
            </w:pPr>
            <w:r w:rsidRPr="005B0845">
              <w:t>the absence of predators, pests and vermin</w:t>
            </w:r>
          </w:p>
          <w:p w:rsidR="00000000" w:rsidP="005B0845">
            <w:pPr>
              <w:pStyle w:val="ListBullet"/>
              <w:rPr>
                <w:lang w:val="en-NZ"/>
              </w:rPr>
            </w:pPr>
            <w:r w:rsidRPr="005B0845">
              <w:t>the compatibility of species, breeds and sexes.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OHS risks</w:t>
            </w:r>
            <w:r w:rsidRPr="005B0845">
              <w:t xml:space="preserve"> when working with animals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animal bites, envenomation, scratches and crush injuries</w:t>
            </w:r>
          </w:p>
          <w:p w:rsidR="00000000" w:rsidRPr="005B0845" w:rsidP="005B0845">
            <w:pPr>
              <w:pStyle w:val="ListBullet"/>
            </w:pPr>
            <w:r w:rsidRPr="005B0845">
              <w:t>biological hazardous waste and sharps disposal</w:t>
            </w:r>
          </w:p>
          <w:p w:rsidR="00000000" w:rsidRPr="005B0845" w:rsidP="005B0845">
            <w:pPr>
              <w:pStyle w:val="ListBullet"/>
            </w:pPr>
            <w:r w:rsidRPr="005B0845">
              <w:t>electrical hazards enhanced by the presence of water</w:t>
            </w:r>
          </w:p>
          <w:p w:rsidR="00000000" w:rsidRPr="005B0845" w:rsidP="005B0845">
            <w:pPr>
              <w:pStyle w:val="ListBullet"/>
            </w:pPr>
            <w:r w:rsidRPr="005B0845">
              <w:t>handling of chemicals and medicines</w:t>
            </w:r>
          </w:p>
          <w:p w:rsidR="00000000" w:rsidRPr="005B0845" w:rsidP="005B0845">
            <w:pPr>
              <w:pStyle w:val="ListBullet"/>
            </w:pPr>
            <w:r w:rsidRPr="005B0845">
              <w:t>gas leakage</w:t>
            </w:r>
          </w:p>
          <w:p w:rsidR="00000000" w:rsidRPr="005B0845" w:rsidP="005B0845">
            <w:pPr>
              <w:pStyle w:val="ListBullet"/>
            </w:pPr>
            <w:r w:rsidRPr="005B0845">
              <w:t>inhalation of aerosol particles</w:t>
            </w:r>
          </w:p>
          <w:p w:rsidR="00000000" w:rsidRPr="005B0845" w:rsidP="005B0845">
            <w:pPr>
              <w:pStyle w:val="ListBullet"/>
            </w:pPr>
            <w:r w:rsidRPr="005B0845">
              <w:t>intraocular contami</w:t>
            </w:r>
            <w:r w:rsidRPr="005B0845">
              <w:t>nation</w:t>
            </w:r>
          </w:p>
          <w:p w:rsidR="00000000" w:rsidRPr="005B0845" w:rsidP="005B0845">
            <w:pPr>
              <w:pStyle w:val="ListBullet"/>
            </w:pPr>
            <w:r w:rsidRPr="005B0845">
              <w:t>manual handling, including carrying, lifting and shifting</w:t>
            </w:r>
          </w:p>
          <w:p w:rsidR="00000000" w:rsidRPr="005B0845" w:rsidP="005B0845">
            <w:pPr>
              <w:pStyle w:val="ListBullet"/>
            </w:pPr>
            <w:r w:rsidRPr="005B0845">
              <w:t>needle pricks and cuts from other sharps</w:t>
            </w:r>
          </w:p>
          <w:p w:rsidR="00000000" w:rsidRPr="005B0845" w:rsidP="005B0845">
            <w:pPr>
              <w:pStyle w:val="ListBullet"/>
            </w:pPr>
            <w:r w:rsidRPr="005B0845">
              <w:t>release of infective agents (animal and human)</w:t>
            </w:r>
          </w:p>
          <w:p w:rsidR="00000000" w:rsidRPr="005B0845" w:rsidP="005B0845">
            <w:pPr>
              <w:pStyle w:val="ListBullet"/>
            </w:pPr>
            <w:r w:rsidRPr="005B0845">
              <w:t>slippery or uneven work surfaces</w:t>
            </w:r>
          </w:p>
          <w:p w:rsidR="00000000" w:rsidP="005B0845">
            <w:pPr>
              <w:pStyle w:val="ListBullet"/>
              <w:rPr>
                <w:lang w:val="en-NZ"/>
              </w:rPr>
            </w:pPr>
            <w:r w:rsidRPr="005B0845">
              <w:t>zoonoses.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Equipment used to catch</w:t>
            </w:r>
            <w:r w:rsidRPr="005B0845">
              <w:t xml:space="preserve">, </w:t>
            </w:r>
            <w:r w:rsidRPr="005B0845">
              <w:rPr>
                <w:rStyle w:val="BoldandItalics"/>
              </w:rPr>
              <w:t>handle and restrain</w:t>
            </w:r>
            <w:r w:rsidRPr="005B0845">
              <w:t xml:space="preserve"> freshwater fish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buckets</w:t>
            </w:r>
          </w:p>
          <w:p w:rsidR="00000000" w:rsidRPr="005B0845" w:rsidP="005B0845">
            <w:pPr>
              <w:pStyle w:val="ListBullet"/>
            </w:pPr>
            <w:r w:rsidRPr="005B0845">
              <w:t>damp towels</w:t>
            </w:r>
          </w:p>
          <w:p w:rsidR="00000000" w:rsidRPr="005B0845" w:rsidP="005B0845">
            <w:pPr>
              <w:pStyle w:val="ListBullet"/>
            </w:pPr>
            <w:r w:rsidRPr="005B0845">
              <w:t>fish anaesthetics:</w:t>
            </w:r>
          </w:p>
          <w:p w:rsidR="00000000" w:rsidRPr="005B0845" w:rsidP="005B0845">
            <w:pPr>
              <w:pStyle w:val="ListBullet2"/>
            </w:pPr>
            <w:r w:rsidRPr="005B0845">
              <w:t>Aqui-S</w:t>
            </w:r>
          </w:p>
          <w:p w:rsidR="00000000" w:rsidRPr="005B0845" w:rsidP="005B0845">
            <w:pPr>
              <w:pStyle w:val="ListBullet2"/>
            </w:pPr>
            <w:r w:rsidRPr="005B0845">
              <w:t>Clove Oil</w:t>
            </w:r>
          </w:p>
          <w:p w:rsidR="00000000" w:rsidRPr="005B0845" w:rsidP="005B0845">
            <w:pPr>
              <w:pStyle w:val="ListBullet2"/>
            </w:pPr>
            <w:r w:rsidRPr="005B0845">
              <w:t>MS-222</w:t>
            </w:r>
          </w:p>
          <w:p w:rsidR="00000000" w:rsidRPr="005B0845" w:rsidP="005B0845">
            <w:pPr>
              <w:pStyle w:val="ListBullet"/>
            </w:pPr>
            <w:r w:rsidRPr="005B0845">
              <w:t>fish traps</w:t>
            </w:r>
          </w:p>
          <w:p w:rsidR="00000000" w:rsidRPr="005B0845" w:rsidP="005B0845">
            <w:pPr>
              <w:pStyle w:val="ListBullet"/>
            </w:pPr>
            <w:r w:rsidRPr="005B0845">
              <w:t>plastic bags</w:t>
            </w:r>
          </w:p>
          <w:p w:rsidR="00000000" w:rsidRPr="005B0845" w:rsidP="005B0845">
            <w:pPr>
              <w:pStyle w:val="ListBullet"/>
            </w:pPr>
            <w:r w:rsidRPr="005B0845">
              <w:t>soft gloves</w:t>
            </w:r>
          </w:p>
          <w:p w:rsidR="00000000" w:rsidRPr="005B0845" w:rsidP="005B0845">
            <w:pPr>
              <w:pStyle w:val="ListBullet"/>
            </w:pPr>
            <w:r w:rsidRPr="005B0845">
              <w:t>soft, knotless hand nets</w:t>
            </w:r>
          </w:p>
          <w:p w:rsidR="00000000" w:rsidP="005B0845">
            <w:pPr>
              <w:pStyle w:val="ListBullet"/>
              <w:rPr>
                <w:lang w:val="en-NZ"/>
              </w:rPr>
            </w:pPr>
            <w:r w:rsidRPr="005B0845">
              <w:t>wet sponges.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Methods used to approach and catch</w:t>
            </w:r>
            <w:r w:rsidRPr="005B0845">
              <w:t xml:space="preserve"> freshwater fish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gradual approach to allow fish to adjust to human presence</w:t>
            </w:r>
          </w:p>
          <w:p w:rsidR="00000000" w:rsidRPr="005B0845" w:rsidP="005B0845">
            <w:pPr>
              <w:pStyle w:val="ListBullet"/>
            </w:pPr>
            <w:r w:rsidRPr="005B0845">
              <w:t>prior introduction of capture equipment</w:t>
            </w:r>
          </w:p>
          <w:p w:rsidR="00000000" w:rsidRPr="005B0845" w:rsidP="005B0845">
            <w:pPr>
              <w:pStyle w:val="ListBullet"/>
            </w:pPr>
            <w:r w:rsidRPr="005B0845">
              <w:t>removal of tank furniture and plants</w:t>
            </w:r>
          </w:p>
          <w:p w:rsidR="00000000" w:rsidP="005B0845">
            <w:pPr>
              <w:pStyle w:val="ListBullet"/>
              <w:rPr>
                <w:lang w:val="en-NZ"/>
              </w:rPr>
            </w:pPr>
            <w:r w:rsidRPr="005B0845">
              <w:t>use of clear plastic bags to reduce stress.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Common health issues</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behavioural disorders</w:t>
            </w:r>
          </w:p>
          <w:p w:rsidR="00000000" w:rsidRPr="005B0845" w:rsidP="005B0845">
            <w:pPr>
              <w:pStyle w:val="ListBullet"/>
            </w:pPr>
            <w:r w:rsidRPr="005B0845">
              <w:t>environmental haza</w:t>
            </w:r>
            <w:r w:rsidRPr="005B0845">
              <w:t>rds:</w:t>
            </w:r>
          </w:p>
          <w:p w:rsidR="00000000" w:rsidRPr="005B0845" w:rsidP="005B0845">
            <w:pPr>
              <w:pStyle w:val="ListBullet2"/>
            </w:pPr>
            <w:r w:rsidRPr="005B0845">
              <w:t>contamination of the water due to presence of toxins</w:t>
            </w:r>
          </w:p>
          <w:p w:rsidR="00000000" w:rsidRPr="005B0845" w:rsidP="005B0845">
            <w:pPr>
              <w:pStyle w:val="ListBullet2"/>
            </w:pPr>
            <w:r w:rsidRPr="005B0845">
              <w:t>exposure to extremes of water quality</w:t>
            </w:r>
          </w:p>
          <w:p w:rsidR="00000000" w:rsidRPr="005B0845" w:rsidP="005B0845">
            <w:pPr>
              <w:pStyle w:val="ListBullet2"/>
            </w:pPr>
            <w:r w:rsidRPr="005B0845">
              <w:t>exposure to the elements</w:t>
            </w:r>
          </w:p>
          <w:p w:rsidR="00000000" w:rsidRPr="005B0845" w:rsidP="005B0845">
            <w:pPr>
              <w:pStyle w:val="ListBullet2"/>
            </w:pPr>
            <w:r w:rsidRPr="005B0845">
              <w:t>inadequate activity</w:t>
            </w:r>
          </w:p>
          <w:p w:rsidR="00000000" w:rsidRPr="005B0845" w:rsidP="005B0845">
            <w:pPr>
              <w:pStyle w:val="ListBullet2"/>
            </w:pPr>
            <w:r w:rsidRPr="005B0845">
              <w:t>temperature extremes</w:t>
            </w:r>
          </w:p>
          <w:p w:rsidR="00000000" w:rsidRPr="005B0845" w:rsidP="005B0845">
            <w:pPr>
              <w:pStyle w:val="ListBullet2"/>
            </w:pPr>
            <w:r w:rsidRPr="005B0845">
              <w:t>ventilation</w:t>
            </w:r>
          </w:p>
          <w:p w:rsidR="00000000" w:rsidRPr="005B0845" w:rsidP="005B0845">
            <w:pPr>
              <w:pStyle w:val="ListBullet"/>
            </w:pPr>
            <w:r w:rsidRPr="005B0845">
              <w:t>infectious diseases caused by:</w:t>
            </w:r>
          </w:p>
          <w:p w:rsidR="00000000" w:rsidRPr="005B0845" w:rsidP="005B0845">
            <w:pPr>
              <w:pStyle w:val="ListBullet2"/>
            </w:pPr>
            <w:r w:rsidRPr="005B0845">
              <w:t>bacteria, virus, fungus and protozoa</w:t>
            </w:r>
          </w:p>
          <w:p w:rsidR="00000000" w:rsidRPr="005B0845" w:rsidP="005B0845">
            <w:pPr>
              <w:pStyle w:val="ListBullet"/>
            </w:pPr>
            <w:r w:rsidRPr="005B0845">
              <w:t>internal and external parasites</w:t>
            </w:r>
          </w:p>
          <w:p w:rsidR="00000000" w:rsidRPr="005B0845" w:rsidP="005B0845">
            <w:pPr>
              <w:pStyle w:val="ListBullet"/>
            </w:pPr>
            <w:r w:rsidRPr="005B0845">
              <w:t>non-infection diseases:</w:t>
            </w:r>
          </w:p>
          <w:p w:rsidR="00000000" w:rsidRPr="005B0845" w:rsidP="005B0845">
            <w:pPr>
              <w:pStyle w:val="ListBullet2"/>
            </w:pPr>
            <w:r w:rsidRPr="005B0845">
              <w:t>nutritional imbalances and disruptions</w:t>
            </w:r>
          </w:p>
          <w:p w:rsidR="00000000" w:rsidRPr="005B0845" w:rsidP="005B0845">
            <w:pPr>
              <w:pStyle w:val="ListBullet2"/>
            </w:pPr>
            <w:r w:rsidRPr="005B0845">
              <w:t>genetic disorders</w:t>
            </w:r>
          </w:p>
          <w:p w:rsidR="00000000" w:rsidRPr="005B0845" w:rsidP="005B0845">
            <w:pPr>
              <w:pStyle w:val="ListBullet2"/>
            </w:pPr>
            <w:r w:rsidRPr="005B0845">
              <w:t>metabolic</w:t>
            </w:r>
          </w:p>
          <w:p w:rsidR="00000000" w:rsidRPr="005B0845" w:rsidP="005B0845">
            <w:pPr>
              <w:pStyle w:val="ListBullet2"/>
            </w:pPr>
            <w:r w:rsidRPr="005B0845">
              <w:t>neoplastic</w:t>
            </w:r>
          </w:p>
          <w:p w:rsidR="00000000" w:rsidRPr="005B0845" w:rsidP="005B0845">
            <w:pPr>
              <w:pStyle w:val="ListBullet2"/>
            </w:pPr>
            <w:r w:rsidRPr="005B0845">
              <w:t>physical traumas</w:t>
            </w:r>
          </w:p>
          <w:p w:rsidR="00000000" w:rsidRPr="005B0845" w:rsidP="005B0845">
            <w:pPr>
              <w:pStyle w:val="ListBullet2"/>
            </w:pPr>
            <w:r w:rsidRPr="005B0845">
              <w:t>chemical toxicities and allergies</w:t>
            </w:r>
          </w:p>
          <w:p w:rsidR="00000000" w:rsidP="005B0845">
            <w:pPr>
              <w:pStyle w:val="ListBullet2"/>
              <w:rPr>
                <w:lang w:val="en-NZ"/>
              </w:rPr>
            </w:pPr>
            <w:r w:rsidRPr="005B0845">
              <w:t>zoonotic diseases.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General health maintenance and preventative treatment</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routine health check-up</w:t>
            </w:r>
          </w:p>
          <w:p w:rsidR="00000000" w:rsidRPr="005B0845" w:rsidP="005B0845">
            <w:pPr>
              <w:pStyle w:val="ListBullet"/>
            </w:pPr>
            <w:r w:rsidRPr="005B0845">
              <w:t>control of parasites and insects</w:t>
            </w:r>
          </w:p>
          <w:p w:rsidR="00000000" w:rsidRPr="005B0845" w:rsidP="005B0845">
            <w:pPr>
              <w:pStyle w:val="ListBullet"/>
            </w:pPr>
            <w:r w:rsidRPr="005B0845">
              <w:t>immunisation/vaccinations as required</w:t>
            </w:r>
          </w:p>
          <w:p w:rsidR="00000000" w:rsidRPr="005B0845" w:rsidP="005B0845">
            <w:pPr>
              <w:pStyle w:val="ListBullet"/>
            </w:pPr>
            <w:r w:rsidRPr="005B0845">
              <w:t>quarantine and isolation</w:t>
            </w:r>
          </w:p>
          <w:p w:rsidR="00000000" w:rsidRPr="005B0845" w:rsidP="005B0845">
            <w:pPr>
              <w:pStyle w:val="ListBullet"/>
            </w:pPr>
            <w:r w:rsidRPr="005B0845">
              <w:t>routine observation of waste elimination and faecal examination</w:t>
            </w:r>
          </w:p>
          <w:p w:rsidR="00000000" w:rsidRPr="005B0845" w:rsidP="005B0845">
            <w:pPr>
              <w:pStyle w:val="ListBullet"/>
            </w:pPr>
            <w:r w:rsidRPr="005B0845">
              <w:t>routine water quality checks and analysis</w:t>
            </w:r>
          </w:p>
          <w:p w:rsidR="00000000" w:rsidRPr="005B0845" w:rsidP="005B0845">
            <w:pPr>
              <w:pStyle w:val="ListBullet"/>
            </w:pPr>
            <w:r w:rsidRPr="005B0845">
              <w:t>use of 'aged water'</w:t>
            </w:r>
          </w:p>
          <w:p w:rsidR="00000000" w:rsidP="005B0845">
            <w:pPr>
              <w:pStyle w:val="ListBullet"/>
              <w:rPr>
                <w:lang w:val="en-NZ"/>
              </w:rPr>
            </w:pPr>
            <w:r w:rsidRPr="005B0845">
              <w:t>use of prophylactic and therapeutic water treatments.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Digestive system features</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anatomical features:</w:t>
            </w:r>
          </w:p>
          <w:p w:rsidR="00000000" w:rsidRPr="005B0845" w:rsidP="005B0845">
            <w:pPr>
              <w:pStyle w:val="ListBullet2"/>
            </w:pPr>
            <w:r w:rsidRPr="005B0845">
              <w:t>mouth size, shape and location</w:t>
            </w:r>
          </w:p>
          <w:p w:rsidR="00000000" w:rsidRPr="005B0845" w:rsidP="005B0845">
            <w:pPr>
              <w:pStyle w:val="ListBullet2"/>
            </w:pPr>
            <w:r w:rsidRPr="005B0845">
              <w:t>gill rakers, teeth types and locations and teeth structures</w:t>
            </w:r>
          </w:p>
          <w:p w:rsidR="00000000" w:rsidRPr="005B0845" w:rsidP="005B0845">
            <w:pPr>
              <w:pStyle w:val="ListBullet2"/>
            </w:pPr>
            <w:r w:rsidRPr="005B0845">
              <w:t>digestive chemicals and bacteria</w:t>
            </w:r>
          </w:p>
          <w:p w:rsidR="00000000" w:rsidRPr="005B0845" w:rsidP="005B0845">
            <w:pPr>
              <w:pStyle w:val="ListBullet2"/>
            </w:pPr>
            <w:r w:rsidRPr="005B0845">
              <w:t>alimentary canal and stomach, pyloris and liver</w:t>
            </w:r>
          </w:p>
          <w:p w:rsidR="00000000" w:rsidRPr="005B0845" w:rsidP="005B0845">
            <w:pPr>
              <w:pStyle w:val="ListBullet2"/>
            </w:pPr>
            <w:r w:rsidRPr="005B0845">
              <w:t>intestines and cloaca</w:t>
            </w:r>
          </w:p>
          <w:p w:rsidR="00000000" w:rsidRPr="005B0845" w:rsidP="005B0845">
            <w:pPr>
              <w:pStyle w:val="ListBullet"/>
            </w:pPr>
            <w:r w:rsidRPr="005B0845">
              <w:t>physiological features:</w:t>
            </w:r>
          </w:p>
          <w:p w:rsidR="00000000" w:rsidRPr="005B0845" w:rsidP="005B0845">
            <w:pPr>
              <w:pStyle w:val="ListBullet2"/>
            </w:pPr>
            <w:r w:rsidRPr="005B0845">
              <w:t>eating processes</w:t>
            </w:r>
          </w:p>
          <w:p w:rsidR="00000000" w:rsidRPr="005B0845" w:rsidP="005B0845">
            <w:pPr>
              <w:pStyle w:val="ListBullet2"/>
            </w:pPr>
            <w:r w:rsidRPr="005B0845">
              <w:t>nutrient requirements, absorption and storage meth</w:t>
            </w:r>
            <w:r w:rsidRPr="005B0845">
              <w:t xml:space="preserve">ods </w:t>
            </w:r>
          </w:p>
          <w:p w:rsidR="00000000" w:rsidRPr="005B0845" w:rsidP="005B0845">
            <w:pPr>
              <w:pStyle w:val="ListBullet2"/>
            </w:pPr>
            <w:r w:rsidRPr="005B0845">
              <w:t>waste elimination</w:t>
            </w:r>
          </w:p>
          <w:p w:rsidR="00000000" w:rsidRPr="005B0845" w:rsidP="005B0845">
            <w:pPr>
              <w:pStyle w:val="ListBullet"/>
            </w:pPr>
            <w:r w:rsidRPr="005B0845">
              <w:t>feeding patterns and locations</w:t>
            </w:r>
          </w:p>
          <w:p w:rsidR="00000000" w:rsidP="005B0845">
            <w:pPr>
              <w:pStyle w:val="ListBullet"/>
              <w:rPr>
                <w:lang w:val="en-NZ"/>
              </w:rPr>
            </w:pPr>
            <w:r w:rsidRPr="005B0845">
              <w:t>potential digestive system malfunctions or problems.</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Feeding hazards</w:t>
            </w:r>
            <w:r w:rsidRPr="005B0845">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animal movement and handling</w:t>
            </w:r>
          </w:p>
          <w:p w:rsidR="00000000" w:rsidRPr="005B0845" w:rsidP="005B0845">
            <w:pPr>
              <w:pStyle w:val="ListBullet"/>
            </w:pPr>
            <w:r w:rsidRPr="005B0845">
              <w:t>shelf life of foodstuffs</w:t>
            </w:r>
          </w:p>
          <w:p w:rsidR="00000000" w:rsidRPr="005B0845" w:rsidP="005B0845">
            <w:pPr>
              <w:pStyle w:val="ListBullet"/>
            </w:pPr>
            <w:r w:rsidRPr="005B0845">
              <w:t>manual handling and general food preparation, storage and distribution equipment</w:t>
            </w:r>
          </w:p>
          <w:p w:rsidR="00000000" w:rsidRPr="005B0845" w:rsidP="005B0845">
            <w:pPr>
              <w:pStyle w:val="ListBullet"/>
            </w:pPr>
            <w:r w:rsidRPr="005B0845">
              <w:t>contamination of foodstuffs from vermin, bacteria, fungus, virus and other sources</w:t>
            </w:r>
          </w:p>
          <w:p w:rsidR="00000000" w:rsidRPr="005B0845" w:rsidP="005B0845">
            <w:pPr>
              <w:pStyle w:val="ListBullet"/>
            </w:pPr>
            <w:r w:rsidRPr="005B0845">
              <w:t>organic and other dusts</w:t>
            </w:r>
          </w:p>
          <w:p w:rsidR="00000000" w:rsidRPr="005B0845" w:rsidP="005B0845">
            <w:pPr>
              <w:pStyle w:val="ListBullet"/>
            </w:pPr>
            <w:r w:rsidRPr="005B0845">
              <w:t>excessive noise</w:t>
            </w:r>
          </w:p>
          <w:p w:rsidR="00000000" w:rsidP="005B0845">
            <w:pPr>
              <w:pStyle w:val="ListBullet"/>
              <w:rPr>
                <w:lang w:val="en-NZ"/>
              </w:rPr>
            </w:pPr>
            <w:r w:rsidRPr="005B0845">
              <w:t>possibility of zoonotic infection.</w:t>
            </w:r>
          </w:p>
        </w:tc>
      </w:tr>
      <w:tr w:rsidTr="00D809BA">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BoldandItalics"/>
              </w:rPr>
              <w:t>Documentation</w:t>
            </w:r>
            <w:r w:rsidRPr="005B0845">
              <w:t xml:space="preserve"> on</w:t>
            </w:r>
            <w:r w:rsidRPr="005B0845">
              <w:t xml:space="preserve"> the care and management of freshwater fish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ListBullet"/>
            </w:pPr>
            <w:r w:rsidRPr="005B0845">
              <w:t>accident and incident records</w:t>
            </w:r>
          </w:p>
          <w:p w:rsidR="00000000" w:rsidRPr="005B0845" w:rsidP="005B0845">
            <w:pPr>
              <w:pStyle w:val="ListBullet"/>
            </w:pPr>
            <w:r w:rsidRPr="005B0845">
              <w:t>animal feeding, health and treatment records</w:t>
            </w:r>
          </w:p>
          <w:p w:rsidR="00000000" w:rsidRPr="005B0845" w:rsidP="005B0845">
            <w:pPr>
              <w:pStyle w:val="ListBullet"/>
            </w:pPr>
            <w:r w:rsidRPr="005B0845">
              <w:t>animal identification and history</w:t>
            </w:r>
          </w:p>
          <w:p w:rsidR="00000000" w:rsidRPr="005B0845" w:rsidP="005B0845">
            <w:pPr>
              <w:pStyle w:val="ListBullet"/>
            </w:pPr>
            <w:r w:rsidRPr="005B0845">
              <w:t>Australian Quarantine and Inspection Service (AQIS) compliance records, such as:</w:t>
            </w:r>
          </w:p>
          <w:p w:rsidR="00000000" w:rsidRPr="005B0845" w:rsidP="005B0845">
            <w:pPr>
              <w:pStyle w:val="ListBullet2"/>
            </w:pPr>
            <w:r w:rsidRPr="005B0845">
              <w:t>Quarant</w:t>
            </w:r>
            <w:r w:rsidRPr="005B0845">
              <w:t>ine Approved Premises (QAP) Tank Charts</w:t>
            </w:r>
          </w:p>
          <w:p w:rsidR="00000000" w:rsidRPr="005B0845" w:rsidP="005B0845">
            <w:pPr>
              <w:pStyle w:val="ListBullet2"/>
            </w:pPr>
            <w:r w:rsidRPr="005B0845">
              <w:t>noxious species</w:t>
            </w:r>
          </w:p>
          <w:p w:rsidR="00000000" w:rsidRPr="005B0845" w:rsidP="005B0845">
            <w:pPr>
              <w:pStyle w:val="ListBullet"/>
            </w:pPr>
            <w:r w:rsidRPr="005B0845">
              <w:t>chemical and veterinary supplies register</w:t>
            </w:r>
          </w:p>
          <w:p w:rsidR="00000000" w:rsidRPr="005B0845" w:rsidP="005B0845">
            <w:pPr>
              <w:pStyle w:val="ListBullet"/>
            </w:pPr>
            <w:r w:rsidRPr="005B0845">
              <w:t>diary, rosters and task completion and timeframe records</w:t>
            </w:r>
          </w:p>
          <w:p w:rsidR="00000000" w:rsidRPr="005B0845" w:rsidP="005B0845">
            <w:pPr>
              <w:pStyle w:val="ListBullet"/>
            </w:pPr>
            <w:r w:rsidRPr="005B0845">
              <w:t>equipment use, damage and repair register</w:t>
            </w:r>
          </w:p>
          <w:p w:rsidR="00000000" w:rsidRPr="005B0845" w:rsidP="005B0845">
            <w:pPr>
              <w:pStyle w:val="ListBullet"/>
            </w:pPr>
            <w:r w:rsidRPr="005B0845">
              <w:t>OHS safe work method statements, material safety data sheets (MSDS) and other records</w:t>
            </w:r>
          </w:p>
          <w:p w:rsidR="00000000" w:rsidRPr="005B0845" w:rsidP="005B0845">
            <w:pPr>
              <w:pStyle w:val="ListBullet"/>
            </w:pPr>
            <w:r w:rsidRPr="005B0845">
              <w:t>provisions records of current stock and items used and items required</w:t>
            </w:r>
          </w:p>
          <w:p w:rsidR="00000000" w:rsidRPr="005B0845" w:rsidP="005B0845">
            <w:pPr>
              <w:pStyle w:val="ListBullet"/>
            </w:pPr>
            <w:r w:rsidRPr="005B0845">
              <w:t>stock control records</w:t>
            </w:r>
          </w:p>
          <w:p w:rsidR="00000000" w:rsidRPr="005B0845" w:rsidP="005B0845">
            <w:pPr>
              <w:pStyle w:val="ListBullet"/>
            </w:pPr>
            <w:r w:rsidRPr="005B0845">
              <w:t>water chemistry and quality records</w:t>
            </w:r>
          </w:p>
          <w:p w:rsidR="00000000" w:rsidRPr="005B0845" w:rsidP="005B0845">
            <w:pPr>
              <w:pStyle w:val="ListBullet"/>
            </w:pPr>
            <w:r w:rsidRPr="005B0845">
              <w:t>water change frequencies and amounts.</w:t>
            </w:r>
          </w:p>
        </w:tc>
      </w:tr>
    </w:tbl>
    <w:p w:rsidR="00D809BA" w:rsidP="005B0845">
      <w:pPr>
        <w:pStyle w:val="BodyText"/>
      </w:pPr>
    </w:p>
    <w:p w:rsidR="00D809BA" w:rsidP="005B0845">
      <w:pPr>
        <w:pStyle w:val="BodyText"/>
      </w:pPr>
    </w:p>
    <w:p w:rsidR="00000000" w:rsidRPr="005B0845" w:rsidP="005B0845">
      <w:pPr>
        <w:pStyle w:val="Heading1"/>
      </w:pPr>
      <w:bookmarkStart w:id="12" w:name="O_58418"/>
      <w:bookmarkEnd w:id="12"/>
      <w:r w:rsidRPr="005B0845">
        <w:t>Unit Sector(s)</w:t>
      </w:r>
    </w:p>
    <w:tbl>
      <w:tblPr>
        <w:tblW w:w="0" w:type="auto"/>
        <w:tblLayout w:type="fixed"/>
        <w:tblCellMar>
          <w:left w:w="62" w:type="dxa"/>
          <w:right w:w="62" w:type="dxa"/>
        </w:tblCellMar>
        <w:tblLook w:val="0000"/>
      </w:tblPr>
      <w:tblGrid>
        <w:gridCol w:w="2617"/>
        <w:gridCol w:w="5905"/>
      </w:tblGrid>
      <w:tr w:rsidTr="00D809B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r w:rsidRPr="005B0845">
              <w:t>Species specific</w:t>
            </w: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13" w:name="O_153178"/>
      <w:bookmarkEnd w:id="13"/>
      <w:r w:rsidRPr="005B0845">
        <w:t>Competency field</w:t>
      </w:r>
    </w:p>
    <w:tbl>
      <w:tblPr>
        <w:tblW w:w="0" w:type="auto"/>
        <w:tblLayout w:type="fixed"/>
        <w:tblCellMar>
          <w:left w:w="62" w:type="dxa"/>
          <w:right w:w="62" w:type="dxa"/>
        </w:tblCellMar>
        <w:tblLook w:val="0000"/>
      </w:tblPr>
      <w:tblGrid>
        <w:gridCol w:w="2784"/>
        <w:gridCol w:w="5738"/>
      </w:tblGrid>
      <w:tr w:rsidTr="00D809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p>
        </w:tc>
      </w:tr>
    </w:tbl>
    <w:p w:rsidR="00000000" w:rsidRPr="005B0845" w:rsidP="005B0845">
      <w:pPr>
        <w:pStyle w:val="BodyText"/>
      </w:pPr>
    </w:p>
    <w:p w:rsidR="00000000" w:rsidRPr="005B0845" w:rsidP="005B0845">
      <w:pPr>
        <w:pStyle w:val="AllowPageBreak"/>
      </w:pPr>
    </w:p>
    <w:p w:rsidR="00000000" w:rsidRPr="005B0845" w:rsidP="005B0845">
      <w:pPr>
        <w:pStyle w:val="Heading1"/>
      </w:pPr>
      <w:bookmarkStart w:id="14" w:name="O_153177"/>
      <w:bookmarkEnd w:id="14"/>
      <w:r w:rsidRPr="005B0845">
        <w:t>Co-requisite units</w:t>
      </w:r>
    </w:p>
    <w:tbl>
      <w:tblPr>
        <w:tblW w:w="0" w:type="auto"/>
        <w:tblLayout w:type="fixed"/>
        <w:tblCellMar>
          <w:left w:w="62" w:type="dxa"/>
          <w:right w:w="62" w:type="dxa"/>
        </w:tblCellMar>
        <w:tblLook w:val="0000"/>
      </w:tblPr>
      <w:tblGrid>
        <w:gridCol w:w="2641"/>
        <w:gridCol w:w="1322"/>
        <w:gridCol w:w="4559"/>
      </w:tblGrid>
      <w:tr w:rsidTr="00D809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r w:rsidRPr="005B08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p>
        </w:tc>
      </w:tr>
      <w:tr w:rsidTr="00D809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45">
            <w:pPr>
              <w:pStyle w:val="BodyText"/>
              <w:rPr>
                <w:lang w:val="en-NZ"/>
              </w:rPr>
            </w:pPr>
          </w:p>
        </w:tc>
      </w:tr>
      <w:tr w:rsidTr="00D809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45" w:rsidP="005B0845">
            <w:pPr>
              <w:pStyle w:val="BodyText"/>
            </w:pPr>
          </w:p>
        </w:tc>
      </w:tr>
    </w:tbl>
    <w:p w:rsidR="00000000" w:rsidRPr="005B0845" w:rsidP="005B0845">
      <w:pPr>
        <w:pStyle w:val="BodyText"/>
      </w:pPr>
    </w:p>
    <w:p w:rsidR="00000000" w:rsidRPr="005B0845" w:rsidP="005B0845"/>
    <w:sectPr w:rsidSect="005B08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9BA" w:rsidP="00D80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9BA" w:rsidP="005B0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809BA" w:rsidP="005B08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809BA" w:rsidP="005B08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9BA" w:rsidP="00D809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9BA" w:rsidP="005B0845">
    <w:pPr>
      <w:pStyle w:val="Header"/>
      <w:framePr w:wrap="around"/>
    </w:pPr>
    <w:r>
      <w:fldChar w:fldCharType="begin"/>
    </w:r>
    <w:r>
      <w:instrText xml:space="preserve"> TITLE   \* MERGEFORMAT </w:instrText>
    </w:r>
    <w:r>
      <w:fldChar w:fldCharType="separate"/>
    </w:r>
    <w:r>
      <w:t>ACMSPE307A Provide basic care of freshwater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09BA" w:rsidP="005B08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21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EEB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62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0845"/>
    <w:pPr>
      <w:spacing w:before="360" w:after="60"/>
      <w:outlineLvl w:val="0"/>
    </w:pPr>
    <w:rPr>
      <w:sz w:val="32"/>
    </w:rPr>
  </w:style>
  <w:style w:type="paragraph" w:styleId="Heading2">
    <w:name w:val="heading 2"/>
    <w:basedOn w:val="HeadingBase"/>
    <w:next w:val="BodyText"/>
    <w:link w:val="Heading2Char"/>
    <w:qFormat/>
    <w:rsid w:val="005B0845"/>
    <w:pPr>
      <w:keepLines/>
      <w:spacing w:before="240" w:after="120"/>
      <w:outlineLvl w:val="1"/>
    </w:pPr>
    <w:rPr>
      <w:sz w:val="28"/>
      <w:szCs w:val="40"/>
    </w:rPr>
  </w:style>
  <w:style w:type="paragraph" w:styleId="Heading3">
    <w:name w:val="heading 3"/>
    <w:basedOn w:val="HeadingBase"/>
    <w:next w:val="BodyText"/>
    <w:link w:val="Heading3Char"/>
    <w:qFormat/>
    <w:rsid w:val="005B0845"/>
    <w:pPr>
      <w:spacing w:before="180" w:after="120"/>
      <w:outlineLvl w:val="2"/>
    </w:pPr>
    <w:rPr>
      <w:spacing w:val="-10"/>
      <w:kern w:val="32"/>
    </w:rPr>
  </w:style>
  <w:style w:type="paragraph" w:styleId="Heading4">
    <w:name w:val="heading 4"/>
    <w:basedOn w:val="HeadingBase"/>
    <w:next w:val="BodyText"/>
    <w:link w:val="Heading4Char"/>
    <w:qFormat/>
    <w:rsid w:val="005B0845"/>
    <w:pPr>
      <w:spacing w:before="160" w:after="120"/>
      <w:outlineLvl w:val="3"/>
    </w:pPr>
    <w:rPr>
      <w:sz w:val="22"/>
    </w:rPr>
  </w:style>
  <w:style w:type="paragraph" w:styleId="Heading5">
    <w:name w:val="heading 5"/>
    <w:basedOn w:val="HeadingBase"/>
    <w:next w:val="Normal"/>
    <w:link w:val="Heading5Char"/>
    <w:qFormat/>
    <w:rsid w:val="005B0845"/>
    <w:pPr>
      <w:spacing w:before="80"/>
      <w:outlineLvl w:val="4"/>
    </w:pPr>
    <w:rPr>
      <w:color w:val="918585"/>
      <w:sz w:val="20"/>
    </w:rPr>
  </w:style>
  <w:style w:type="paragraph" w:styleId="Heading6">
    <w:name w:val="heading 6"/>
    <w:basedOn w:val="HeadingBase"/>
    <w:next w:val="Normal"/>
    <w:link w:val="Heading6Char"/>
    <w:qFormat/>
    <w:rsid w:val="005B0845"/>
    <w:pPr>
      <w:spacing w:before="60"/>
      <w:outlineLvl w:val="5"/>
    </w:pPr>
    <w:rPr>
      <w:color w:val="918585"/>
      <w:sz w:val="20"/>
    </w:rPr>
  </w:style>
  <w:style w:type="paragraph" w:styleId="Heading7">
    <w:name w:val="heading 7"/>
    <w:basedOn w:val="Normal"/>
    <w:next w:val="Normal"/>
    <w:link w:val="Heading7Char"/>
    <w:qFormat/>
    <w:rsid w:val="005B0845"/>
    <w:pPr>
      <w:ind w:left="720"/>
      <w:outlineLvl w:val="6"/>
    </w:pPr>
    <w:rPr>
      <w:i/>
    </w:rPr>
  </w:style>
  <w:style w:type="paragraph" w:styleId="Heading8">
    <w:name w:val="heading 8"/>
    <w:basedOn w:val="Normal"/>
    <w:next w:val="Normal"/>
    <w:link w:val="Heading8Char"/>
    <w:qFormat/>
    <w:rsid w:val="005B0845"/>
    <w:pPr>
      <w:ind w:left="720"/>
      <w:outlineLvl w:val="7"/>
    </w:pPr>
    <w:rPr>
      <w:i/>
    </w:rPr>
  </w:style>
  <w:style w:type="paragraph" w:styleId="Heading9">
    <w:name w:val="heading 9"/>
    <w:basedOn w:val="Normal"/>
    <w:next w:val="Normal"/>
    <w:link w:val="Heading9Char"/>
    <w:qFormat/>
    <w:rsid w:val="005B0845"/>
    <w:pPr>
      <w:ind w:left="720"/>
      <w:outlineLvl w:val="8"/>
    </w:pPr>
    <w:rPr>
      <w:i/>
    </w:rPr>
  </w:style>
  <w:style w:type="character" w:default="1" w:styleId="DefaultParagraphFont">
    <w:name w:val="Default Paragraph Font"/>
    <w:uiPriority w:val="1"/>
    <w:unhideWhenUsed/>
    <w:rsid w:val="005B0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845"/>
  </w:style>
  <w:style w:type="character" w:customStyle="1" w:styleId="Heading1Char">
    <w:name w:val="Heading 1 Char"/>
    <w:basedOn w:val="DefaultParagraphFont"/>
    <w:link w:val="Heading1"/>
    <w:rsid w:val="005B0845"/>
    <w:rPr>
      <w:rFonts w:ascii="Times New Roman" w:eastAsia="Times New Roman" w:hAnsi="Times New Roman" w:cs="Times New Roman"/>
      <w:b/>
      <w:sz w:val="32"/>
      <w:szCs w:val="20"/>
      <w:lang w:eastAsia="en-US"/>
    </w:rPr>
  </w:style>
  <w:style w:type="paragraph" w:styleId="BodyText">
    <w:name w:val="Body Text"/>
    <w:basedOn w:val="Normal"/>
    <w:link w:val="BodyTextChar"/>
    <w:rsid w:val="005B08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0845"/>
    <w:rPr>
      <w:rFonts w:ascii="Times New Roman" w:eastAsia="Times New Roman" w:hAnsi="Times New Roman" w:cs="Times New Roman"/>
      <w:sz w:val="24"/>
      <w:lang w:val="en-US" w:eastAsia="en-US"/>
    </w:rPr>
  </w:style>
  <w:style w:type="paragraph" w:styleId="Footer">
    <w:name w:val="footer"/>
    <w:basedOn w:val="Normal"/>
    <w:link w:val="FooterChar"/>
    <w:rsid w:val="005B0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845"/>
    <w:rPr>
      <w:rFonts w:ascii="Times New Roman" w:eastAsia="Times New Roman" w:hAnsi="Times New Roman" w:cs="Times New Roman"/>
      <w:sz w:val="16"/>
      <w:lang w:val="en-US" w:eastAsia="en-US"/>
    </w:rPr>
  </w:style>
  <w:style w:type="paragraph" w:styleId="List">
    <w:name w:val="List"/>
    <w:basedOn w:val="BodyText"/>
    <w:next w:val="BodyText"/>
    <w:rsid w:val="005B0845"/>
    <w:pPr>
      <w:tabs>
        <w:tab w:val="left" w:pos="340"/>
      </w:tabs>
      <w:spacing w:before="60" w:after="60"/>
      <w:ind w:left="340" w:hanging="340"/>
    </w:pPr>
  </w:style>
  <w:style w:type="paragraph" w:styleId="ListBullet">
    <w:name w:val="List Bullet"/>
    <w:basedOn w:val="List"/>
    <w:rsid w:val="005B0845"/>
    <w:pPr>
      <w:numPr>
        <w:numId w:val="14"/>
      </w:numPr>
      <w:tabs>
        <w:tab w:val="clear" w:pos="340"/>
      </w:tabs>
      <w:spacing w:before="40" w:after="40"/>
    </w:pPr>
  </w:style>
  <w:style w:type="character" w:customStyle="1" w:styleId="SpecialBold">
    <w:name w:val="Special Bold"/>
    <w:basedOn w:val="DefaultParagraphFont"/>
    <w:rsid w:val="005B0845"/>
    <w:rPr>
      <w:b/>
      <w:spacing w:val="0"/>
    </w:rPr>
  </w:style>
  <w:style w:type="paragraph" w:styleId="ListBullet2">
    <w:name w:val="List Bullet 2"/>
    <w:basedOn w:val="List2"/>
    <w:rsid w:val="005B0845"/>
    <w:pPr>
      <w:numPr>
        <w:numId w:val="15"/>
      </w:numPr>
      <w:tabs>
        <w:tab w:val="clear" w:pos="680"/>
      </w:tabs>
    </w:pPr>
  </w:style>
  <w:style w:type="paragraph" w:styleId="Header">
    <w:name w:val="header"/>
    <w:basedOn w:val="Normal"/>
    <w:link w:val="HeaderChar"/>
    <w:rsid w:val="005B0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8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0845"/>
    <w:pPr>
      <w:spacing w:before="240" w:after="120"/>
      <w:outlineLvl w:val="0"/>
    </w:pPr>
    <w:rPr>
      <w:rFonts w:ascii="Times New Roman" w:hAnsi="Times New Roman"/>
      <w:b/>
      <w:sz w:val="28"/>
    </w:rPr>
  </w:style>
  <w:style w:type="paragraph" w:customStyle="1" w:styleId="AllowPageBreak">
    <w:name w:val="AllowPageBreak"/>
    <w:rsid w:val="005B08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0845"/>
    <w:pPr>
      <w:tabs>
        <w:tab w:val="left" w:pos="680"/>
      </w:tabs>
      <w:spacing w:before="60" w:after="60"/>
      <w:ind w:left="680" w:hanging="340"/>
    </w:pPr>
  </w:style>
  <w:style w:type="paragraph" w:styleId="ListBullet3">
    <w:name w:val="List Bullet 3"/>
    <w:basedOn w:val="List3"/>
    <w:rsid w:val="005B0845"/>
    <w:pPr>
      <w:numPr>
        <w:numId w:val="3"/>
      </w:numPr>
      <w:tabs>
        <w:tab w:val="clear" w:pos="1021"/>
      </w:tabs>
      <w:ind w:left="1037" w:hanging="357"/>
    </w:pPr>
  </w:style>
  <w:style w:type="character" w:customStyle="1" w:styleId="BoldandItalics">
    <w:name w:val="Bold and Italics"/>
    <w:qFormat/>
    <w:rsid w:val="005B0845"/>
    <w:rPr>
      <w:b/>
      <w:i/>
      <w:u w:val="none"/>
    </w:rPr>
  </w:style>
  <w:style w:type="character" w:customStyle="1" w:styleId="Heading2Char">
    <w:name w:val="Heading 2 Char"/>
    <w:basedOn w:val="DefaultParagraphFont"/>
    <w:link w:val="Heading2"/>
    <w:rsid w:val="005B0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8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08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0845"/>
    <w:rPr>
      <w:rFonts w:ascii="Courier New" w:eastAsia="Times New Roman" w:hAnsi="Courier New" w:cs="Times New Roman"/>
      <w:i/>
      <w:szCs w:val="20"/>
      <w:lang w:val="en-US" w:eastAsia="en-US"/>
    </w:rPr>
  </w:style>
  <w:style w:type="paragraph" w:customStyle="1" w:styleId="HeadingBase">
    <w:name w:val="Heading Base"/>
    <w:rsid w:val="005B0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845"/>
    <w:pPr>
      <w:tabs>
        <w:tab w:val="right" w:leader="dot" w:pos="9072"/>
      </w:tabs>
      <w:ind w:left="567"/>
    </w:pPr>
    <w:rPr>
      <w:szCs w:val="22"/>
    </w:rPr>
  </w:style>
  <w:style w:type="paragraph" w:customStyle="1" w:styleId="TOCBase">
    <w:name w:val="TOC Base"/>
    <w:rsid w:val="005B0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845"/>
    <w:pPr>
      <w:tabs>
        <w:tab w:val="right" w:leader="dot" w:pos="9072"/>
      </w:tabs>
      <w:spacing w:before="40" w:after="40"/>
      <w:ind w:left="284"/>
    </w:pPr>
    <w:rPr>
      <w:rFonts w:ascii="Times New Roman" w:hAnsi="Times New Roman"/>
    </w:rPr>
  </w:style>
  <w:style w:type="paragraph" w:styleId="TOC1">
    <w:name w:val="toc 1"/>
    <w:basedOn w:val="TOCBase"/>
    <w:next w:val="Normal"/>
    <w:rsid w:val="005B08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845"/>
    <w:pPr>
      <w:spacing w:before="5040"/>
      <w:jc w:val="center"/>
    </w:pPr>
    <w:rPr>
      <w:sz w:val="48"/>
      <w:szCs w:val="72"/>
      <w:lang w:val="en-US"/>
    </w:rPr>
  </w:style>
  <w:style w:type="character" w:customStyle="1" w:styleId="TitleChar">
    <w:name w:val="Title Char"/>
    <w:basedOn w:val="DefaultParagraphFont"/>
    <w:link w:val="Title"/>
    <w:rsid w:val="005B0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845"/>
    <w:pPr>
      <w:tabs>
        <w:tab w:val="left" w:pos="3600"/>
        <w:tab w:val="left" w:pos="3958"/>
      </w:tabs>
    </w:pPr>
  </w:style>
  <w:style w:type="paragraph" w:customStyle="1" w:styleId="Note">
    <w:name w:val="Note"/>
    <w:basedOn w:val="BodyText"/>
    <w:rsid w:val="005B0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845"/>
    <w:pPr>
      <w:framePr w:wrap="auto" w:hAnchor="text" w:y="6049"/>
    </w:pPr>
    <w:rPr>
      <w:color w:val="000000"/>
      <w:sz w:val="40"/>
    </w:rPr>
  </w:style>
  <w:style w:type="paragraph" w:customStyle="1" w:styleId="TOCTitle">
    <w:name w:val="TOCTitle"/>
    <w:basedOn w:val="Heading1"/>
    <w:rsid w:val="005B0845"/>
    <w:pPr>
      <w:spacing w:after="240"/>
      <w:jc w:val="center"/>
      <w:outlineLvl w:val="9"/>
    </w:pPr>
    <w:rPr>
      <w:caps/>
    </w:rPr>
  </w:style>
  <w:style w:type="paragraph" w:customStyle="1" w:styleId="Version">
    <w:name w:val="Version"/>
    <w:rsid w:val="005B08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845"/>
    <w:pPr>
      <w:keepNext w:val="0"/>
      <w:tabs>
        <w:tab w:val="right" w:pos="4176"/>
      </w:tabs>
      <w:ind w:left="198" w:hanging="198"/>
    </w:pPr>
    <w:rPr>
      <w:rFonts w:ascii="Garamond" w:hAnsi="Garamond"/>
    </w:rPr>
  </w:style>
  <w:style w:type="paragraph" w:styleId="IndexHeading">
    <w:name w:val="index heading"/>
    <w:basedOn w:val="Normal"/>
    <w:next w:val="Index1"/>
    <w:semiHidden/>
    <w:rsid w:val="005B0845"/>
    <w:pPr>
      <w:spacing w:before="120" w:after="120"/>
    </w:pPr>
    <w:rPr>
      <w:rFonts w:ascii="Arial" w:hAnsi="Arial"/>
      <w:b/>
      <w:color w:val="918585"/>
      <w:sz w:val="24"/>
    </w:rPr>
  </w:style>
  <w:style w:type="paragraph" w:customStyle="1" w:styleId="Chapter">
    <w:name w:val="Chapter"/>
    <w:basedOn w:val="Normal"/>
    <w:rsid w:val="005B0845"/>
    <w:pPr>
      <w:spacing w:before="240"/>
    </w:pPr>
    <w:rPr>
      <w:rFonts w:ascii="Times New Roman" w:hAnsi="Times New Roman"/>
      <w:smallCaps/>
      <w:spacing w:val="80"/>
      <w:sz w:val="28"/>
    </w:rPr>
  </w:style>
  <w:style w:type="paragraph" w:customStyle="1" w:styleId="InChapter">
    <w:name w:val="InChapter"/>
    <w:basedOn w:val="Heading3"/>
    <w:rsid w:val="005B0845"/>
    <w:pPr>
      <w:spacing w:after="240"/>
      <w:outlineLvl w:val="9"/>
    </w:pPr>
    <w:rPr>
      <w:noProof/>
    </w:rPr>
  </w:style>
  <w:style w:type="paragraph" w:styleId="Index2">
    <w:name w:val="index 2"/>
    <w:basedOn w:val="Normal"/>
    <w:next w:val="Normal"/>
    <w:semiHidden/>
    <w:rsid w:val="005B0845"/>
    <w:pPr>
      <w:tabs>
        <w:tab w:val="right" w:pos="4176"/>
      </w:tabs>
      <w:ind w:left="568" w:hanging="284"/>
    </w:pPr>
    <w:rPr>
      <w:rFonts w:ascii="Garamond" w:hAnsi="Garamond"/>
    </w:rPr>
  </w:style>
  <w:style w:type="paragraph" w:customStyle="1" w:styleId="Byline">
    <w:name w:val="Byline"/>
    <w:rsid w:val="005B0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845"/>
    <w:pPr>
      <w:tabs>
        <w:tab w:val="clear" w:pos="3600"/>
        <w:tab w:val="clear" w:pos="3958"/>
      </w:tabs>
      <w:jc w:val="right"/>
    </w:pPr>
  </w:style>
  <w:style w:type="character" w:styleId="Emphasis">
    <w:name w:val="Emphasis"/>
    <w:basedOn w:val="DefaultParagraphFont"/>
    <w:qFormat/>
    <w:rsid w:val="005B0845"/>
    <w:rPr>
      <w:i/>
    </w:rPr>
  </w:style>
  <w:style w:type="paragraph" w:styleId="Caption">
    <w:name w:val="caption"/>
    <w:basedOn w:val="BodyText"/>
    <w:next w:val="Normal"/>
    <w:qFormat/>
    <w:rsid w:val="005B0845"/>
    <w:pPr>
      <w:framePr w:w="2268" w:hSpace="181" w:vSpace="181" w:wrap="around" w:vAnchor="text" w:hAnchor="page" w:x="1135" w:y="285" w:anchorLock="1"/>
    </w:pPr>
    <w:rPr>
      <w:i/>
    </w:rPr>
  </w:style>
  <w:style w:type="paragraph" w:customStyle="1" w:styleId="MiniTOCTitle">
    <w:name w:val="MiniTOCTitle"/>
    <w:basedOn w:val="Heading4"/>
    <w:rsid w:val="005B0845"/>
    <w:pPr>
      <w:spacing w:before="240"/>
      <w:outlineLvl w:val="9"/>
    </w:pPr>
    <w:rPr>
      <w:noProof/>
      <w:sz w:val="24"/>
    </w:rPr>
  </w:style>
  <w:style w:type="paragraph" w:customStyle="1" w:styleId="MiniTOCItem">
    <w:name w:val="MiniTOCItem"/>
    <w:basedOn w:val="ListBullet"/>
    <w:rsid w:val="005B0845"/>
    <w:pPr>
      <w:numPr>
        <w:numId w:val="0"/>
      </w:numPr>
      <w:tabs>
        <w:tab w:val="right" w:leader="dot" w:pos="6521"/>
      </w:tabs>
      <w:spacing w:before="0" w:after="0"/>
    </w:pPr>
  </w:style>
  <w:style w:type="paragraph" w:customStyle="1" w:styleId="TOFTitle">
    <w:name w:val="TOFTitle"/>
    <w:basedOn w:val="TOCTitle"/>
    <w:rsid w:val="005B0845"/>
  </w:style>
  <w:style w:type="paragraph" w:styleId="TableofFigures">
    <w:name w:val="table of figures"/>
    <w:basedOn w:val="Normal"/>
    <w:next w:val="Normal"/>
    <w:semiHidden/>
    <w:rsid w:val="005B0845"/>
    <w:pPr>
      <w:tabs>
        <w:tab w:val="right" w:leader="dot" w:pos="9072"/>
      </w:tabs>
      <w:ind w:left="970" w:hanging="403"/>
    </w:pPr>
    <w:rPr>
      <w:rFonts w:ascii="Times New Roman" w:hAnsi="Times New Roman"/>
      <w:b/>
    </w:rPr>
  </w:style>
  <w:style w:type="paragraph" w:styleId="ListNumber">
    <w:name w:val="List Number"/>
    <w:basedOn w:val="List"/>
    <w:rsid w:val="005B0845"/>
    <w:pPr>
      <w:numPr>
        <w:numId w:val="12"/>
      </w:numPr>
    </w:pPr>
  </w:style>
  <w:style w:type="character" w:customStyle="1" w:styleId="WingdingSymbols">
    <w:name w:val="Wingding Symbols"/>
    <w:rsid w:val="005B0845"/>
    <w:rPr>
      <w:rFonts w:ascii="Wingdings" w:hAnsi="Wingdings"/>
    </w:rPr>
  </w:style>
  <w:style w:type="paragraph" w:customStyle="1" w:styleId="TableHeading">
    <w:name w:val="Table Heading"/>
    <w:basedOn w:val="HeadingBase"/>
    <w:rsid w:val="005B0845"/>
    <w:pPr>
      <w:keepLines/>
      <w:pBdr>
        <w:bottom w:val="single" w:sz="6" w:space="1" w:color="918585"/>
      </w:pBdr>
      <w:spacing w:before="240"/>
    </w:pPr>
  </w:style>
  <w:style w:type="character" w:customStyle="1" w:styleId="HotSpot">
    <w:name w:val="HotSpot"/>
    <w:rsid w:val="005B0845"/>
    <w:rPr>
      <w:color w:val="0033CC"/>
      <w:u w:val="none"/>
    </w:rPr>
  </w:style>
  <w:style w:type="paragraph" w:customStyle="1" w:styleId="BodyTextRight">
    <w:name w:val="Body Text Right"/>
    <w:basedOn w:val="BodyText"/>
    <w:rsid w:val="005B0845"/>
    <w:pPr>
      <w:spacing w:before="0" w:after="0"/>
      <w:jc w:val="right"/>
    </w:pPr>
  </w:style>
  <w:style w:type="paragraph" w:styleId="Index3">
    <w:name w:val="index 3"/>
    <w:basedOn w:val="ListNumber2"/>
    <w:next w:val="Normal"/>
    <w:semiHidden/>
    <w:rsid w:val="005B0845"/>
    <w:pPr>
      <w:numPr>
        <w:numId w:val="0"/>
      </w:numPr>
      <w:tabs>
        <w:tab w:val="right" w:leader="dot" w:pos="4176"/>
      </w:tabs>
    </w:pPr>
  </w:style>
  <w:style w:type="paragraph" w:styleId="ListNumber2">
    <w:name w:val="List Number 2"/>
    <w:basedOn w:val="List2"/>
    <w:rsid w:val="005B0845"/>
    <w:pPr>
      <w:numPr>
        <w:numId w:val="11"/>
      </w:numPr>
      <w:tabs>
        <w:tab w:val="clear" w:pos="1060"/>
      </w:tabs>
    </w:pPr>
  </w:style>
  <w:style w:type="paragraph" w:customStyle="1" w:styleId="MarginNote">
    <w:name w:val="Margin Note"/>
    <w:basedOn w:val="BodyText"/>
    <w:rsid w:val="005B0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8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0845"/>
    <w:rPr>
      <w:sz w:val="32"/>
    </w:rPr>
  </w:style>
  <w:style w:type="paragraph" w:customStyle="1" w:styleId="HeadingProcedure">
    <w:name w:val="Heading Procedure"/>
    <w:basedOn w:val="HeadingBase"/>
    <w:next w:val="Normal"/>
    <w:rsid w:val="005B0845"/>
    <w:pPr>
      <w:tabs>
        <w:tab w:val="left" w:pos="0"/>
      </w:tabs>
      <w:spacing w:before="120" w:after="60"/>
    </w:pPr>
    <w:rPr>
      <w:i/>
      <w:color w:val="918585"/>
      <w:sz w:val="22"/>
    </w:rPr>
  </w:style>
  <w:style w:type="paragraph" w:customStyle="1" w:styleId="TableBodyText">
    <w:name w:val="Table Body Text"/>
    <w:basedOn w:val="BodyText"/>
    <w:rsid w:val="005B0845"/>
    <w:pPr>
      <w:spacing w:before="60" w:after="60"/>
    </w:pPr>
  </w:style>
  <w:style w:type="paragraph" w:styleId="ListContinue">
    <w:name w:val="List Continue"/>
    <w:basedOn w:val="List"/>
    <w:rsid w:val="005B0845"/>
    <w:pPr>
      <w:ind w:firstLine="0"/>
    </w:pPr>
  </w:style>
  <w:style w:type="paragraph" w:customStyle="1" w:styleId="ListNote">
    <w:name w:val="List Note"/>
    <w:basedOn w:val="List"/>
    <w:rsid w:val="005B0845"/>
    <w:pPr>
      <w:pBdr>
        <w:top w:val="single" w:sz="6" w:space="2" w:color="918585"/>
        <w:bottom w:val="single" w:sz="6" w:space="2" w:color="918585"/>
      </w:pBdr>
      <w:tabs>
        <w:tab w:val="left" w:pos="1021"/>
      </w:tabs>
      <w:ind w:firstLine="0"/>
    </w:pPr>
  </w:style>
  <w:style w:type="paragraph" w:customStyle="1" w:styleId="Warning">
    <w:name w:val="Warning"/>
    <w:basedOn w:val="BodyText"/>
    <w:rsid w:val="005B0845"/>
    <w:pPr>
      <w:shd w:val="clear" w:color="auto" w:fill="D9D9D9"/>
      <w:tabs>
        <w:tab w:val="left" w:pos="992"/>
      </w:tabs>
      <w:ind w:left="119" w:right="119"/>
    </w:pPr>
    <w:rPr>
      <w:sz w:val="20"/>
    </w:rPr>
  </w:style>
  <w:style w:type="paragraph" w:customStyle="1" w:styleId="MarginIcons">
    <w:name w:val="Margin Icons"/>
    <w:basedOn w:val="BodyText"/>
    <w:rsid w:val="005B0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845"/>
    <w:rPr>
      <w:rFonts w:ascii="Courier New" w:hAnsi="Courier New"/>
    </w:rPr>
  </w:style>
  <w:style w:type="paragraph" w:customStyle="1" w:styleId="NoteBullet">
    <w:name w:val="Note Bullet"/>
    <w:basedOn w:val="Note"/>
    <w:rsid w:val="005B0845"/>
    <w:pPr>
      <w:tabs>
        <w:tab w:val="clear" w:pos="680"/>
      </w:tabs>
      <w:spacing w:before="60" w:after="60"/>
    </w:pPr>
  </w:style>
  <w:style w:type="paragraph" w:customStyle="1" w:styleId="SubHeading2">
    <w:name w:val="SubHeading2"/>
    <w:basedOn w:val="HeadingBase"/>
    <w:rsid w:val="005B0845"/>
    <w:pPr>
      <w:spacing w:before="240" w:after="60"/>
    </w:pPr>
    <w:rPr>
      <w:sz w:val="20"/>
    </w:rPr>
  </w:style>
  <w:style w:type="paragraph" w:customStyle="1" w:styleId="SubHeading1">
    <w:name w:val="SubHeading1"/>
    <w:basedOn w:val="HeadingBase"/>
    <w:rsid w:val="005B0845"/>
    <w:pPr>
      <w:spacing w:before="240" w:after="60"/>
    </w:pPr>
    <w:rPr>
      <w:color w:val="918585"/>
      <w:sz w:val="22"/>
    </w:rPr>
  </w:style>
  <w:style w:type="paragraph" w:customStyle="1" w:styleId="SideHeading">
    <w:name w:val="Side Heading"/>
    <w:basedOn w:val="HeadingBase"/>
    <w:rsid w:val="005B0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845"/>
    <w:pPr>
      <w:numPr>
        <w:numId w:val="13"/>
      </w:numPr>
    </w:pPr>
  </w:style>
  <w:style w:type="paragraph" w:styleId="PlainText">
    <w:name w:val="Plain Text"/>
    <w:basedOn w:val="Normal"/>
    <w:link w:val="PlainTextChar"/>
    <w:rsid w:val="005B0845"/>
    <w:rPr>
      <w:sz w:val="20"/>
    </w:rPr>
  </w:style>
  <w:style w:type="character" w:customStyle="1" w:styleId="PlainTextChar">
    <w:name w:val="Plain Text Char"/>
    <w:basedOn w:val="DefaultParagraphFont"/>
    <w:link w:val="PlainText"/>
    <w:rsid w:val="005B08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0845"/>
    <w:rPr>
      <w:b/>
      <w:smallCaps/>
    </w:rPr>
  </w:style>
  <w:style w:type="paragraph" w:customStyle="1" w:styleId="TableListNumber">
    <w:name w:val="Table List Number"/>
    <w:basedOn w:val="ListNumber"/>
    <w:rsid w:val="005B0845"/>
    <w:pPr>
      <w:numPr>
        <w:numId w:val="0"/>
      </w:numPr>
    </w:pPr>
  </w:style>
  <w:style w:type="paragraph" w:styleId="TOC4">
    <w:name w:val="toc 4"/>
    <w:basedOn w:val="TOCBase"/>
    <w:next w:val="Normal"/>
    <w:semiHidden/>
    <w:rsid w:val="005B0845"/>
    <w:pPr>
      <w:tabs>
        <w:tab w:val="right" w:leader="dot" w:pos="9071"/>
      </w:tabs>
      <w:ind w:left="1701"/>
    </w:pPr>
  </w:style>
  <w:style w:type="paragraph" w:customStyle="1" w:styleId="ListAlpha">
    <w:name w:val="List Alpha"/>
    <w:basedOn w:val="List"/>
    <w:rsid w:val="005B0845"/>
    <w:pPr>
      <w:numPr>
        <w:numId w:val="10"/>
      </w:numPr>
    </w:pPr>
  </w:style>
  <w:style w:type="paragraph" w:customStyle="1" w:styleId="ListAlpha2">
    <w:name w:val="List Alpha 2"/>
    <w:basedOn w:val="List2"/>
    <w:rsid w:val="005B0845"/>
    <w:pPr>
      <w:numPr>
        <w:numId w:val="9"/>
      </w:numPr>
    </w:pPr>
  </w:style>
  <w:style w:type="paragraph" w:styleId="List3">
    <w:name w:val="List 3"/>
    <w:basedOn w:val="BodyText"/>
    <w:rsid w:val="005B0845"/>
    <w:pPr>
      <w:tabs>
        <w:tab w:val="left" w:pos="1021"/>
      </w:tabs>
      <w:spacing w:before="60" w:after="60"/>
      <w:ind w:left="1020" w:hanging="340"/>
    </w:pPr>
  </w:style>
  <w:style w:type="paragraph" w:styleId="List4">
    <w:name w:val="List 4"/>
    <w:basedOn w:val="BodyText"/>
    <w:rsid w:val="005B0845"/>
    <w:pPr>
      <w:tabs>
        <w:tab w:val="left" w:pos="1361"/>
      </w:tabs>
      <w:spacing w:before="60" w:after="60"/>
      <w:ind w:left="1361" w:hanging="340"/>
    </w:pPr>
  </w:style>
  <w:style w:type="paragraph" w:styleId="List5">
    <w:name w:val="List 5"/>
    <w:basedOn w:val="BodyText"/>
    <w:rsid w:val="005B0845"/>
    <w:pPr>
      <w:tabs>
        <w:tab w:val="left" w:pos="1701"/>
      </w:tabs>
      <w:spacing w:before="60" w:after="60"/>
      <w:ind w:left="1701" w:hanging="340"/>
    </w:pPr>
  </w:style>
  <w:style w:type="paragraph" w:styleId="ListBullet4">
    <w:name w:val="List Bullet 4"/>
    <w:basedOn w:val="List4"/>
    <w:rsid w:val="005B0845"/>
    <w:pPr>
      <w:numPr>
        <w:numId w:val="4"/>
      </w:numPr>
    </w:pPr>
  </w:style>
  <w:style w:type="paragraph" w:styleId="ListBullet5">
    <w:name w:val="List Bullet 5"/>
    <w:basedOn w:val="List5"/>
    <w:rsid w:val="005B0845"/>
    <w:pPr>
      <w:numPr>
        <w:numId w:val="5"/>
      </w:numPr>
    </w:pPr>
  </w:style>
  <w:style w:type="paragraph" w:styleId="ListContinue2">
    <w:name w:val="List Continue 2"/>
    <w:basedOn w:val="List2"/>
    <w:rsid w:val="005B0845"/>
    <w:pPr>
      <w:ind w:firstLine="0"/>
    </w:pPr>
  </w:style>
  <w:style w:type="paragraph" w:styleId="ListContinue3">
    <w:name w:val="List Continue 3"/>
    <w:basedOn w:val="List3"/>
    <w:rsid w:val="005B0845"/>
    <w:pPr>
      <w:ind w:left="1021" w:firstLine="0"/>
    </w:pPr>
  </w:style>
  <w:style w:type="paragraph" w:styleId="ListContinue4">
    <w:name w:val="List Continue 4"/>
    <w:basedOn w:val="List4"/>
    <w:rsid w:val="005B0845"/>
    <w:pPr>
      <w:ind w:firstLine="0"/>
    </w:pPr>
  </w:style>
  <w:style w:type="paragraph" w:styleId="ListContinue5">
    <w:name w:val="List Continue 5"/>
    <w:basedOn w:val="List5"/>
    <w:rsid w:val="005B0845"/>
    <w:pPr>
      <w:ind w:firstLine="0"/>
    </w:pPr>
  </w:style>
  <w:style w:type="paragraph" w:styleId="ListNumber3">
    <w:name w:val="List Number 3"/>
    <w:basedOn w:val="List3"/>
    <w:rsid w:val="005B0845"/>
    <w:pPr>
      <w:numPr>
        <w:numId w:val="6"/>
      </w:numPr>
    </w:pPr>
  </w:style>
  <w:style w:type="paragraph" w:styleId="ListNumber4">
    <w:name w:val="List Number 4"/>
    <w:basedOn w:val="List4"/>
    <w:rsid w:val="005B0845"/>
    <w:pPr>
      <w:numPr>
        <w:numId w:val="7"/>
      </w:numPr>
    </w:pPr>
  </w:style>
  <w:style w:type="paragraph" w:styleId="ListNumber5">
    <w:name w:val="List Number 5"/>
    <w:basedOn w:val="List5"/>
    <w:rsid w:val="005B0845"/>
    <w:pPr>
      <w:numPr>
        <w:numId w:val="8"/>
      </w:numPr>
    </w:pPr>
  </w:style>
  <w:style w:type="paragraph" w:styleId="BlockText">
    <w:name w:val="Block Text"/>
    <w:basedOn w:val="Normal"/>
    <w:rsid w:val="005B0845"/>
    <w:pPr>
      <w:spacing w:after="120"/>
      <w:ind w:left="1440" w:right="1440"/>
    </w:pPr>
  </w:style>
  <w:style w:type="character" w:customStyle="1" w:styleId="Subscript">
    <w:name w:val="Subscript"/>
    <w:basedOn w:val="DefaultParagraphFont"/>
    <w:rsid w:val="005B0845"/>
    <w:rPr>
      <w:sz w:val="16"/>
      <w:vertAlign w:val="subscript"/>
    </w:rPr>
  </w:style>
  <w:style w:type="character" w:customStyle="1" w:styleId="Superscript">
    <w:name w:val="Superscript"/>
    <w:basedOn w:val="DefaultParagraphFont"/>
    <w:rsid w:val="005B0845"/>
    <w:rPr>
      <w:sz w:val="16"/>
      <w:vertAlign w:val="superscript"/>
    </w:rPr>
  </w:style>
  <w:style w:type="character" w:customStyle="1" w:styleId="Symbols">
    <w:name w:val="Symbols"/>
    <w:basedOn w:val="DefaultParagraphFont"/>
    <w:rsid w:val="005B0845"/>
    <w:rPr>
      <w:rFonts w:ascii="Symbol" w:hAnsi="Symbol"/>
    </w:rPr>
  </w:style>
  <w:style w:type="character" w:customStyle="1" w:styleId="MenuOptions">
    <w:name w:val="Menu Options"/>
    <w:basedOn w:val="DefaultParagraphFont"/>
    <w:rsid w:val="005B0845"/>
    <w:rPr>
      <w:rFonts w:ascii="Arial Narrow" w:hAnsi="Arial Narrow"/>
      <w:smallCaps/>
    </w:rPr>
  </w:style>
  <w:style w:type="character" w:customStyle="1" w:styleId="Buttons">
    <w:name w:val="Buttons"/>
    <w:basedOn w:val="DefaultParagraphFont"/>
    <w:rsid w:val="005B0845"/>
    <w:rPr>
      <w:b/>
    </w:rPr>
  </w:style>
  <w:style w:type="character" w:customStyle="1" w:styleId="Underlined">
    <w:name w:val="Underlined"/>
    <w:basedOn w:val="DefaultParagraphFont"/>
    <w:rsid w:val="005B0845"/>
    <w:rPr>
      <w:u w:val="single"/>
    </w:rPr>
  </w:style>
  <w:style w:type="paragraph" w:customStyle="1" w:styleId="TableBodyTextRight">
    <w:name w:val="Table Body Text Right"/>
    <w:basedOn w:val="TableBodyText"/>
    <w:rsid w:val="005B0845"/>
    <w:pPr>
      <w:widowControl w:val="0"/>
      <w:autoSpaceDE w:val="0"/>
      <w:autoSpaceDN w:val="0"/>
      <w:adjustRightInd w:val="0"/>
      <w:jc w:val="right"/>
    </w:pPr>
    <w:rPr>
      <w:rFonts w:cs="Arial"/>
      <w:szCs w:val="18"/>
    </w:rPr>
  </w:style>
  <w:style w:type="paragraph" w:customStyle="1" w:styleId="CopyrightText">
    <w:name w:val="Copyright Text"/>
    <w:basedOn w:val="BodyText"/>
    <w:rsid w:val="005B0845"/>
    <w:rPr>
      <w:sz w:val="18"/>
    </w:rPr>
  </w:style>
  <w:style w:type="paragraph" w:customStyle="1" w:styleId="BodySmallRight">
    <w:name w:val="Body Small Right"/>
    <w:basedOn w:val="BodyTextRight"/>
    <w:rsid w:val="005B0845"/>
    <w:rPr>
      <w:sz w:val="18"/>
      <w:szCs w:val="18"/>
    </w:rPr>
  </w:style>
  <w:style w:type="paragraph" w:customStyle="1" w:styleId="MarginEdition">
    <w:name w:val="Margin Edition"/>
    <w:basedOn w:val="MarginNote"/>
    <w:rsid w:val="005B0845"/>
    <w:pPr>
      <w:spacing w:before="0" w:after="0"/>
    </w:pPr>
    <w:rPr>
      <w:rFonts w:ascii="Times New Roman" w:hAnsi="Times New Roman"/>
      <w:color w:val="999999"/>
    </w:rPr>
  </w:style>
  <w:style w:type="paragraph" w:customStyle="1" w:styleId="Spacer">
    <w:name w:val="Spacer"/>
    <w:basedOn w:val="Normal"/>
    <w:rsid w:val="005B0845"/>
    <w:rPr>
      <w:sz w:val="2"/>
      <w:szCs w:val="2"/>
    </w:rPr>
  </w:style>
  <w:style w:type="character" w:customStyle="1" w:styleId="Small">
    <w:name w:val="Small"/>
    <w:basedOn w:val="DefaultParagraphFont"/>
    <w:rsid w:val="005B0845"/>
    <w:rPr>
      <w:sz w:val="16"/>
    </w:rPr>
  </w:style>
  <w:style w:type="paragraph" w:customStyle="1" w:styleId="WideTable">
    <w:name w:val="Wide Table"/>
    <w:basedOn w:val="Normal"/>
    <w:rsid w:val="005B0845"/>
    <w:pPr>
      <w:ind w:left="-1418"/>
    </w:pPr>
    <w:rPr>
      <w:sz w:val="2"/>
      <w:szCs w:val="2"/>
    </w:rPr>
  </w:style>
  <w:style w:type="character" w:styleId="PageNumber">
    <w:name w:val="page number"/>
    <w:basedOn w:val="DefaultParagraphFont"/>
    <w:rsid w:val="005B0845"/>
  </w:style>
  <w:style w:type="paragraph" w:styleId="Quote">
    <w:name w:val="Quote"/>
    <w:basedOn w:val="Heading1"/>
    <w:link w:val="QuoteChar"/>
    <w:qFormat/>
    <w:rsid w:val="005B0845"/>
    <w:rPr>
      <w:b w:val="0"/>
      <w:sz w:val="72"/>
      <w:szCs w:val="72"/>
      <w:lang w:val="en-NZ"/>
    </w:rPr>
  </w:style>
  <w:style w:type="character" w:customStyle="1" w:styleId="QuoteChar">
    <w:name w:val="Quote Char"/>
    <w:basedOn w:val="DefaultParagraphFont"/>
    <w:link w:val="Quote"/>
    <w:rsid w:val="005B0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845"/>
    <w:pPr>
      <w:pageBreakBefore/>
    </w:pPr>
  </w:style>
  <w:style w:type="paragraph" w:customStyle="1" w:styleId="Border">
    <w:name w:val="Border"/>
    <w:basedOn w:val="Normal"/>
    <w:qFormat/>
    <w:rsid w:val="005B0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845"/>
    <w:rPr>
      <w:b/>
      <w:bCs/>
      <w:i/>
      <w:iCs/>
      <w:color w:val="auto"/>
    </w:rPr>
  </w:style>
  <w:style w:type="paragraph" w:styleId="IntenseQuote">
    <w:name w:val="Intense Quote"/>
    <w:basedOn w:val="Normal"/>
    <w:next w:val="Normal"/>
    <w:link w:val="IntenseQuoteChar"/>
    <w:uiPriority w:val="30"/>
    <w:qFormat/>
    <w:rsid w:val="005B0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8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0845"/>
    <w:rPr>
      <w:smallCaps/>
      <w:color w:val="auto"/>
      <w:u w:val="single"/>
    </w:rPr>
  </w:style>
  <w:style w:type="character" w:styleId="IntenseReference">
    <w:name w:val="Intense Reference"/>
    <w:basedOn w:val="DefaultParagraphFont"/>
    <w:uiPriority w:val="32"/>
    <w:qFormat/>
    <w:rsid w:val="005B0845"/>
    <w:rPr>
      <w:b/>
      <w:bCs/>
      <w:smallCaps/>
      <w:color w:val="auto"/>
      <w:spacing w:val="5"/>
      <w:u w:val="single"/>
    </w:rPr>
  </w:style>
  <w:style w:type="paragraph" w:customStyle="1" w:styleId="2ColumnHeading">
    <w:name w:val="2Column Heading"/>
    <w:basedOn w:val="BodyText"/>
    <w:qFormat/>
    <w:rsid w:val="005B0845"/>
    <w:pPr>
      <w:spacing w:after="60"/>
      <w:ind w:left="-2268"/>
    </w:pPr>
    <w:rPr>
      <w:b/>
    </w:rPr>
  </w:style>
  <w:style w:type="paragraph" w:customStyle="1" w:styleId="Heading1TOC">
    <w:name w:val="Heading1 TOC"/>
    <w:basedOn w:val="Normal"/>
    <w:qFormat/>
    <w:rsid w:val="005B0845"/>
    <w:pPr>
      <w:spacing w:before="240" w:after="120"/>
    </w:pPr>
    <w:rPr>
      <w:rFonts w:ascii="Times New Roman" w:hAnsi="Times New Roman"/>
      <w:b/>
      <w:sz w:val="32"/>
    </w:rPr>
  </w:style>
  <w:style w:type="paragraph" w:customStyle="1" w:styleId="Heading2TOC">
    <w:name w:val="Heading2 TOC"/>
    <w:basedOn w:val="Normal"/>
    <w:qFormat/>
    <w:rsid w:val="005B0845"/>
    <w:pPr>
      <w:spacing w:before="240" w:after="60"/>
    </w:pPr>
    <w:rPr>
      <w:rFonts w:ascii="Times New Roman" w:hAnsi="Times New Roman"/>
      <w:b/>
      <w:sz w:val="28"/>
    </w:rPr>
  </w:style>
  <w:style w:type="character" w:customStyle="1" w:styleId="Underline">
    <w:name w:val="Underline"/>
    <w:basedOn w:val="DefaultParagraphFont"/>
    <w:qFormat/>
    <w:rsid w:val="005B0845"/>
    <w:rPr>
      <w:u w:val="single"/>
    </w:rPr>
  </w:style>
  <w:style w:type="paragraph" w:styleId="BalloonText">
    <w:name w:val="Balloon Text"/>
    <w:basedOn w:val="Normal"/>
    <w:link w:val="BalloonTextChar"/>
    <w:rsid w:val="005B0845"/>
    <w:rPr>
      <w:rFonts w:ascii="Tahoma" w:hAnsi="Tahoma" w:cs="Tahoma"/>
      <w:sz w:val="16"/>
      <w:szCs w:val="16"/>
    </w:rPr>
  </w:style>
  <w:style w:type="character" w:customStyle="1" w:styleId="BalloonTextChar">
    <w:name w:val="Balloon Text Char"/>
    <w:basedOn w:val="DefaultParagraphFont"/>
    <w:link w:val="BalloonText"/>
    <w:rsid w:val="005B08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08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08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2788</Words>
  <Characters>17651</Characters>
  <Application>Microsoft Office Word</Application>
  <DocSecurity>0</DocSecurity>
  <Lines>602</Lines>
  <Paragraphs>348</Paragraphs>
  <ScaleCrop>false</ScaleCrop>
  <Company>Author-it Software Corporation Ltd.</Company>
  <LinksUpToDate>false</LinksUpToDate>
  <CharactersWithSpaces>20345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ACMSPE307A Provide basic care of freshwater fish</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2012-05-26T12:37:00Z</dcterms:created>
  <dcterms:modified xsi:type="dcterms:W3CDTF">2012-05-26T12:37:00Z</dcterms:modified>
</cp:coreProperties>
</file>