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F1E" w:rsidP="009E6F1E">
      <w:pPr>
        <w:pStyle w:val="Title"/>
      </w:pPr>
      <w:r>
        <w:fldChar w:fldCharType="begin"/>
      </w:r>
      <w:r>
        <w:instrText xml:space="preserve"> TITLE   \* MERGEFORMAT </w:instrText>
      </w:r>
      <w:r>
        <w:fldChar w:fldCharType="separate"/>
      </w:r>
      <w:r>
        <w:t>ACMGAS201A Work in the animal care industry</w:t>
      </w:r>
      <w:r>
        <w:fldChar w:fldCharType="end"/>
      </w:r>
    </w:p>
    <w:p w:rsidR="009E6F1E" w:rsidP="009E6F1E">
      <w:pPr>
        <w:pStyle w:val="Version"/>
        <w:sectPr w:rsidSect="009D01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D01FB" w:rsidP="009D01FB">
      <w:pPr>
        <w:pStyle w:val="SuperHeading"/>
      </w:pPr>
      <w:r w:rsidRPr="009D01FB">
        <w:t>ACMGAS201A Work in the animal care industry</w:t>
      </w:r>
    </w:p>
    <w:p w:rsidR="00000000" w:rsidRPr="009D01FB" w:rsidP="009D01FB">
      <w:pPr>
        <w:pStyle w:val="SuperHeading"/>
      </w:pPr>
    </w:p>
    <w:p w:rsidR="00000000" w:rsidRPr="009D01FB" w:rsidP="009D01FB">
      <w:pPr>
        <w:pStyle w:val="Heading1"/>
      </w:pPr>
      <w:bookmarkStart w:id="1" w:name="O_58071"/>
      <w:bookmarkEnd w:id="1"/>
      <w:r w:rsidRPr="009D01FB">
        <w:t>Modification History</w:t>
      </w:r>
    </w:p>
    <w:p w:rsidR="00000000" w:rsidRPr="009D01FB" w:rsidP="009D01FB">
      <w:pPr>
        <w:pStyle w:val="BodyText"/>
      </w:pPr>
      <w:r w:rsidRPr="009D01FB">
        <w:t>Not applicable.</w:t>
      </w:r>
    </w:p>
    <w:p w:rsidR="00000000" w:rsidRPr="009D01FB" w:rsidP="009D01FB">
      <w:pPr>
        <w:pStyle w:val="AllowPageBreak"/>
      </w:pPr>
    </w:p>
    <w:p w:rsidR="00000000" w:rsidRPr="009D01FB" w:rsidP="009D01FB">
      <w:pPr>
        <w:pStyle w:val="Heading1"/>
      </w:pPr>
      <w:bookmarkStart w:id="2" w:name="O_58072"/>
      <w:bookmarkEnd w:id="2"/>
      <w:r w:rsidRPr="009D01FB">
        <w:t>Unit Descriptor</w:t>
      </w:r>
    </w:p>
    <w:tbl>
      <w:tblPr>
        <w:tblW w:w="0" w:type="auto"/>
        <w:tblLayout w:type="fixed"/>
        <w:tblCellMar>
          <w:left w:w="62" w:type="dxa"/>
          <w:right w:w="62" w:type="dxa"/>
        </w:tblCellMar>
        <w:tblLook w:val="0000"/>
      </w:tblPr>
      <w:tblGrid>
        <w:gridCol w:w="2669"/>
        <w:gridCol w:w="5853"/>
      </w:tblGrid>
      <w:tr w:rsidTr="009E6F1E">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1FB" w:rsidP="009D01FB">
            <w:pPr>
              <w:pStyle w:val="BodyText"/>
            </w:pPr>
            <w:r w:rsidRPr="009D01FB">
              <w:t>This unit of competency covers the terminology, culture and working conditions of an animal care workplace wh</w:t>
            </w:r>
            <w:r w:rsidRPr="009D01FB">
              <w:t>en working on an individual basis and with others.</w:t>
            </w:r>
          </w:p>
          <w:p w:rsidR="00000000" w:rsidRPr="009D01FB" w:rsidP="009D01FB">
            <w:pPr>
              <w:pStyle w:val="BodyText"/>
            </w:pPr>
          </w:p>
          <w:p w:rsidR="00000000" w:rsidRPr="009D01FB" w:rsidP="009D01FB">
            <w:pPr>
              <w:pStyle w:val="BodyText"/>
            </w:pPr>
            <w:r w:rsidRPr="009D01FB">
              <w:t>No licensing, legislative, regulatory or certification requirements apply to this unit at the time of publication.</w:t>
            </w:r>
          </w:p>
        </w:tc>
      </w:tr>
    </w:tbl>
    <w:p w:rsidR="00000000" w:rsidRPr="009D01FB" w:rsidP="009D01FB">
      <w:pPr>
        <w:pStyle w:val="BodyText"/>
      </w:pPr>
    </w:p>
    <w:p w:rsidR="00000000" w:rsidRPr="009D01FB" w:rsidP="009D01FB">
      <w:pPr>
        <w:pStyle w:val="AllowPageBreak"/>
      </w:pPr>
    </w:p>
    <w:p w:rsidR="00000000" w:rsidRPr="009D01FB" w:rsidP="009D01FB">
      <w:pPr>
        <w:pStyle w:val="Heading1"/>
      </w:pPr>
      <w:bookmarkStart w:id="3" w:name="O_58073"/>
      <w:bookmarkEnd w:id="3"/>
      <w:r w:rsidRPr="009D01FB">
        <w:t>Application of the Unit</w:t>
      </w:r>
    </w:p>
    <w:tbl>
      <w:tblPr>
        <w:tblW w:w="0" w:type="auto"/>
        <w:tblLayout w:type="fixed"/>
        <w:tblCellMar>
          <w:left w:w="62" w:type="dxa"/>
          <w:right w:w="62" w:type="dxa"/>
        </w:tblCellMar>
        <w:tblLook w:val="0000"/>
      </w:tblPr>
      <w:tblGrid>
        <w:gridCol w:w="2752"/>
        <w:gridCol w:w="5770"/>
      </w:tblGrid>
      <w:tr w:rsidTr="009E6F1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1FB" w:rsidP="009D01FB">
            <w:pPr>
              <w:pStyle w:val="BodyText"/>
            </w:pPr>
            <w:r w:rsidRPr="009D01FB">
              <w:t xml:space="preserve">This unit is applicable to new entrants to the animal care and management industry. Animal care may occur in a wide variety of workplaces, including retail pet stores, kennels and catteries, shelters, veterinary practices, zoos, animal research facilities </w:t>
            </w:r>
            <w:r w:rsidRPr="009D01FB">
              <w:t>and others.</w:t>
            </w:r>
          </w:p>
          <w:p w:rsidR="00000000" w:rsidRPr="009D01FB" w:rsidP="009D01FB">
            <w:pPr>
              <w:pStyle w:val="BodyText"/>
            </w:pPr>
          </w:p>
          <w:p w:rsidR="00000000" w:rsidRPr="009D01FB" w:rsidP="009D01FB">
            <w:pPr>
              <w:pStyle w:val="BodyText"/>
            </w:pPr>
            <w:r w:rsidRPr="009D01FB">
              <w:t>In addition to legal and ethical responsibilities, all units of competency in the ACM10 Animal Care and Management Training Package have the requirement for animals to be handled gently and calmly. The individual is required to exhibit appropr</w:t>
            </w:r>
            <w:r w:rsidRPr="009D01FB">
              <w:t>iate care for animals so that stress and discomfort is minimised.</w:t>
            </w:r>
          </w:p>
        </w:tc>
      </w:tr>
    </w:tbl>
    <w:p w:rsidR="00000000" w:rsidRPr="009D01FB" w:rsidP="009D01FB">
      <w:pPr>
        <w:pStyle w:val="BodyText"/>
      </w:pPr>
    </w:p>
    <w:p w:rsidR="00000000" w:rsidRPr="009D01FB" w:rsidP="009D01FB">
      <w:pPr>
        <w:pStyle w:val="AllowPageBreak"/>
      </w:pPr>
    </w:p>
    <w:p w:rsidR="00000000" w:rsidRPr="009D01FB" w:rsidP="009D01FB">
      <w:pPr>
        <w:pStyle w:val="Heading1"/>
      </w:pPr>
      <w:bookmarkStart w:id="4" w:name="O_58074"/>
      <w:bookmarkEnd w:id="4"/>
      <w:r w:rsidRPr="009D01FB">
        <w:t>Licensing/Regulatory Information</w:t>
      </w:r>
    </w:p>
    <w:p w:rsidR="00000000" w:rsidRPr="009D01FB" w:rsidP="009D01FB">
      <w:pPr>
        <w:pStyle w:val="BodyText"/>
      </w:pPr>
      <w:r w:rsidRPr="009D01FB">
        <w:t>Not applicable.</w:t>
      </w:r>
    </w:p>
    <w:p w:rsidR="00000000" w:rsidRPr="009D01FB" w:rsidP="009D01FB">
      <w:pPr>
        <w:pStyle w:val="AllowPageBreak"/>
      </w:pPr>
    </w:p>
    <w:p w:rsidR="00000000" w:rsidRPr="009D01FB" w:rsidP="009D01FB">
      <w:pPr>
        <w:pStyle w:val="Heading1"/>
      </w:pPr>
      <w:bookmarkStart w:id="5" w:name="O_58075"/>
      <w:bookmarkEnd w:id="5"/>
      <w:r w:rsidRPr="009D01FB">
        <w:t>Pre-Requisites</w:t>
      </w:r>
    </w:p>
    <w:tbl>
      <w:tblPr>
        <w:tblW w:w="0" w:type="auto"/>
        <w:tblLayout w:type="fixed"/>
        <w:tblCellMar>
          <w:left w:w="62" w:type="dxa"/>
          <w:right w:w="62" w:type="dxa"/>
        </w:tblCellMar>
        <w:tblLook w:val="0000"/>
      </w:tblPr>
      <w:tblGrid>
        <w:gridCol w:w="2775"/>
        <w:gridCol w:w="1295"/>
        <w:gridCol w:w="4452"/>
      </w:tblGrid>
      <w:tr w:rsidTr="009E6F1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p>
        </w:tc>
      </w:tr>
      <w:tr w:rsidTr="009E6F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p>
        </w:tc>
      </w:tr>
      <w:tr w:rsidTr="009E6F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1FB" w:rsidP="009D01FB">
            <w:pPr>
              <w:pStyle w:val="BodyText"/>
            </w:pPr>
          </w:p>
        </w:tc>
      </w:tr>
    </w:tbl>
    <w:p w:rsidR="00000000" w:rsidRPr="009D01FB" w:rsidP="009D01FB">
      <w:pPr>
        <w:pStyle w:val="BodyText"/>
      </w:pPr>
    </w:p>
    <w:p w:rsidR="00000000" w:rsidRPr="009D01FB" w:rsidP="009D01FB">
      <w:pPr>
        <w:pStyle w:val="AllowPageBreak"/>
      </w:pPr>
    </w:p>
    <w:p w:rsidR="00000000" w:rsidRPr="009D01FB" w:rsidP="009D01FB">
      <w:pPr>
        <w:pStyle w:val="Heading1"/>
      </w:pPr>
      <w:bookmarkStart w:id="6" w:name="O_58076"/>
      <w:bookmarkEnd w:id="6"/>
      <w:r w:rsidRPr="009D01FB">
        <w:t>Employability Skills Information</w:t>
      </w:r>
    </w:p>
    <w:tbl>
      <w:tblPr>
        <w:tblW w:w="0" w:type="auto"/>
        <w:tblLayout w:type="fixed"/>
        <w:tblCellMar>
          <w:left w:w="62" w:type="dxa"/>
          <w:right w:w="62" w:type="dxa"/>
        </w:tblCellMar>
        <w:tblLook w:val="0000"/>
      </w:tblPr>
      <w:tblGrid>
        <w:gridCol w:w="2802"/>
        <w:gridCol w:w="5720"/>
      </w:tblGrid>
      <w:tr w:rsidTr="009E6F1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1FB" w:rsidP="009D01FB">
            <w:pPr>
              <w:pStyle w:val="BodyText"/>
            </w:pPr>
            <w:r w:rsidRPr="009D01FB">
              <w:t>This unit contains employability skills.</w:t>
            </w:r>
          </w:p>
        </w:tc>
      </w:tr>
    </w:tbl>
    <w:p w:rsidR="00000000" w:rsidRPr="009D01FB" w:rsidP="009D01FB">
      <w:pPr>
        <w:pStyle w:val="BodyText"/>
      </w:pPr>
    </w:p>
    <w:p w:rsidR="00000000" w:rsidRPr="009D01FB" w:rsidP="009D01FB">
      <w:pPr>
        <w:pStyle w:val="AllowPageBreak"/>
      </w:pPr>
    </w:p>
    <w:p w:rsidR="00000000" w:rsidRPr="009D01FB" w:rsidP="009D01FB">
      <w:pPr>
        <w:pStyle w:val="Heading1"/>
      </w:pPr>
      <w:bookmarkStart w:id="7" w:name="O_58077"/>
      <w:bookmarkEnd w:id="7"/>
      <w:r w:rsidRPr="009D01FB">
        <w:t>Elements and Performance Criteria Pre-Content</w:t>
      </w:r>
    </w:p>
    <w:tbl>
      <w:tblPr>
        <w:tblW w:w="0" w:type="auto"/>
        <w:tblLayout w:type="fixed"/>
        <w:tblCellMar>
          <w:left w:w="62" w:type="dxa"/>
          <w:right w:w="62" w:type="dxa"/>
        </w:tblCellMar>
        <w:tblLook w:val="0000"/>
      </w:tblPr>
      <w:tblGrid>
        <w:gridCol w:w="2587"/>
        <w:gridCol w:w="5935"/>
      </w:tblGrid>
      <w:tr w:rsidTr="009E6F1E">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1FB" w:rsidP="009D01FB">
            <w:pPr>
              <w:pStyle w:val="BodyText"/>
            </w:pPr>
            <w:r w:rsidRPr="009D01FB">
              <w:t>Performance criteria describe the performance needed to demonstra</w:t>
            </w:r>
            <w:r w:rsidRPr="009D01FB">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9D01FB" w:rsidP="009D01FB">
      <w:pPr>
        <w:pStyle w:val="BodyText"/>
      </w:pPr>
    </w:p>
    <w:p w:rsidR="00000000" w:rsidRPr="009D01FB" w:rsidP="009D01FB">
      <w:pPr>
        <w:pStyle w:val="AllowPageBreak"/>
      </w:pPr>
    </w:p>
    <w:p w:rsidR="00000000" w:rsidRPr="009D01FB" w:rsidP="009D01FB">
      <w:pPr>
        <w:pStyle w:val="Heading1"/>
      </w:pPr>
      <w:bookmarkStart w:id="8" w:name="O_58078"/>
      <w:bookmarkEnd w:id="8"/>
      <w:r w:rsidRPr="009D01FB">
        <w:t>Elements and Performance Criteria</w:t>
      </w:r>
    </w:p>
    <w:tbl>
      <w:tblPr>
        <w:tblW w:w="0" w:type="auto"/>
        <w:tblLayout w:type="fixed"/>
        <w:tblCellMar>
          <w:left w:w="62" w:type="dxa"/>
          <w:right w:w="62" w:type="dxa"/>
        </w:tblCellMar>
        <w:tblLook w:val="0000"/>
      </w:tblPr>
      <w:tblGrid>
        <w:gridCol w:w="2587"/>
        <w:gridCol w:w="5935"/>
      </w:tblGrid>
      <w:tr w:rsidTr="009E6F1E">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1FB" w:rsidP="009D01FB">
            <w:pPr>
              <w:pStyle w:val="BodyText"/>
            </w:pPr>
            <w:r w:rsidRPr="009D01FB">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rPr>
                <w:rStyle w:val="SpecialBold"/>
              </w:rPr>
              <w:t>PERFORMANCE CRITERIA</w:t>
            </w:r>
          </w:p>
        </w:tc>
      </w:tr>
      <w:tr w:rsidTr="009E6F1E">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List"/>
              <w:rPr>
                <w:lang w:val="en-NZ"/>
              </w:rPr>
            </w:pPr>
            <w:r w:rsidRPr="009D01FB">
              <w:t>1.</w:t>
            </w:r>
            <w:r w:rsidRPr="009D01FB">
              <w:tab/>
              <w:t>Contribute to a productive work environment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1FB" w:rsidP="009D01FB">
            <w:pPr>
              <w:pStyle w:val="List2"/>
            </w:pPr>
            <w:r w:rsidRPr="009D01FB">
              <w:t>1.1.</w:t>
            </w:r>
            <w:r w:rsidRPr="009D01FB">
              <w:tab/>
            </w:r>
            <w:r w:rsidRPr="009D01FB">
              <w:rPr>
                <w:rStyle w:val="BoldandItalics"/>
              </w:rPr>
              <w:t>Information</w:t>
            </w:r>
            <w:r w:rsidRPr="009D01FB">
              <w:t xml:space="preserve"> on working in the industry, including employment terms and conditions is collected and interpreted.</w:t>
            </w:r>
          </w:p>
          <w:p w:rsidR="00000000" w:rsidRPr="009D01FB" w:rsidP="009D01FB">
            <w:pPr>
              <w:pStyle w:val="List2"/>
            </w:pPr>
            <w:r w:rsidRPr="009D01FB">
              <w:t>1.2.</w:t>
            </w:r>
            <w:r w:rsidRPr="009D01FB">
              <w:tab/>
              <w:t>Personal work</w:t>
            </w:r>
            <w:r w:rsidRPr="009D01FB">
              <w:t xml:space="preserve"> practices are performed to contribute positively to quality, productivity and effective relationships in the work environment.</w:t>
            </w:r>
          </w:p>
          <w:p w:rsidR="00000000" w:rsidRPr="009D01FB" w:rsidP="009D01FB">
            <w:pPr>
              <w:pStyle w:val="List2"/>
            </w:pPr>
            <w:r w:rsidRPr="009D01FB">
              <w:t>1.3.</w:t>
            </w:r>
            <w:r w:rsidRPr="009D01FB">
              <w:tab/>
              <w:t>Industry and workplace-specific management structures and lines of reporting are complied with.</w:t>
            </w:r>
          </w:p>
          <w:p w:rsidR="00000000" w:rsidRPr="009D01FB" w:rsidP="009D01FB">
            <w:pPr>
              <w:pStyle w:val="List2"/>
            </w:pPr>
            <w:r w:rsidRPr="009D01FB">
              <w:t>1.4.</w:t>
            </w:r>
            <w:r w:rsidRPr="009D01FB">
              <w:tab/>
              <w:t>Work schedule is follo</w:t>
            </w:r>
            <w:r w:rsidRPr="009D01FB">
              <w:t xml:space="preserve">wed in accordance with organisational </w:t>
            </w:r>
            <w:r w:rsidRPr="009D01FB">
              <w:rPr>
                <w:rStyle w:val="BoldandItalics"/>
              </w:rPr>
              <w:t>policies and procedures</w:t>
            </w:r>
          </w:p>
          <w:p w:rsidR="00000000" w:rsidRPr="009D01FB" w:rsidP="009D01FB">
            <w:pPr>
              <w:pStyle w:val="List2"/>
            </w:pPr>
            <w:r w:rsidRPr="009D01FB">
              <w:t>1.5.</w:t>
            </w:r>
            <w:r w:rsidRPr="009D01FB">
              <w:tab/>
              <w:t xml:space="preserve">Job-specific work practices are performed to comply with the principles of ethical conduct, </w:t>
            </w:r>
            <w:r w:rsidRPr="009D01FB">
              <w:rPr>
                <w:rStyle w:val="BoldandItalics"/>
              </w:rPr>
              <w:t>occupational health and safety</w:t>
            </w:r>
            <w:r w:rsidRPr="009D01FB">
              <w:t xml:space="preserve"> (</w:t>
            </w:r>
            <w:r w:rsidRPr="009D01FB">
              <w:rPr>
                <w:rStyle w:val="BoldandItalics"/>
              </w:rPr>
              <w:t>OHS</w:t>
            </w:r>
            <w:r w:rsidRPr="009D01FB">
              <w:t>) guidelines, environmental processes and industry best practi</w:t>
            </w:r>
            <w:r w:rsidRPr="009D01FB">
              <w:t>ce.</w:t>
            </w:r>
          </w:p>
          <w:p w:rsidR="00000000" w:rsidP="009D01FB">
            <w:pPr>
              <w:pStyle w:val="List2"/>
              <w:rPr>
                <w:lang w:val="en-NZ"/>
              </w:rPr>
            </w:pPr>
            <w:r w:rsidRPr="009D01FB">
              <w:t>1.6.</w:t>
            </w:r>
            <w:r w:rsidRPr="009D01FB">
              <w:tab/>
              <w:t>The need for workplace confidentiality is understood and observed.</w:t>
            </w:r>
          </w:p>
        </w:tc>
      </w:tr>
      <w:tr w:rsidTr="009E6F1E">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List"/>
              <w:rPr>
                <w:lang w:val="en-NZ"/>
              </w:rPr>
            </w:pPr>
            <w:r w:rsidRPr="009D01FB">
              <w:t>2.</w:t>
            </w:r>
            <w:r w:rsidRPr="009D01FB">
              <w:tab/>
              <w:t>Recognise animals in the workplace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1FB" w:rsidP="009D01FB">
            <w:pPr>
              <w:pStyle w:val="List2"/>
            </w:pPr>
            <w:r w:rsidRPr="009D01FB">
              <w:t>2.1.</w:t>
            </w:r>
            <w:r w:rsidRPr="009D01FB">
              <w:tab/>
              <w:t xml:space="preserve">A </w:t>
            </w:r>
            <w:r w:rsidRPr="009D01FB">
              <w:rPr>
                <w:rStyle w:val="BoldandItalics"/>
              </w:rPr>
              <w:t>range of animals</w:t>
            </w:r>
            <w:r w:rsidRPr="009D01FB">
              <w:t xml:space="preserve"> commonly found in the workplace is identified in accordance with organisational requirements.</w:t>
            </w:r>
          </w:p>
          <w:p w:rsidR="00000000" w:rsidP="009D01FB">
            <w:pPr>
              <w:pStyle w:val="List2"/>
              <w:rPr>
                <w:lang w:val="en-NZ"/>
              </w:rPr>
            </w:pPr>
            <w:r w:rsidRPr="009D01FB">
              <w:t>2.2.</w:t>
            </w:r>
            <w:r w:rsidRPr="009D01FB">
              <w:tab/>
              <w:t>Animals are descri</w:t>
            </w:r>
            <w:r w:rsidRPr="009D01FB">
              <w:t xml:space="preserve">bed using </w:t>
            </w:r>
            <w:r w:rsidRPr="009D01FB">
              <w:rPr>
                <w:rStyle w:val="BoldandItalics"/>
              </w:rPr>
              <w:t>identifiable characteristics</w:t>
            </w:r>
            <w:r w:rsidRPr="009D01FB">
              <w:t>.</w:t>
            </w:r>
          </w:p>
        </w:tc>
      </w:tr>
      <w:tr w:rsidTr="009E6F1E">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List"/>
              <w:rPr>
                <w:lang w:val="en-NZ"/>
              </w:rPr>
            </w:pPr>
            <w:r w:rsidRPr="009D01FB">
              <w:t>3.</w:t>
            </w:r>
            <w:r w:rsidRPr="009D01FB">
              <w:tab/>
              <w:t>Use industry terminology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1FB" w:rsidP="009D01FB">
            <w:pPr>
              <w:pStyle w:val="List2"/>
            </w:pPr>
            <w:r w:rsidRPr="009D01FB">
              <w:t>3.1.</w:t>
            </w:r>
            <w:r w:rsidRPr="009D01FB">
              <w:tab/>
              <w:t>Industry terminology related to work personnel, equipment and work practices is interpreted and used in work activities</w:t>
            </w:r>
          </w:p>
          <w:p w:rsidR="00000000" w:rsidP="009D01FB">
            <w:pPr>
              <w:pStyle w:val="List2"/>
              <w:rPr>
                <w:lang w:val="en-NZ"/>
              </w:rPr>
            </w:pPr>
            <w:r w:rsidRPr="009D01FB">
              <w:t>3.2.</w:t>
            </w:r>
            <w:r w:rsidRPr="009D01FB">
              <w:tab/>
            </w:r>
            <w:r w:rsidRPr="009D01FB">
              <w:t>Language style, terminology and manner used are appropriate to those being communicated with.</w:t>
            </w:r>
          </w:p>
        </w:tc>
      </w:tr>
      <w:tr w:rsidTr="009E6F1E">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List"/>
              <w:rPr>
                <w:lang w:val="en-NZ"/>
              </w:rPr>
            </w:pPr>
            <w:r w:rsidRPr="009D01FB">
              <w:t>4.</w:t>
            </w:r>
            <w:r w:rsidRPr="009D01FB">
              <w:tab/>
              <w:t>Incorporate animal needs in conduct of work practices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1FB" w:rsidP="009D01FB">
            <w:pPr>
              <w:pStyle w:val="List2"/>
            </w:pPr>
            <w:r w:rsidRPr="009D01FB">
              <w:t>4.1.</w:t>
            </w:r>
            <w:r w:rsidRPr="009D01FB">
              <w:tab/>
              <w:t>Animal facilities and workplace protocols are evaluated in relation to animal needs.</w:t>
            </w:r>
          </w:p>
          <w:p w:rsidR="00000000" w:rsidRPr="009D01FB" w:rsidP="009D01FB">
            <w:pPr>
              <w:pStyle w:val="List2"/>
            </w:pPr>
            <w:r w:rsidRPr="009D01FB">
              <w:t>4.2.</w:t>
            </w:r>
            <w:r w:rsidRPr="009D01FB">
              <w:tab/>
            </w:r>
            <w:r w:rsidRPr="009D01FB">
              <w:rPr>
                <w:rStyle w:val="BoldandItalics"/>
              </w:rPr>
              <w:t>Work rout</w:t>
            </w:r>
            <w:r w:rsidRPr="009D01FB">
              <w:rPr>
                <w:rStyle w:val="BoldandItalics"/>
              </w:rPr>
              <w:t>ines</w:t>
            </w:r>
            <w:r w:rsidRPr="009D01FB">
              <w:t xml:space="preserve"> are completed with consideration of animal health and wellbeing priorities.</w:t>
            </w:r>
          </w:p>
          <w:p w:rsidR="00000000" w:rsidRPr="009D01FB" w:rsidP="009D01FB">
            <w:pPr>
              <w:pStyle w:val="List2"/>
            </w:pPr>
            <w:r w:rsidRPr="009D01FB">
              <w:t>4.3.</w:t>
            </w:r>
            <w:r w:rsidRPr="009D01FB">
              <w:tab/>
              <w:t>Animal handling and interaction is conducted with consideration of the social and behavioural characteristics of animals.</w:t>
            </w:r>
          </w:p>
          <w:p w:rsidR="00000000" w:rsidRPr="009D01FB" w:rsidP="009D01FB">
            <w:pPr>
              <w:pStyle w:val="List2"/>
            </w:pPr>
            <w:r w:rsidRPr="009D01FB">
              <w:t>4.4.</w:t>
            </w:r>
            <w:r w:rsidRPr="009D01FB">
              <w:tab/>
            </w:r>
            <w:r w:rsidRPr="009D01FB">
              <w:rPr>
                <w:rStyle w:val="BoldandItalics"/>
              </w:rPr>
              <w:t>Hygiene protocols</w:t>
            </w:r>
            <w:r w:rsidRPr="009D01FB">
              <w:t xml:space="preserve"> are completed to ensure a</w:t>
            </w:r>
            <w:r w:rsidRPr="009D01FB">
              <w:t>nimal health.</w:t>
            </w:r>
          </w:p>
          <w:p w:rsidR="00000000" w:rsidRPr="009D01FB" w:rsidP="009D01FB">
            <w:pPr>
              <w:pStyle w:val="List2"/>
            </w:pPr>
            <w:r w:rsidRPr="009D01FB">
              <w:t>4.5.</w:t>
            </w:r>
            <w:r w:rsidRPr="009D01FB">
              <w:tab/>
            </w:r>
            <w:r w:rsidRPr="009D01FB">
              <w:rPr>
                <w:rStyle w:val="BoldandItalics"/>
              </w:rPr>
              <w:t>Security protocols</w:t>
            </w:r>
            <w:r w:rsidRPr="009D01FB">
              <w:t xml:space="preserve"> are completed to ensure animal safety.</w:t>
            </w:r>
          </w:p>
        </w:tc>
      </w:tr>
    </w:tbl>
    <w:p w:rsidR="00000000" w:rsidRPr="009D01FB" w:rsidP="009D01FB">
      <w:pPr>
        <w:pStyle w:val="BodyText"/>
      </w:pPr>
    </w:p>
    <w:p w:rsidR="00000000" w:rsidRPr="009D01FB" w:rsidP="009D01FB">
      <w:pPr>
        <w:pStyle w:val="AllowPageBreak"/>
      </w:pPr>
    </w:p>
    <w:p w:rsidR="00000000" w:rsidRPr="009D01FB" w:rsidP="009D01FB">
      <w:pPr>
        <w:pStyle w:val="Heading1"/>
      </w:pPr>
      <w:bookmarkStart w:id="9" w:name="O_58079"/>
      <w:bookmarkEnd w:id="9"/>
      <w:r w:rsidRPr="009D01FB">
        <w:t>Required Skills and Knowledge</w:t>
      </w:r>
    </w:p>
    <w:tbl>
      <w:tblPr>
        <w:tblW w:w="0" w:type="auto"/>
        <w:tblLayout w:type="fixed"/>
        <w:tblCellMar>
          <w:left w:w="62" w:type="dxa"/>
          <w:right w:w="62" w:type="dxa"/>
        </w:tblCellMar>
        <w:tblLook w:val="0000"/>
      </w:tblPr>
      <w:tblGrid>
        <w:gridCol w:w="8522"/>
      </w:tblGrid>
      <w:tr w:rsidTr="009E6F1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01FB">
            <w:pPr>
              <w:pStyle w:val="BodyText"/>
              <w:rPr>
                <w:lang w:val="en-NZ"/>
              </w:rPr>
            </w:pPr>
            <w:r w:rsidRPr="009D01FB">
              <w:rPr>
                <w:rStyle w:val="SpecialBold"/>
              </w:rPr>
              <w:t>REQUIRED SKILLS AND KNOWLEDGE</w:t>
            </w:r>
          </w:p>
        </w:tc>
      </w:tr>
      <w:tr w:rsidTr="009E6F1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t>This section describes the skills and knowledge required for this unit.</w:t>
            </w:r>
          </w:p>
        </w:tc>
      </w:tr>
      <w:tr w:rsidTr="009E6F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rPr>
                <w:rStyle w:val="SpecialBold"/>
              </w:rPr>
              <w:t>Required skills</w:t>
            </w:r>
          </w:p>
        </w:tc>
      </w:tr>
      <w:tr w:rsidTr="009E6F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1FB" w:rsidP="009D01FB">
            <w:pPr>
              <w:pStyle w:val="ListBullet"/>
            </w:pPr>
            <w:r w:rsidRPr="009D01FB">
              <w:t>comply with hygiene practices to ensure human and animal health</w:t>
            </w:r>
          </w:p>
          <w:p w:rsidR="00000000" w:rsidRPr="009D01FB" w:rsidP="009D01FB">
            <w:pPr>
              <w:pStyle w:val="ListBullet"/>
            </w:pPr>
            <w:r w:rsidRPr="009D01FB">
              <w:t>comply with OHS and animal welfare legislations and regulations</w:t>
            </w:r>
          </w:p>
          <w:p w:rsidR="00000000" w:rsidRPr="009D01FB" w:rsidP="009D01FB">
            <w:pPr>
              <w:pStyle w:val="ListBullet"/>
            </w:pPr>
            <w:r w:rsidRPr="009D01FB">
              <w:t>comply with workplace confidentiality requirements</w:t>
            </w:r>
          </w:p>
          <w:p w:rsidR="00000000" w:rsidRPr="009D01FB" w:rsidP="009D01FB">
            <w:pPr>
              <w:pStyle w:val="ListBullet"/>
            </w:pPr>
            <w:r w:rsidRPr="009D01FB">
              <w:t xml:space="preserve">follow sequenced written instructions, and record information accurately and legibly </w:t>
            </w:r>
          </w:p>
          <w:p w:rsidR="00000000" w:rsidRPr="009D01FB" w:rsidP="009D01FB">
            <w:pPr>
              <w:pStyle w:val="ListBullet"/>
            </w:pPr>
            <w:r w:rsidRPr="009D01FB">
              <w:t>interpret and use industry terminology in a range of situations</w:t>
            </w:r>
          </w:p>
          <w:p w:rsidR="00000000" w:rsidRPr="009D01FB" w:rsidP="009D01FB">
            <w:pPr>
              <w:pStyle w:val="ListBullet"/>
            </w:pPr>
            <w:r w:rsidRPr="009D01FB">
              <w:t>interpret workplace duties and conditions of employment</w:t>
            </w:r>
          </w:p>
          <w:p w:rsidR="00000000" w:rsidRPr="009D01FB" w:rsidP="009D01FB">
            <w:pPr>
              <w:pStyle w:val="ListBullet"/>
            </w:pPr>
            <w:r w:rsidRPr="009D01FB">
              <w:t xml:space="preserve">literacy skills to read and follow organisational </w:t>
            </w:r>
            <w:r w:rsidRPr="009D01FB">
              <w:t>policies and procedures, including OHS</w:t>
            </w:r>
          </w:p>
          <w:p w:rsidR="00000000" w:rsidRPr="009D01FB" w:rsidP="009D01FB">
            <w:pPr>
              <w:pStyle w:val="ListBullet"/>
            </w:pPr>
            <w:r w:rsidRPr="009D01FB">
              <w:t>oral communication skills/language to fulfill the job role as specified by the organisation, including questioning, active listening, asking for clarification and seeking advice from supervisor</w:t>
            </w:r>
          </w:p>
          <w:p w:rsidR="00000000" w:rsidRPr="009D01FB" w:rsidP="009D01FB">
            <w:pPr>
              <w:pStyle w:val="ListBullet"/>
            </w:pPr>
            <w:r w:rsidRPr="009D01FB">
              <w:t>interpersonal skills to</w:t>
            </w:r>
            <w:r w:rsidRPr="009D01FB">
              <w:t xml:space="preserve"> work with and relate to people from a range of cultural, social and religious backgrounds</w:t>
            </w:r>
          </w:p>
          <w:p w:rsidR="00000000" w:rsidRPr="009D01FB" w:rsidP="009D01FB">
            <w:pPr>
              <w:pStyle w:val="ListBullet"/>
            </w:pPr>
            <w:r w:rsidRPr="009D01FB">
              <w:t>problem-solving skills to select required materials and equipment and prioritise tasks</w:t>
            </w:r>
          </w:p>
          <w:p w:rsidR="00000000" w:rsidP="009D01FB">
            <w:pPr>
              <w:pStyle w:val="ListBullet"/>
              <w:rPr>
                <w:lang w:val="en-NZ"/>
              </w:rPr>
            </w:pPr>
            <w:r w:rsidRPr="009D01FB">
              <w:t>use safe and approved animal handling techniques.</w:t>
            </w:r>
          </w:p>
        </w:tc>
      </w:tr>
      <w:tr w:rsidTr="009E6F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rPr>
                <w:rStyle w:val="SpecialBold"/>
              </w:rPr>
              <w:t>Required knowledge</w:t>
            </w:r>
          </w:p>
        </w:tc>
      </w:tr>
      <w:tr w:rsidTr="009E6F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1FB" w:rsidP="009D01FB">
            <w:pPr>
              <w:pStyle w:val="ListBullet"/>
            </w:pPr>
            <w:r w:rsidRPr="009D01FB">
              <w:t>animal</w:t>
            </w:r>
            <w:r w:rsidRPr="009D01FB">
              <w:t xml:space="preserve"> temperaments and behaviours in order to develop an understanding of the associated hazards and risks</w:t>
            </w:r>
          </w:p>
          <w:p w:rsidR="00000000" w:rsidRPr="009D01FB" w:rsidP="009D01FB">
            <w:pPr>
              <w:pStyle w:val="ListBullet"/>
            </w:pPr>
            <w:r w:rsidRPr="009D01FB">
              <w:t>appropriate behaviour relating to anti-discrimination and sexual harassment</w:t>
            </w:r>
          </w:p>
          <w:p w:rsidR="00000000" w:rsidRPr="009D01FB" w:rsidP="009D01FB">
            <w:pPr>
              <w:pStyle w:val="ListBullet"/>
            </w:pPr>
            <w:r w:rsidRPr="009D01FB">
              <w:t>basic legislative and regulatory compliance requirements in animal care workplaces</w:t>
            </w:r>
          </w:p>
          <w:p w:rsidR="00000000" w:rsidRPr="009D01FB" w:rsidP="009D01FB">
            <w:pPr>
              <w:pStyle w:val="ListBullet"/>
            </w:pPr>
            <w:r w:rsidRPr="009D01FB">
              <w:t xml:space="preserve">common diseases, ailments, injuries and other impacts on animal health and wellbeing </w:t>
            </w:r>
          </w:p>
          <w:p w:rsidR="00000000" w:rsidRPr="009D01FB" w:rsidP="009D01FB">
            <w:pPr>
              <w:pStyle w:val="ListBullet"/>
            </w:pPr>
            <w:r w:rsidRPr="009D01FB">
              <w:t xml:space="preserve">communication procedures, systems, and technology relevant to the organisation and the </w:t>
            </w:r>
            <w:r w:rsidRPr="009D01FB">
              <w:t>individual's work responsibilities</w:t>
            </w:r>
          </w:p>
          <w:p w:rsidR="00000000" w:rsidRPr="009D01FB" w:rsidP="009D01FB">
            <w:pPr>
              <w:pStyle w:val="ListBullet"/>
            </w:pPr>
            <w:r w:rsidRPr="009D01FB">
              <w:t xml:space="preserve">effective communication in a work team </w:t>
            </w:r>
          </w:p>
          <w:p w:rsidR="00000000" w:rsidRPr="009D01FB" w:rsidP="009D01FB">
            <w:pPr>
              <w:pStyle w:val="ListBullet"/>
            </w:pPr>
            <w:r w:rsidRPr="009D01FB">
              <w:t>environmental impacts on animal health and wellbeing</w:t>
            </w:r>
          </w:p>
          <w:p w:rsidR="00000000" w:rsidRPr="009D01FB" w:rsidP="009D01FB">
            <w:pPr>
              <w:pStyle w:val="ListBullet"/>
            </w:pPr>
            <w:r w:rsidRPr="009D01FB">
              <w:t>general job responsibilities in a range of animal care sectors</w:t>
            </w:r>
          </w:p>
          <w:p w:rsidR="00000000" w:rsidRPr="009D01FB" w:rsidP="009D01FB">
            <w:pPr>
              <w:pStyle w:val="ListBullet"/>
            </w:pPr>
            <w:r w:rsidRPr="009D01FB">
              <w:t xml:space="preserve">hazards associated with handling animals and control measures </w:t>
            </w:r>
          </w:p>
          <w:p w:rsidR="00000000" w:rsidRPr="009D01FB" w:rsidP="009D01FB">
            <w:pPr>
              <w:pStyle w:val="ListBullet"/>
            </w:pPr>
            <w:r w:rsidRPr="009D01FB">
              <w:t>ho</w:t>
            </w:r>
            <w:r w:rsidRPr="009D01FB">
              <w:t>using, exercise, social and activity needs of animals</w:t>
            </w:r>
          </w:p>
          <w:p w:rsidR="00000000" w:rsidRPr="009D01FB" w:rsidP="009D01FB">
            <w:pPr>
              <w:pStyle w:val="ListBullet"/>
            </w:pPr>
            <w:r w:rsidRPr="009D01FB">
              <w:t>industry employment terms and conditions and career pathways</w:t>
            </w:r>
          </w:p>
          <w:p w:rsidR="00000000" w:rsidRPr="009D01FB" w:rsidP="009D01FB">
            <w:pPr>
              <w:pStyle w:val="ListBullet"/>
            </w:pPr>
            <w:r w:rsidRPr="009D01FB">
              <w:t>industry expectations of conduct, presentation and work performance, including quality and productivity</w:t>
            </w:r>
          </w:p>
          <w:p w:rsidR="00000000" w:rsidRPr="009D01FB" w:rsidP="009D01FB">
            <w:pPr>
              <w:pStyle w:val="ListBullet"/>
            </w:pPr>
            <w:r w:rsidRPr="009D01FB">
              <w:t>terminology and language variations u</w:t>
            </w:r>
            <w:r w:rsidRPr="009D01FB">
              <w:t>sed by workplace staff and the public to describe animals, their behaviour, status, health and treatments</w:t>
            </w:r>
          </w:p>
          <w:p w:rsidR="00000000" w:rsidRPr="009D01FB" w:rsidP="009D01FB">
            <w:pPr>
              <w:pStyle w:val="ListBullet"/>
            </w:pPr>
            <w:r w:rsidRPr="009D01FB">
              <w:t>workplace hygiene standards, disinfectants, cleaning agents, cleaning techniques and cleaning equipment and materials</w:t>
            </w:r>
          </w:p>
          <w:p w:rsidR="00000000" w:rsidRPr="009D01FB" w:rsidP="009D01FB">
            <w:pPr>
              <w:pStyle w:val="ListBullet"/>
            </w:pPr>
            <w:r w:rsidRPr="009D01FB">
              <w:t>zoonotic diseases associated wit</w:t>
            </w:r>
            <w:r w:rsidRPr="009D01FB">
              <w:t>h animal care and methods of prevention and control.</w:t>
            </w:r>
          </w:p>
        </w:tc>
      </w:tr>
    </w:tbl>
    <w:p w:rsidR="00000000" w:rsidRPr="009D01FB" w:rsidP="009D01FB">
      <w:pPr>
        <w:pStyle w:val="BodyText"/>
      </w:pPr>
    </w:p>
    <w:p w:rsidR="00000000" w:rsidRPr="009D01FB" w:rsidP="009D01FB">
      <w:pPr>
        <w:pStyle w:val="AllowPageBreak"/>
      </w:pPr>
    </w:p>
    <w:p w:rsidR="00000000" w:rsidRPr="009D01FB" w:rsidP="009D01FB">
      <w:pPr>
        <w:pStyle w:val="Heading1"/>
      </w:pPr>
      <w:bookmarkStart w:id="10" w:name="O_58080"/>
      <w:bookmarkEnd w:id="10"/>
      <w:r w:rsidRPr="009D01FB">
        <w:t>Evidence Guide</w:t>
      </w:r>
    </w:p>
    <w:tbl>
      <w:tblPr>
        <w:tblW w:w="9570" w:type="dxa"/>
        <w:tblLayout w:type="fixed"/>
        <w:tblCellMar>
          <w:left w:w="62" w:type="dxa"/>
          <w:right w:w="62" w:type="dxa"/>
        </w:tblCellMar>
        <w:tblLook w:val="0000"/>
      </w:tblPr>
      <w:tblGrid>
        <w:gridCol w:w="3908"/>
        <w:gridCol w:w="5662"/>
      </w:tblGrid>
      <w:tr w:rsidTr="009E6F1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rPr>
                <w:rStyle w:val="SpecialBold"/>
              </w:rPr>
              <w:t>EVIDENCE GUIDE</w:t>
            </w:r>
          </w:p>
        </w:tc>
      </w:tr>
      <w:tr w:rsidTr="009E6F1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t xml:space="preserve">The Evidence Guide provides advice on assessment and must be read in conjunction with the performance criteria, required skills and knowledge, </w:t>
            </w:r>
            <w:r w:rsidRPr="009D01FB">
              <w:t>range statement and the Assessment Guidelines for the Training Package.</w:t>
            </w:r>
          </w:p>
        </w:tc>
      </w:tr>
      <w:tr w:rsidTr="009E6F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p>
        </w:tc>
      </w:tr>
      <w:tr w:rsidTr="009E6F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1FB" w:rsidP="009D01FB">
            <w:pPr>
              <w:pStyle w:val="BodyText"/>
            </w:pPr>
            <w:r w:rsidRPr="009D01FB">
              <w:t>The evidence required to demonstrate competence in this unit must be relevant to workplace operations and satisfy all of the requirements of the performance criteria, required skills and knowledge and the range statement of this unit. Assessors should ensu</w:t>
            </w:r>
            <w:r w:rsidRPr="009D01FB">
              <w:t>re that candidates can:</w:t>
            </w:r>
          </w:p>
          <w:p w:rsidR="00000000" w:rsidRPr="009D01FB" w:rsidP="009D01FB">
            <w:pPr>
              <w:pStyle w:val="ListBullet"/>
            </w:pPr>
            <w:r w:rsidRPr="009D01FB">
              <w:t xml:space="preserve">conduct animal care work practices with consideration to animal needs in an ethical and humane manner </w:t>
            </w:r>
          </w:p>
          <w:p w:rsidR="00000000" w:rsidRPr="009D01FB" w:rsidP="009D01FB">
            <w:pPr>
              <w:pStyle w:val="ListBullet"/>
            </w:pPr>
            <w:r w:rsidRPr="009D01FB">
              <w:t>comply with relevant legislation, regulations and codes of practice, including animal welfare and OHS legislation</w:t>
            </w:r>
          </w:p>
          <w:p w:rsidR="00000000" w:rsidRPr="009D01FB" w:rsidP="009D01FB">
            <w:pPr>
              <w:pStyle w:val="ListBullet"/>
            </w:pPr>
            <w:r w:rsidRPr="009D01FB">
              <w:t>communicate ef</w:t>
            </w:r>
            <w:r w:rsidRPr="009D01FB">
              <w:t>fectively with supervisor and other staff using industry related terminology and follow task instructions to complete work activities.</w:t>
            </w:r>
          </w:p>
          <w:p w:rsidR="00000000" w:rsidRPr="009D01FB" w:rsidP="009D01FB">
            <w:pPr>
              <w:pStyle w:val="BodyText"/>
            </w:pPr>
          </w:p>
          <w:p w:rsidR="00000000" w:rsidP="009D01FB">
            <w:pPr>
              <w:pStyle w:val="BodyText"/>
              <w:rPr>
                <w:lang w:val="en-NZ"/>
              </w:rPr>
            </w:pPr>
            <w:r w:rsidRPr="009D01FB">
              <w:t>The skills and knowledge required to work in the animal care industry must be transferable to a range of work environmen</w:t>
            </w:r>
            <w:r w:rsidRPr="009D01FB">
              <w:t>ts and contexts and include the ability to deal with unplanned events.</w:t>
            </w:r>
          </w:p>
        </w:tc>
      </w:tr>
      <w:tr w:rsidTr="009E6F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1FB" w:rsidP="009D01FB">
            <w:pPr>
              <w:pStyle w:val="BodyText"/>
            </w:pPr>
            <w:r w:rsidRPr="009D01FB">
              <w:t xml:space="preserve">Assessment of this unit is to be practical in nature and will be most appropriately assessed in ananimal care workplace or in a situation that reproduces normal work conditions. Workplaces can include pet shops, breeding or boarding kennels and catteries, </w:t>
            </w:r>
            <w:r w:rsidRPr="009D01FB">
              <w:t>aviaries, companion animal training, grooming establishments, animal shelters, zoos, mobile animal facilities, veterinary practices.</w:t>
            </w:r>
          </w:p>
          <w:p w:rsidR="00000000" w:rsidRPr="009D01FB" w:rsidP="009D01FB">
            <w:pPr>
              <w:pStyle w:val="BodyText"/>
            </w:pPr>
          </w:p>
          <w:p w:rsidR="00000000" w:rsidP="009D01FB">
            <w:pPr>
              <w:pStyle w:val="BodyText"/>
              <w:rPr>
                <w:lang w:val="en-NZ"/>
              </w:rPr>
            </w:pPr>
            <w:r w:rsidRPr="009D01FB">
              <w:t>There must be access to a range of animals as well as relevant information, equipment and/or resources to enable one to de</w:t>
            </w:r>
            <w:r w:rsidRPr="009D01FB">
              <w:t>monstrate competence.</w:t>
            </w:r>
          </w:p>
        </w:tc>
      </w:tr>
      <w:tr w:rsidTr="009E6F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1FB" w:rsidP="009D01FB">
            <w:pPr>
              <w:pStyle w:val="BodyText"/>
            </w:pPr>
            <w:r w:rsidRPr="009D01FB">
              <w:t>To ensure consistency in one's performance, competency should be demonstrated, to industry defined standards, on more than one occasion over a period of time in order to cover a variety of circumstances and where</w:t>
            </w:r>
            <w:r w:rsidRPr="009D01FB">
              <w:t xml:space="preserve"> possible, over a number of assessment activities.</w:t>
            </w:r>
          </w:p>
          <w:p w:rsidR="00000000" w:rsidRPr="009D01FB" w:rsidP="009D01FB">
            <w:pPr>
              <w:pStyle w:val="BodyText"/>
            </w:pPr>
          </w:p>
          <w:p w:rsidR="00000000" w:rsidRPr="009D01FB" w:rsidP="009D01FB">
            <w:pPr>
              <w:pStyle w:val="BodyText"/>
            </w:pPr>
            <w:r w:rsidRPr="009D01FB">
              <w:t>The assessment strategy must include practical skills assessment. Suggested strategies for this unit are:</w:t>
            </w:r>
          </w:p>
          <w:p w:rsidR="00000000" w:rsidRPr="009D01FB" w:rsidP="009D01FB">
            <w:pPr>
              <w:pStyle w:val="ListBullet"/>
            </w:pPr>
            <w:r w:rsidRPr="009D01FB">
              <w:t>written and/or oral assessment of candidate's required knowledge</w:t>
            </w:r>
          </w:p>
          <w:p w:rsidR="00000000" w:rsidRPr="009D01FB" w:rsidP="009D01FB">
            <w:pPr>
              <w:pStyle w:val="ListBullet"/>
            </w:pPr>
            <w:r w:rsidRPr="009D01FB">
              <w:t>observed, documented and</w:t>
            </w:r>
            <w:r w:rsidRPr="009D01FB">
              <w:t xml:space="preserve"> first-hand testimonial evidence of candidate's application of practical tasks</w:t>
            </w:r>
          </w:p>
          <w:p w:rsidR="00000000" w:rsidRPr="009D01FB" w:rsidP="009D01FB">
            <w:pPr>
              <w:pStyle w:val="ListBullet"/>
            </w:pPr>
            <w:r w:rsidRPr="009D01FB">
              <w:t>simulation exercises that reproduce normal work conditions</w:t>
            </w:r>
          </w:p>
          <w:p w:rsidR="00000000" w:rsidRPr="009D01FB" w:rsidP="009D01FB">
            <w:pPr>
              <w:pStyle w:val="ListBullet"/>
            </w:pPr>
            <w:r w:rsidRPr="009D01FB">
              <w:t>third-party evidence</w:t>
            </w:r>
          </w:p>
          <w:p w:rsidR="00000000" w:rsidRPr="009D01FB" w:rsidP="009D01FB">
            <w:pPr>
              <w:pStyle w:val="ListBullet"/>
            </w:pPr>
            <w:r w:rsidRPr="009D01FB">
              <w:t>portfolio.</w:t>
            </w:r>
          </w:p>
          <w:p w:rsidR="00000000" w:rsidRPr="009D01FB" w:rsidP="009D01FB">
            <w:pPr>
              <w:pStyle w:val="BodyText"/>
            </w:pPr>
          </w:p>
          <w:p w:rsidR="00000000" w:rsidP="009D01FB">
            <w:pPr>
              <w:pStyle w:val="BodyText"/>
              <w:rPr>
                <w:lang w:val="en-NZ"/>
              </w:rPr>
            </w:pPr>
            <w:r w:rsidRPr="009D01FB">
              <w:t>This unit may be assessed in a holistic way with other units of competency relevant t</w:t>
            </w:r>
            <w:r w:rsidRPr="009D01FB">
              <w:t>o the industry sector, workplace and job role.</w:t>
            </w:r>
          </w:p>
        </w:tc>
      </w:tr>
      <w:tr w:rsidTr="009E6F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1FB" w:rsidP="009D01FB">
            <w:pPr>
              <w:pStyle w:val="BodyText"/>
            </w:pPr>
            <w:r w:rsidRPr="009D01FB">
              <w:t>Assessment methods should reflect workplace demands (e.g. literacy and numeracy demands) and the needs of particular target groups (e.g. people with disabilities, Aborigina</w:t>
            </w:r>
            <w:r w:rsidRPr="009D01FB">
              <w:t>l and Torres Strait Islander people, women, people with a language background other than English, youth and people from low socioeconomic backgrounds).</w:t>
            </w:r>
          </w:p>
        </w:tc>
      </w:tr>
    </w:tbl>
    <w:p w:rsidR="00000000" w:rsidRPr="009D01FB" w:rsidP="009D01FB">
      <w:pPr>
        <w:pStyle w:val="BodyText"/>
      </w:pPr>
    </w:p>
    <w:p w:rsidR="00000000" w:rsidRPr="009D01FB" w:rsidP="009D01FB">
      <w:pPr>
        <w:pStyle w:val="AllowPageBreak"/>
      </w:pPr>
    </w:p>
    <w:p w:rsidR="00000000" w:rsidRPr="009D01FB" w:rsidP="009D01FB">
      <w:pPr>
        <w:pStyle w:val="Heading1"/>
      </w:pPr>
      <w:bookmarkStart w:id="11" w:name="O_58081"/>
      <w:bookmarkEnd w:id="11"/>
      <w:r w:rsidRPr="009D01FB">
        <w:t>Range Statement</w:t>
      </w:r>
    </w:p>
    <w:tbl>
      <w:tblPr>
        <w:tblW w:w="0" w:type="auto"/>
        <w:tblLayout w:type="fixed"/>
        <w:tblCellMar>
          <w:left w:w="62" w:type="dxa"/>
          <w:right w:w="62" w:type="dxa"/>
        </w:tblCellMar>
        <w:tblLook w:val="0000"/>
      </w:tblPr>
      <w:tblGrid>
        <w:gridCol w:w="3495"/>
        <w:gridCol w:w="5027"/>
      </w:tblGrid>
      <w:tr w:rsidTr="009E6F1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rPr>
                <w:rStyle w:val="SpecialBold"/>
              </w:rPr>
              <w:t>RANGE STATEMENT</w:t>
            </w:r>
          </w:p>
        </w:tc>
      </w:tr>
      <w:tr w:rsidTr="009E6F1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t>The range statement relates to the unit of competency as a whole. It allows for different work environments and situations that may affect performance. Bold italicised wording, if used in the performance criteria, is detailed below. Essential operating con</w:t>
            </w:r>
            <w:r w:rsidRPr="009D01FB">
              <w:t>ditions that may be present with training and assessment (depending on the work situation, needs of the candidate, accessibility of the item, and local industry and regional contexts) may also be included.</w:t>
            </w:r>
          </w:p>
        </w:tc>
      </w:tr>
      <w:tr w:rsidTr="009E6F1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rPr>
                <w:rStyle w:val="BoldandItalics"/>
              </w:rPr>
              <w:t>Industry information</w:t>
            </w:r>
            <w:r w:rsidRPr="009D01FB">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1FB" w:rsidP="009D01FB">
            <w:pPr>
              <w:pStyle w:val="ListBullet"/>
            </w:pPr>
            <w:r w:rsidRPr="009D01FB">
              <w:t>services avai</w:t>
            </w:r>
            <w:r w:rsidRPr="009D01FB">
              <w:t>lable in each sector:</w:t>
            </w:r>
          </w:p>
          <w:p w:rsidR="00000000" w:rsidRPr="009D01FB" w:rsidP="009D01FB">
            <w:pPr>
              <w:pStyle w:val="ListBullet2"/>
            </w:pPr>
            <w:r w:rsidRPr="009D01FB">
              <w:t>animal technology, including biomedical research</w:t>
            </w:r>
          </w:p>
          <w:p w:rsidR="00000000" w:rsidRPr="009D01FB" w:rsidP="009D01FB">
            <w:pPr>
              <w:pStyle w:val="ListBullet2"/>
            </w:pPr>
            <w:r w:rsidRPr="009D01FB">
              <w:t>animal control and regulation</w:t>
            </w:r>
          </w:p>
          <w:p w:rsidR="00000000" w:rsidRPr="009D01FB" w:rsidP="009D01FB">
            <w:pPr>
              <w:pStyle w:val="ListBullet2"/>
            </w:pPr>
            <w:r w:rsidRPr="009D01FB">
              <w:t>captive animals</w:t>
            </w:r>
          </w:p>
          <w:p w:rsidR="00000000" w:rsidRPr="009D01FB" w:rsidP="009D01FB">
            <w:pPr>
              <w:pStyle w:val="ListBullet2"/>
            </w:pPr>
            <w:r w:rsidRPr="009D01FB">
              <w:t>companion animal services</w:t>
            </w:r>
          </w:p>
          <w:p w:rsidR="00000000" w:rsidRPr="009D01FB" w:rsidP="009D01FB">
            <w:pPr>
              <w:pStyle w:val="ListBullet2"/>
            </w:pPr>
            <w:r w:rsidRPr="009D01FB">
              <w:t>veterinary practices</w:t>
            </w:r>
          </w:p>
          <w:p w:rsidR="00000000" w:rsidRPr="009D01FB" w:rsidP="009D01FB">
            <w:pPr>
              <w:pStyle w:val="ListBullet"/>
            </w:pPr>
            <w:r w:rsidRPr="009D01FB">
              <w:t>relationships between sectors and other industries</w:t>
            </w:r>
          </w:p>
          <w:p w:rsidR="00000000" w:rsidRPr="009D01FB" w:rsidP="009D01FB">
            <w:pPr>
              <w:pStyle w:val="ListBullet"/>
            </w:pPr>
            <w:r w:rsidRPr="009D01FB">
              <w:t>industry work conditions</w:t>
            </w:r>
          </w:p>
          <w:p w:rsidR="00000000" w:rsidRPr="009D01FB" w:rsidP="009D01FB">
            <w:pPr>
              <w:pStyle w:val="ListBullet"/>
            </w:pPr>
            <w:r w:rsidRPr="009D01FB">
              <w:t>legislation that affects the industry</w:t>
            </w:r>
          </w:p>
          <w:p w:rsidR="00000000" w:rsidRPr="009D01FB" w:rsidP="009D01FB">
            <w:pPr>
              <w:pStyle w:val="ListBullet"/>
            </w:pPr>
            <w:r w:rsidRPr="009D01FB">
              <w:t>industrial relations and employment terms and conditions</w:t>
            </w:r>
          </w:p>
          <w:p w:rsidR="00000000" w:rsidRPr="009D01FB" w:rsidP="009D01FB">
            <w:pPr>
              <w:pStyle w:val="ListBullet"/>
            </w:pPr>
            <w:r w:rsidRPr="009D01FB">
              <w:t>career opportunities within the industry</w:t>
            </w:r>
          </w:p>
          <w:p w:rsidR="00000000" w:rsidRPr="009D01FB" w:rsidP="009D01FB">
            <w:pPr>
              <w:pStyle w:val="ListBullet"/>
            </w:pPr>
            <w:r w:rsidRPr="009D01FB">
              <w:t>appropriate industry work ethics</w:t>
            </w:r>
          </w:p>
          <w:p w:rsidR="00000000" w:rsidP="009D01FB">
            <w:pPr>
              <w:pStyle w:val="ListBullet"/>
              <w:rPr>
                <w:lang w:val="en-NZ"/>
              </w:rPr>
            </w:pPr>
            <w:r w:rsidRPr="009D01FB">
              <w:t>industry quality assurance standards.</w:t>
            </w:r>
          </w:p>
        </w:tc>
      </w:tr>
      <w:tr w:rsidTr="009E6F1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rPr>
                <w:rStyle w:val="BoldandItalics"/>
              </w:rPr>
              <w:t>Policies and procedures</w:t>
            </w:r>
            <w:r w:rsidRPr="009D01FB">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1FB" w:rsidP="009D01FB">
            <w:pPr>
              <w:pStyle w:val="ListBullet"/>
            </w:pPr>
            <w:r w:rsidRPr="009D01FB">
              <w:t>animal welfare, including ethical use of animals for scientific or teaching purposes</w:t>
            </w:r>
          </w:p>
          <w:p w:rsidR="00000000" w:rsidRPr="009D01FB" w:rsidP="009D01FB">
            <w:pPr>
              <w:pStyle w:val="ListBullet"/>
            </w:pPr>
            <w:r w:rsidRPr="009D01FB">
              <w:t>environmental sustainability practices</w:t>
            </w:r>
          </w:p>
          <w:p w:rsidR="00000000" w:rsidRPr="009D01FB" w:rsidP="009D01FB">
            <w:pPr>
              <w:pStyle w:val="ListBullet"/>
            </w:pPr>
            <w:r w:rsidRPr="009D01FB">
              <w:t>infection control plans</w:t>
            </w:r>
          </w:p>
          <w:p w:rsidR="00000000" w:rsidRPr="009D01FB" w:rsidP="009D01FB">
            <w:pPr>
              <w:pStyle w:val="ListBullet"/>
            </w:pPr>
            <w:r w:rsidRPr="009D01FB">
              <w:t>quality assurance systems</w:t>
            </w:r>
          </w:p>
          <w:p w:rsidR="00000000" w:rsidP="009D01FB">
            <w:pPr>
              <w:pStyle w:val="ListBullet"/>
              <w:rPr>
                <w:lang w:val="en-NZ"/>
              </w:rPr>
            </w:pPr>
            <w:r w:rsidRPr="009D01FB">
              <w:t>standard operating procedures.</w:t>
            </w:r>
          </w:p>
        </w:tc>
      </w:tr>
      <w:tr w:rsidTr="009E6F1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rPr>
                <w:rStyle w:val="BoldandItalics"/>
              </w:rPr>
              <w:t>OHS risks</w:t>
            </w:r>
            <w:r w:rsidRPr="009D01FB">
              <w:t xml:space="preserve"> when working with animals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1FB" w:rsidP="009D01FB">
            <w:pPr>
              <w:pStyle w:val="ListBullet"/>
            </w:pPr>
            <w:r w:rsidRPr="009D01FB">
              <w:t>animal bites, envenomation, kicks, scratches and crush injuries</w:t>
            </w:r>
          </w:p>
          <w:p w:rsidR="00000000" w:rsidRPr="009D01FB" w:rsidP="009D01FB">
            <w:pPr>
              <w:pStyle w:val="ListBullet"/>
            </w:pPr>
            <w:r w:rsidRPr="009D01FB">
              <w:t>biological hazardous waste and sharps disposal</w:t>
            </w:r>
          </w:p>
          <w:p w:rsidR="00000000" w:rsidRPr="009D01FB" w:rsidP="009D01FB">
            <w:pPr>
              <w:pStyle w:val="ListBullet"/>
            </w:pPr>
            <w:r w:rsidRPr="009D01FB">
              <w:t>handling of chemicals and medicines</w:t>
            </w:r>
          </w:p>
          <w:p w:rsidR="00000000" w:rsidRPr="009D01FB" w:rsidP="009D01FB">
            <w:pPr>
              <w:pStyle w:val="ListBullet"/>
            </w:pPr>
            <w:r w:rsidRPr="009D01FB">
              <w:t>gas leakage</w:t>
            </w:r>
          </w:p>
          <w:p w:rsidR="00000000" w:rsidRPr="009D01FB" w:rsidP="009D01FB">
            <w:pPr>
              <w:pStyle w:val="ListBullet"/>
            </w:pPr>
            <w:r w:rsidRPr="009D01FB">
              <w:t>inhalation of aerosol particles</w:t>
            </w:r>
          </w:p>
          <w:p w:rsidR="00000000" w:rsidRPr="009D01FB" w:rsidP="009D01FB">
            <w:pPr>
              <w:pStyle w:val="ListBullet"/>
            </w:pPr>
            <w:r w:rsidRPr="009D01FB">
              <w:t>intraocular contamination</w:t>
            </w:r>
          </w:p>
          <w:p w:rsidR="00000000" w:rsidRPr="009D01FB" w:rsidP="009D01FB">
            <w:pPr>
              <w:pStyle w:val="ListBullet"/>
            </w:pPr>
            <w:r w:rsidRPr="009D01FB">
              <w:t>manual handling, including carrying, li</w:t>
            </w:r>
            <w:r w:rsidRPr="009D01FB">
              <w:t>fting and shifting</w:t>
            </w:r>
          </w:p>
          <w:p w:rsidR="00000000" w:rsidRPr="009D01FB" w:rsidP="009D01FB">
            <w:pPr>
              <w:pStyle w:val="ListBullet"/>
            </w:pPr>
            <w:r w:rsidRPr="009D01FB">
              <w:t>needle pricks and cuts from other sharps</w:t>
            </w:r>
          </w:p>
          <w:p w:rsidR="00000000" w:rsidRPr="009D01FB" w:rsidP="009D01FB">
            <w:pPr>
              <w:pStyle w:val="ListBullet"/>
            </w:pPr>
            <w:r w:rsidRPr="009D01FB">
              <w:t>release of infective agents (animal and human)</w:t>
            </w:r>
          </w:p>
          <w:p w:rsidR="00000000" w:rsidRPr="009D01FB" w:rsidP="009D01FB">
            <w:pPr>
              <w:pStyle w:val="ListBullet"/>
            </w:pPr>
            <w:r w:rsidRPr="009D01FB">
              <w:t>slippery or uneven work surfaces</w:t>
            </w:r>
          </w:p>
          <w:p w:rsidR="00000000" w:rsidP="009D01FB">
            <w:pPr>
              <w:pStyle w:val="ListBullet"/>
              <w:rPr>
                <w:lang w:val="en-NZ"/>
              </w:rPr>
            </w:pPr>
            <w:r w:rsidRPr="009D01FB">
              <w:t>zoonoses.</w:t>
            </w:r>
          </w:p>
        </w:tc>
      </w:tr>
      <w:tr w:rsidTr="009E6F1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rPr>
                <w:rStyle w:val="BoldandItalics"/>
              </w:rPr>
              <w:t>Range of animals</w:t>
            </w:r>
            <w:r w:rsidRPr="009D01FB">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ListBullet"/>
              <w:rPr>
                <w:lang w:val="en-NZ"/>
              </w:rPr>
            </w:pPr>
            <w:r w:rsidRPr="009D01FB">
              <w:t>animals commonly encountered within the industry workplace and may cover both native and introduced species.</w:t>
            </w:r>
          </w:p>
        </w:tc>
      </w:tr>
      <w:tr w:rsidTr="009E6F1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rPr>
                <w:rStyle w:val="BoldandItalics"/>
              </w:rPr>
              <w:t>Identifiable animal characteristics</w:t>
            </w:r>
            <w:r w:rsidRPr="009D01FB">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1FB" w:rsidP="009D01FB">
            <w:pPr>
              <w:pStyle w:val="ListBullet"/>
            </w:pPr>
            <w:r w:rsidRPr="009D01FB">
              <w:t>age, sex and size</w:t>
            </w:r>
          </w:p>
          <w:p w:rsidR="00000000" w:rsidRPr="009D01FB" w:rsidP="009D01FB">
            <w:pPr>
              <w:pStyle w:val="ListBullet"/>
            </w:pPr>
            <w:r w:rsidRPr="009D01FB">
              <w:t>coat or skin colours and texture</w:t>
            </w:r>
          </w:p>
          <w:p w:rsidR="00000000" w:rsidRPr="009D01FB" w:rsidP="009D01FB">
            <w:pPr>
              <w:pStyle w:val="ListBullet"/>
            </w:pPr>
            <w:r w:rsidRPr="009D01FB">
              <w:t>eye colour</w:t>
            </w:r>
          </w:p>
          <w:p w:rsidR="00000000" w:rsidRPr="009D01FB" w:rsidP="009D01FB">
            <w:pPr>
              <w:pStyle w:val="ListBullet"/>
            </w:pPr>
            <w:r w:rsidRPr="009D01FB">
              <w:t>markings, patterns and permanent s</w:t>
            </w:r>
            <w:r w:rsidRPr="009D01FB">
              <w:t xml:space="preserve">cars </w:t>
            </w:r>
          </w:p>
          <w:p w:rsidR="00000000" w:rsidRPr="009D01FB" w:rsidP="009D01FB">
            <w:pPr>
              <w:pStyle w:val="ListBullet"/>
            </w:pPr>
            <w:r w:rsidRPr="009D01FB">
              <w:t>toe nail colour</w:t>
            </w:r>
          </w:p>
          <w:p w:rsidR="00000000" w:rsidRPr="009D01FB" w:rsidP="009D01FB">
            <w:pPr>
              <w:pStyle w:val="ListBullet"/>
            </w:pPr>
            <w:r w:rsidRPr="009D01FB">
              <w:t>microchip, ear tags, tattoos and markings and leg bands</w:t>
            </w:r>
          </w:p>
          <w:p w:rsidR="00000000" w:rsidP="009D01FB">
            <w:pPr>
              <w:pStyle w:val="ListBullet"/>
              <w:rPr>
                <w:lang w:val="en-NZ"/>
              </w:rPr>
            </w:pPr>
            <w:r w:rsidRPr="009D01FB">
              <w:t>movement and behaviour of animals.</w:t>
            </w:r>
          </w:p>
        </w:tc>
      </w:tr>
      <w:tr w:rsidTr="009E6F1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rPr>
                <w:rStyle w:val="BoldandItalics"/>
              </w:rPr>
              <w:t>Work routines</w:t>
            </w:r>
            <w:r w:rsidRPr="009D01FB">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1FB" w:rsidP="009D01FB">
            <w:pPr>
              <w:pStyle w:val="ListBullet"/>
            </w:pPr>
            <w:r w:rsidRPr="009D01FB">
              <w:t>assisting others in completion of tasks within limits of current level of competence</w:t>
            </w:r>
          </w:p>
          <w:p w:rsidR="00000000" w:rsidRPr="009D01FB" w:rsidP="009D01FB">
            <w:pPr>
              <w:pStyle w:val="ListBullet"/>
            </w:pPr>
            <w:r w:rsidRPr="009D01FB">
              <w:t>catching and handling animals under supervision</w:t>
            </w:r>
          </w:p>
          <w:p w:rsidR="00000000" w:rsidRPr="009D01FB" w:rsidP="009D01FB">
            <w:pPr>
              <w:pStyle w:val="ListBullet"/>
            </w:pPr>
            <w:r w:rsidRPr="009D01FB">
              <w:t>checking animals for signs of distress, illness and injury</w:t>
            </w:r>
          </w:p>
          <w:p w:rsidR="00000000" w:rsidRPr="009D01FB" w:rsidP="009D01FB">
            <w:pPr>
              <w:pStyle w:val="ListBullet"/>
            </w:pPr>
            <w:r w:rsidRPr="009D01FB">
              <w:t>checking security and repair of animal housing, equipment and general facility</w:t>
            </w:r>
          </w:p>
          <w:p w:rsidR="00000000" w:rsidRPr="009D01FB" w:rsidP="009D01FB">
            <w:pPr>
              <w:pStyle w:val="ListBullet"/>
            </w:pPr>
            <w:r w:rsidRPr="009D01FB">
              <w:t>cleaning and grooming animals under supervision</w:t>
            </w:r>
          </w:p>
          <w:p w:rsidR="00000000" w:rsidRPr="009D01FB" w:rsidP="009D01FB">
            <w:pPr>
              <w:pStyle w:val="ListBullet"/>
            </w:pPr>
            <w:r w:rsidRPr="009D01FB">
              <w:t>cleaning and preparati</w:t>
            </w:r>
            <w:r w:rsidRPr="009D01FB">
              <w:t>on of animal cages, enclosures, exhibits, displays, general work areas, office, reception and customer service areas</w:t>
            </w:r>
          </w:p>
          <w:p w:rsidR="00000000" w:rsidRPr="009D01FB" w:rsidP="009D01FB">
            <w:pPr>
              <w:pStyle w:val="ListBullet"/>
            </w:pPr>
            <w:r w:rsidRPr="009D01FB">
              <w:t>confirming all animals are in their cages or enclosures</w:t>
            </w:r>
          </w:p>
          <w:p w:rsidR="00000000" w:rsidRPr="009D01FB" w:rsidP="009D01FB">
            <w:pPr>
              <w:pStyle w:val="ListBullet"/>
            </w:pPr>
            <w:r w:rsidRPr="009D01FB">
              <w:t>documenting work tasks in accordance with workplace procedures</w:t>
            </w:r>
          </w:p>
          <w:p w:rsidR="00000000" w:rsidRPr="009D01FB" w:rsidP="009D01FB">
            <w:pPr>
              <w:pStyle w:val="ListBullet"/>
            </w:pPr>
            <w:r w:rsidRPr="009D01FB">
              <w:t>operating general eq</w:t>
            </w:r>
            <w:r w:rsidRPr="009D01FB">
              <w:t xml:space="preserve">uipment used to complete workplace cleaning routines </w:t>
            </w:r>
          </w:p>
          <w:p w:rsidR="00000000" w:rsidRPr="009D01FB" w:rsidP="009D01FB">
            <w:pPr>
              <w:pStyle w:val="ListBullet"/>
            </w:pPr>
            <w:r w:rsidRPr="009D01FB">
              <w:t>picking up rubbish, removing branches or other unsightly items not part of exhibit or animal housing</w:t>
            </w:r>
          </w:p>
          <w:p w:rsidR="00000000" w:rsidRPr="009D01FB" w:rsidP="009D01FB">
            <w:pPr>
              <w:pStyle w:val="ListBullet"/>
            </w:pPr>
            <w:r w:rsidRPr="009D01FB">
              <w:t>reporting animal health concerns to supervisor</w:t>
            </w:r>
          </w:p>
          <w:p w:rsidR="00000000" w:rsidRPr="009D01FB" w:rsidP="009D01FB">
            <w:pPr>
              <w:pStyle w:val="ListBullet"/>
            </w:pPr>
            <w:r w:rsidRPr="009D01FB">
              <w:t>stocktaking and re-supply of items</w:t>
            </w:r>
          </w:p>
          <w:p w:rsidR="00000000" w:rsidP="009D01FB">
            <w:pPr>
              <w:pStyle w:val="ListBullet"/>
              <w:rPr>
                <w:lang w:val="en-NZ"/>
              </w:rPr>
            </w:pPr>
            <w:r w:rsidRPr="009D01FB">
              <w:t>timeframes for completing tasks.</w:t>
            </w:r>
          </w:p>
        </w:tc>
      </w:tr>
      <w:tr w:rsidTr="009E6F1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rPr>
                <w:rStyle w:val="BoldandItalics"/>
              </w:rPr>
              <w:t>Hygiene protocols</w:t>
            </w:r>
            <w:r w:rsidRPr="009D01FB">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1FB" w:rsidP="009D01FB">
            <w:pPr>
              <w:pStyle w:val="ListBullet"/>
            </w:pPr>
            <w:r w:rsidRPr="009D01FB">
              <w:t>appropriate reprocessing of reusable equipment</w:t>
            </w:r>
          </w:p>
          <w:p w:rsidR="00000000" w:rsidRPr="009D01FB" w:rsidP="009D01FB">
            <w:pPr>
              <w:pStyle w:val="ListBullet"/>
            </w:pPr>
            <w:r w:rsidRPr="009D01FB">
              <w:t>aseptic technique</w:t>
            </w:r>
          </w:p>
          <w:p w:rsidR="00000000" w:rsidRPr="009D01FB" w:rsidP="009D01FB">
            <w:pPr>
              <w:pStyle w:val="ListBullet"/>
            </w:pPr>
            <w:r w:rsidRPr="009D01FB">
              <w:t>housing and work area cleaning and disinfecting standards</w:t>
            </w:r>
          </w:p>
          <w:p w:rsidR="00000000" w:rsidRPr="009D01FB" w:rsidP="009D01FB">
            <w:pPr>
              <w:pStyle w:val="ListBullet"/>
            </w:pPr>
            <w:r w:rsidRPr="009D01FB">
              <w:t>personal hygiene practices especially washing and drying hands befo</w:t>
            </w:r>
            <w:r w:rsidRPr="009D01FB">
              <w:t>re and after animal contact and/or any activity likely to cause cross-contamination</w:t>
            </w:r>
          </w:p>
          <w:p w:rsidR="00000000" w:rsidRPr="009D01FB" w:rsidP="009D01FB">
            <w:pPr>
              <w:pStyle w:val="ListBullet"/>
            </w:pPr>
            <w:r w:rsidRPr="009D01FB">
              <w:t>safe handling and disposal of sharps and other clinical, related and general waste</w:t>
            </w:r>
          </w:p>
          <w:p w:rsidR="00000000" w:rsidRPr="009D01FB" w:rsidP="009D01FB">
            <w:pPr>
              <w:pStyle w:val="ListBullet"/>
            </w:pPr>
            <w:r w:rsidRPr="009D01FB">
              <w:t>surface cleaning and management of blood and bodily fluid spills</w:t>
            </w:r>
          </w:p>
          <w:p w:rsidR="00000000" w:rsidP="009D01FB">
            <w:pPr>
              <w:pStyle w:val="ListBullet"/>
              <w:rPr>
                <w:lang w:val="en-NZ"/>
              </w:rPr>
            </w:pPr>
            <w:r w:rsidRPr="009D01FB">
              <w:t>use of personal protecti</w:t>
            </w:r>
            <w:r w:rsidRPr="009D01FB">
              <w:t>ve clothing and equipment and change as appropriate for the intended use.</w:t>
            </w:r>
          </w:p>
        </w:tc>
      </w:tr>
      <w:tr w:rsidTr="009E6F1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rPr>
                <w:rStyle w:val="BoldandItalics"/>
              </w:rPr>
              <w:t>Security protocols</w:t>
            </w:r>
            <w:r w:rsidRPr="009D01FB">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1FB" w:rsidP="009D01FB">
            <w:pPr>
              <w:pStyle w:val="ListBullet"/>
            </w:pPr>
            <w:r w:rsidRPr="009D01FB">
              <w:t>checking for pests within animal housing or enclosures</w:t>
            </w:r>
          </w:p>
          <w:p w:rsidR="00000000" w:rsidRPr="009D01FB" w:rsidP="009D01FB">
            <w:pPr>
              <w:pStyle w:val="ListBullet"/>
            </w:pPr>
            <w:r w:rsidRPr="009D01FB">
              <w:t>checking there are no unauthorised people in animal enclosures</w:t>
            </w:r>
          </w:p>
          <w:p w:rsidR="00000000" w:rsidRPr="009D01FB" w:rsidP="009D01FB">
            <w:pPr>
              <w:pStyle w:val="ListBullet"/>
            </w:pPr>
            <w:r w:rsidRPr="009D01FB">
              <w:t>checking that locks and slides</w:t>
            </w:r>
            <w:r w:rsidRPr="009D01FB">
              <w:t xml:space="preserve"> are in good working order</w:t>
            </w:r>
          </w:p>
          <w:p w:rsidR="00000000" w:rsidRPr="009D01FB" w:rsidP="009D01FB">
            <w:pPr>
              <w:pStyle w:val="ListBullet"/>
            </w:pPr>
            <w:r w:rsidRPr="009D01FB">
              <w:t>ensuring animals are safe and secure in their housing</w:t>
            </w:r>
          </w:p>
          <w:p w:rsidR="00000000" w:rsidRPr="009D01FB" w:rsidP="009D01FB">
            <w:pPr>
              <w:pStyle w:val="ListBullet"/>
            </w:pPr>
            <w:r w:rsidRPr="009D01FB">
              <w:t>ensuring medications and treatments are stored in accordance with legislative requirements</w:t>
            </w:r>
          </w:p>
          <w:p w:rsidR="00000000" w:rsidRPr="009D01FB" w:rsidP="009D01FB">
            <w:pPr>
              <w:pStyle w:val="ListBullet"/>
            </w:pPr>
            <w:r w:rsidRPr="009D01FB">
              <w:t>identifying any animal housing faults that may result in escape</w:t>
            </w:r>
          </w:p>
          <w:p w:rsidR="00000000" w:rsidRPr="009D01FB" w:rsidP="009D01FB">
            <w:pPr>
              <w:pStyle w:val="ListBullet"/>
            </w:pPr>
            <w:r w:rsidRPr="009D01FB">
              <w:t>maintaining structures in good order.</w:t>
            </w:r>
          </w:p>
        </w:tc>
      </w:tr>
    </w:tbl>
    <w:p w:rsidR="009E6F1E" w:rsidP="009D01FB">
      <w:pPr>
        <w:pStyle w:val="BodyText"/>
      </w:pPr>
    </w:p>
    <w:p w:rsidR="009E6F1E" w:rsidP="009D01FB">
      <w:pPr>
        <w:pStyle w:val="BodyText"/>
      </w:pPr>
    </w:p>
    <w:p w:rsidR="00000000" w:rsidRPr="009D01FB" w:rsidP="009D01FB">
      <w:pPr>
        <w:pStyle w:val="Heading1"/>
      </w:pPr>
      <w:bookmarkStart w:id="12" w:name="O_58082"/>
      <w:bookmarkEnd w:id="12"/>
      <w:r w:rsidRPr="009D01FB">
        <w:t>Unit Sector(s)</w:t>
      </w:r>
    </w:p>
    <w:tbl>
      <w:tblPr>
        <w:tblW w:w="0" w:type="auto"/>
        <w:tblLayout w:type="fixed"/>
        <w:tblCellMar>
          <w:left w:w="62" w:type="dxa"/>
          <w:right w:w="62" w:type="dxa"/>
        </w:tblCellMar>
        <w:tblLook w:val="0000"/>
      </w:tblPr>
      <w:tblGrid>
        <w:gridCol w:w="2621"/>
        <w:gridCol w:w="5901"/>
      </w:tblGrid>
      <w:tr w:rsidTr="009E6F1E">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1FB" w:rsidP="009D01FB">
            <w:pPr>
              <w:pStyle w:val="BodyText"/>
            </w:pPr>
            <w:r w:rsidRPr="009D01FB">
              <w:t>Animal studies</w:t>
            </w:r>
          </w:p>
        </w:tc>
      </w:tr>
    </w:tbl>
    <w:p w:rsidR="00000000" w:rsidRPr="009D01FB" w:rsidP="009D01FB">
      <w:pPr>
        <w:pStyle w:val="BodyText"/>
      </w:pPr>
    </w:p>
    <w:p w:rsidR="00000000" w:rsidRPr="009D01FB" w:rsidP="009D01FB">
      <w:pPr>
        <w:pStyle w:val="AllowPageBreak"/>
      </w:pPr>
    </w:p>
    <w:p w:rsidR="00000000" w:rsidRPr="009D01FB" w:rsidP="009D01FB">
      <w:pPr>
        <w:pStyle w:val="Heading1"/>
      </w:pPr>
      <w:bookmarkStart w:id="13" w:name="O_153122"/>
      <w:bookmarkEnd w:id="13"/>
      <w:r w:rsidRPr="009D01FB">
        <w:t>Competency field</w:t>
      </w:r>
    </w:p>
    <w:tbl>
      <w:tblPr>
        <w:tblW w:w="0" w:type="auto"/>
        <w:tblLayout w:type="fixed"/>
        <w:tblCellMar>
          <w:left w:w="62" w:type="dxa"/>
          <w:right w:w="62" w:type="dxa"/>
        </w:tblCellMar>
        <w:tblLook w:val="0000"/>
      </w:tblPr>
      <w:tblGrid>
        <w:gridCol w:w="2784"/>
        <w:gridCol w:w="5738"/>
      </w:tblGrid>
      <w:tr w:rsidTr="009E6F1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1FB" w:rsidP="009D01FB">
            <w:pPr>
              <w:pStyle w:val="BodyText"/>
            </w:pPr>
          </w:p>
        </w:tc>
      </w:tr>
    </w:tbl>
    <w:p w:rsidR="00000000" w:rsidRPr="009D01FB" w:rsidP="009D01FB">
      <w:pPr>
        <w:pStyle w:val="BodyText"/>
      </w:pPr>
    </w:p>
    <w:p w:rsidR="00000000" w:rsidRPr="009D01FB" w:rsidP="009D01FB">
      <w:pPr>
        <w:pStyle w:val="AllowPageBreak"/>
      </w:pPr>
    </w:p>
    <w:p w:rsidR="00000000" w:rsidRPr="009D01FB" w:rsidP="009D01FB">
      <w:pPr>
        <w:pStyle w:val="Heading1"/>
      </w:pPr>
      <w:bookmarkStart w:id="14" w:name="O_153121"/>
      <w:bookmarkEnd w:id="14"/>
      <w:r w:rsidRPr="009D01FB">
        <w:t>Co-requisite units</w:t>
      </w:r>
    </w:p>
    <w:tbl>
      <w:tblPr>
        <w:tblW w:w="0" w:type="auto"/>
        <w:tblLayout w:type="fixed"/>
        <w:tblCellMar>
          <w:left w:w="62" w:type="dxa"/>
          <w:right w:w="62" w:type="dxa"/>
        </w:tblCellMar>
        <w:tblLook w:val="0000"/>
      </w:tblPr>
      <w:tblGrid>
        <w:gridCol w:w="2641"/>
        <w:gridCol w:w="1322"/>
        <w:gridCol w:w="4559"/>
      </w:tblGrid>
      <w:tr w:rsidTr="009E6F1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r w:rsidRPr="009D01F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E6F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1FB">
            <w:pPr>
              <w:pStyle w:val="BodyText"/>
              <w:rPr>
                <w:lang w:val="en-NZ"/>
              </w:rPr>
            </w:pPr>
          </w:p>
        </w:tc>
      </w:tr>
      <w:tr w:rsidTr="009E6F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1FB" w:rsidP="009D01FB">
            <w:pPr>
              <w:pStyle w:val="BodyText"/>
            </w:pPr>
          </w:p>
        </w:tc>
      </w:tr>
    </w:tbl>
    <w:p w:rsidR="00000000" w:rsidRPr="009D01FB" w:rsidP="009D01FB">
      <w:pPr>
        <w:pStyle w:val="BodyText"/>
      </w:pPr>
    </w:p>
    <w:p w:rsidR="00000000" w:rsidRPr="009D01FB" w:rsidP="009D01FB"/>
    <w:sectPr w:rsidSect="009D01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1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6F1E" w:rsidP="009E6F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1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F1E" w:rsidP="009D01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E6F1E" w:rsidP="009D01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E6F1E" w:rsidP="009D01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1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6F1E" w:rsidP="009E6F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1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F1E" w:rsidP="009D01FB">
    <w:pPr>
      <w:pStyle w:val="Header"/>
      <w:framePr w:wrap="around"/>
    </w:pPr>
    <w:r>
      <w:fldChar w:fldCharType="begin"/>
    </w:r>
    <w:r>
      <w:instrText xml:space="preserve"> TITLE   \* MERGEFORMAT </w:instrText>
    </w:r>
    <w:r>
      <w:fldChar w:fldCharType="separate"/>
    </w:r>
    <w:r>
      <w:t>ACMGAS201A Work in the animal care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E6F1E" w:rsidP="009D01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6C25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24EF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FC94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1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01FB"/>
    <w:pPr>
      <w:spacing w:before="360" w:after="60"/>
      <w:outlineLvl w:val="0"/>
    </w:pPr>
    <w:rPr>
      <w:sz w:val="32"/>
    </w:rPr>
  </w:style>
  <w:style w:type="paragraph" w:styleId="Heading2">
    <w:name w:val="heading 2"/>
    <w:basedOn w:val="HeadingBase"/>
    <w:next w:val="BodyText"/>
    <w:link w:val="Heading2Char"/>
    <w:qFormat/>
    <w:rsid w:val="009D01FB"/>
    <w:pPr>
      <w:keepLines/>
      <w:spacing w:before="240" w:after="120"/>
      <w:outlineLvl w:val="1"/>
    </w:pPr>
    <w:rPr>
      <w:sz w:val="28"/>
      <w:szCs w:val="40"/>
    </w:rPr>
  </w:style>
  <w:style w:type="paragraph" w:styleId="Heading3">
    <w:name w:val="heading 3"/>
    <w:basedOn w:val="HeadingBase"/>
    <w:next w:val="BodyText"/>
    <w:link w:val="Heading3Char"/>
    <w:qFormat/>
    <w:rsid w:val="009D01FB"/>
    <w:pPr>
      <w:spacing w:before="180" w:after="120"/>
      <w:outlineLvl w:val="2"/>
    </w:pPr>
    <w:rPr>
      <w:spacing w:val="-10"/>
      <w:kern w:val="32"/>
    </w:rPr>
  </w:style>
  <w:style w:type="paragraph" w:styleId="Heading4">
    <w:name w:val="heading 4"/>
    <w:basedOn w:val="HeadingBase"/>
    <w:next w:val="BodyText"/>
    <w:link w:val="Heading4Char"/>
    <w:qFormat/>
    <w:rsid w:val="009D01FB"/>
    <w:pPr>
      <w:spacing w:before="160" w:after="120"/>
      <w:outlineLvl w:val="3"/>
    </w:pPr>
    <w:rPr>
      <w:sz w:val="22"/>
    </w:rPr>
  </w:style>
  <w:style w:type="paragraph" w:styleId="Heading5">
    <w:name w:val="heading 5"/>
    <w:basedOn w:val="HeadingBase"/>
    <w:next w:val="Normal"/>
    <w:link w:val="Heading5Char"/>
    <w:qFormat/>
    <w:rsid w:val="009D01FB"/>
    <w:pPr>
      <w:spacing w:before="80"/>
      <w:outlineLvl w:val="4"/>
    </w:pPr>
    <w:rPr>
      <w:color w:val="918585"/>
      <w:sz w:val="20"/>
    </w:rPr>
  </w:style>
  <w:style w:type="paragraph" w:styleId="Heading6">
    <w:name w:val="heading 6"/>
    <w:basedOn w:val="HeadingBase"/>
    <w:next w:val="Normal"/>
    <w:link w:val="Heading6Char"/>
    <w:qFormat/>
    <w:rsid w:val="009D01FB"/>
    <w:pPr>
      <w:spacing w:before="60"/>
      <w:outlineLvl w:val="5"/>
    </w:pPr>
    <w:rPr>
      <w:color w:val="918585"/>
      <w:sz w:val="20"/>
    </w:rPr>
  </w:style>
  <w:style w:type="paragraph" w:styleId="Heading7">
    <w:name w:val="heading 7"/>
    <w:basedOn w:val="Normal"/>
    <w:next w:val="Normal"/>
    <w:link w:val="Heading7Char"/>
    <w:qFormat/>
    <w:rsid w:val="009D01FB"/>
    <w:pPr>
      <w:ind w:left="720"/>
      <w:outlineLvl w:val="6"/>
    </w:pPr>
    <w:rPr>
      <w:i/>
    </w:rPr>
  </w:style>
  <w:style w:type="paragraph" w:styleId="Heading8">
    <w:name w:val="heading 8"/>
    <w:basedOn w:val="Normal"/>
    <w:next w:val="Normal"/>
    <w:link w:val="Heading8Char"/>
    <w:qFormat/>
    <w:rsid w:val="009D01FB"/>
    <w:pPr>
      <w:ind w:left="720"/>
      <w:outlineLvl w:val="7"/>
    </w:pPr>
    <w:rPr>
      <w:i/>
    </w:rPr>
  </w:style>
  <w:style w:type="paragraph" w:styleId="Heading9">
    <w:name w:val="heading 9"/>
    <w:basedOn w:val="Normal"/>
    <w:next w:val="Normal"/>
    <w:link w:val="Heading9Char"/>
    <w:qFormat/>
    <w:rsid w:val="009D01FB"/>
    <w:pPr>
      <w:ind w:left="720"/>
      <w:outlineLvl w:val="8"/>
    </w:pPr>
    <w:rPr>
      <w:i/>
    </w:rPr>
  </w:style>
  <w:style w:type="character" w:default="1" w:styleId="DefaultParagraphFont">
    <w:name w:val="Default Paragraph Font"/>
    <w:uiPriority w:val="1"/>
    <w:unhideWhenUsed/>
    <w:rsid w:val="009D01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01FB"/>
  </w:style>
  <w:style w:type="character" w:customStyle="1" w:styleId="Heading1Char">
    <w:name w:val="Heading 1 Char"/>
    <w:basedOn w:val="DefaultParagraphFont"/>
    <w:link w:val="Heading1"/>
    <w:rsid w:val="009D01FB"/>
    <w:rPr>
      <w:rFonts w:ascii="Times New Roman" w:eastAsia="Times New Roman" w:hAnsi="Times New Roman" w:cs="Times New Roman"/>
      <w:b/>
      <w:sz w:val="32"/>
      <w:szCs w:val="20"/>
      <w:lang w:eastAsia="en-US"/>
    </w:rPr>
  </w:style>
  <w:style w:type="paragraph" w:styleId="BodyText">
    <w:name w:val="Body Text"/>
    <w:basedOn w:val="Normal"/>
    <w:link w:val="BodyTextChar"/>
    <w:rsid w:val="009D01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01FB"/>
    <w:rPr>
      <w:rFonts w:ascii="Times New Roman" w:eastAsia="Times New Roman" w:hAnsi="Times New Roman" w:cs="Times New Roman"/>
      <w:sz w:val="24"/>
      <w:lang w:val="en-US" w:eastAsia="en-US"/>
    </w:rPr>
  </w:style>
  <w:style w:type="paragraph" w:styleId="Footer">
    <w:name w:val="footer"/>
    <w:basedOn w:val="Normal"/>
    <w:link w:val="FooterChar"/>
    <w:rsid w:val="009D01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01FB"/>
    <w:rPr>
      <w:rFonts w:ascii="Times New Roman" w:eastAsia="Times New Roman" w:hAnsi="Times New Roman" w:cs="Times New Roman"/>
      <w:sz w:val="16"/>
      <w:lang w:val="en-US" w:eastAsia="en-US"/>
    </w:rPr>
  </w:style>
  <w:style w:type="paragraph" w:styleId="List">
    <w:name w:val="List"/>
    <w:basedOn w:val="BodyText"/>
    <w:next w:val="BodyText"/>
    <w:rsid w:val="009D01FB"/>
    <w:pPr>
      <w:tabs>
        <w:tab w:val="left" w:pos="340"/>
      </w:tabs>
      <w:spacing w:before="60" w:after="60"/>
      <w:ind w:left="340" w:hanging="340"/>
    </w:pPr>
  </w:style>
  <w:style w:type="paragraph" w:styleId="ListBullet">
    <w:name w:val="List Bullet"/>
    <w:basedOn w:val="List"/>
    <w:rsid w:val="009D01FB"/>
    <w:pPr>
      <w:numPr>
        <w:numId w:val="13"/>
      </w:numPr>
      <w:tabs>
        <w:tab w:val="clear" w:pos="340"/>
      </w:tabs>
      <w:spacing w:before="40" w:after="40"/>
    </w:pPr>
  </w:style>
  <w:style w:type="character" w:customStyle="1" w:styleId="SpecialBold">
    <w:name w:val="Special Bold"/>
    <w:basedOn w:val="DefaultParagraphFont"/>
    <w:rsid w:val="009D01FB"/>
    <w:rPr>
      <w:b/>
      <w:spacing w:val="0"/>
    </w:rPr>
  </w:style>
  <w:style w:type="paragraph" w:styleId="ListBullet2">
    <w:name w:val="List Bullet 2"/>
    <w:basedOn w:val="List2"/>
    <w:rsid w:val="009D01FB"/>
    <w:pPr>
      <w:numPr>
        <w:numId w:val="14"/>
      </w:numPr>
      <w:tabs>
        <w:tab w:val="clear" w:pos="680"/>
      </w:tabs>
    </w:pPr>
  </w:style>
  <w:style w:type="paragraph" w:styleId="Header">
    <w:name w:val="header"/>
    <w:basedOn w:val="Normal"/>
    <w:link w:val="HeaderChar"/>
    <w:rsid w:val="009D01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01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01FB"/>
    <w:pPr>
      <w:spacing w:before="240" w:after="120"/>
      <w:outlineLvl w:val="0"/>
    </w:pPr>
    <w:rPr>
      <w:rFonts w:ascii="Times New Roman" w:hAnsi="Times New Roman"/>
      <w:b/>
      <w:sz w:val="28"/>
    </w:rPr>
  </w:style>
  <w:style w:type="paragraph" w:customStyle="1" w:styleId="AllowPageBreak">
    <w:name w:val="AllowPageBreak"/>
    <w:rsid w:val="009D01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01FB"/>
    <w:pPr>
      <w:tabs>
        <w:tab w:val="left" w:pos="680"/>
      </w:tabs>
      <w:spacing w:before="60" w:after="60"/>
      <w:ind w:left="680" w:hanging="340"/>
    </w:pPr>
  </w:style>
  <w:style w:type="character" w:customStyle="1" w:styleId="BoldandItalics">
    <w:name w:val="Bold and Italics"/>
    <w:qFormat/>
    <w:rsid w:val="009D01FB"/>
    <w:rPr>
      <w:b/>
      <w:i/>
      <w:u w:val="none"/>
    </w:rPr>
  </w:style>
  <w:style w:type="character" w:customStyle="1" w:styleId="Heading2Char">
    <w:name w:val="Heading 2 Char"/>
    <w:basedOn w:val="DefaultParagraphFont"/>
    <w:link w:val="Heading2"/>
    <w:rsid w:val="009D01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01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01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01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01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01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01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01FB"/>
    <w:rPr>
      <w:rFonts w:ascii="Courier New" w:eastAsia="Times New Roman" w:hAnsi="Courier New" w:cs="Times New Roman"/>
      <w:i/>
      <w:szCs w:val="20"/>
      <w:lang w:val="en-US" w:eastAsia="en-US"/>
    </w:rPr>
  </w:style>
  <w:style w:type="paragraph" w:customStyle="1" w:styleId="HeadingBase">
    <w:name w:val="Heading Base"/>
    <w:rsid w:val="009D01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01FB"/>
    <w:pPr>
      <w:tabs>
        <w:tab w:val="right" w:leader="dot" w:pos="9072"/>
      </w:tabs>
      <w:ind w:left="567"/>
    </w:pPr>
    <w:rPr>
      <w:szCs w:val="22"/>
    </w:rPr>
  </w:style>
  <w:style w:type="paragraph" w:customStyle="1" w:styleId="TOCBase">
    <w:name w:val="TOC Base"/>
    <w:rsid w:val="009D01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01FB"/>
    <w:pPr>
      <w:tabs>
        <w:tab w:val="right" w:leader="dot" w:pos="9072"/>
      </w:tabs>
      <w:spacing w:before="40" w:after="40"/>
      <w:ind w:left="284"/>
    </w:pPr>
    <w:rPr>
      <w:rFonts w:ascii="Times New Roman" w:hAnsi="Times New Roman"/>
    </w:rPr>
  </w:style>
  <w:style w:type="paragraph" w:styleId="TOC1">
    <w:name w:val="toc 1"/>
    <w:basedOn w:val="TOCBase"/>
    <w:next w:val="Normal"/>
    <w:rsid w:val="009D01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01FB"/>
    <w:pPr>
      <w:spacing w:before="5040"/>
      <w:jc w:val="center"/>
    </w:pPr>
    <w:rPr>
      <w:sz w:val="48"/>
      <w:szCs w:val="72"/>
      <w:lang w:val="en-US"/>
    </w:rPr>
  </w:style>
  <w:style w:type="character" w:customStyle="1" w:styleId="TitleChar">
    <w:name w:val="Title Char"/>
    <w:basedOn w:val="DefaultParagraphFont"/>
    <w:link w:val="Title"/>
    <w:rsid w:val="009D01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01FB"/>
    <w:pPr>
      <w:tabs>
        <w:tab w:val="left" w:pos="3600"/>
        <w:tab w:val="left" w:pos="3958"/>
      </w:tabs>
    </w:pPr>
  </w:style>
  <w:style w:type="paragraph" w:customStyle="1" w:styleId="Note">
    <w:name w:val="Note"/>
    <w:basedOn w:val="BodyText"/>
    <w:rsid w:val="009D01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01FB"/>
    <w:pPr>
      <w:framePr w:wrap="auto" w:hAnchor="text" w:y="6049"/>
    </w:pPr>
    <w:rPr>
      <w:color w:val="000000"/>
      <w:sz w:val="40"/>
    </w:rPr>
  </w:style>
  <w:style w:type="paragraph" w:customStyle="1" w:styleId="TOCTitle">
    <w:name w:val="TOCTitle"/>
    <w:basedOn w:val="Heading1"/>
    <w:rsid w:val="009D01FB"/>
    <w:pPr>
      <w:spacing w:after="240"/>
      <w:jc w:val="center"/>
      <w:outlineLvl w:val="9"/>
    </w:pPr>
    <w:rPr>
      <w:caps/>
    </w:rPr>
  </w:style>
  <w:style w:type="paragraph" w:customStyle="1" w:styleId="Version">
    <w:name w:val="Version"/>
    <w:rsid w:val="009D01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01FB"/>
    <w:pPr>
      <w:keepNext w:val="0"/>
      <w:tabs>
        <w:tab w:val="right" w:pos="4176"/>
      </w:tabs>
      <w:ind w:left="198" w:hanging="198"/>
    </w:pPr>
    <w:rPr>
      <w:rFonts w:ascii="Garamond" w:hAnsi="Garamond"/>
    </w:rPr>
  </w:style>
  <w:style w:type="paragraph" w:styleId="IndexHeading">
    <w:name w:val="index heading"/>
    <w:basedOn w:val="Normal"/>
    <w:next w:val="Index1"/>
    <w:semiHidden/>
    <w:rsid w:val="009D01FB"/>
    <w:pPr>
      <w:spacing w:before="120" w:after="120"/>
    </w:pPr>
    <w:rPr>
      <w:rFonts w:ascii="Arial" w:hAnsi="Arial"/>
      <w:b/>
      <w:color w:val="918585"/>
      <w:sz w:val="24"/>
    </w:rPr>
  </w:style>
  <w:style w:type="paragraph" w:customStyle="1" w:styleId="Chapter">
    <w:name w:val="Chapter"/>
    <w:basedOn w:val="Normal"/>
    <w:rsid w:val="009D01FB"/>
    <w:pPr>
      <w:spacing w:before="240"/>
    </w:pPr>
    <w:rPr>
      <w:rFonts w:ascii="Times New Roman" w:hAnsi="Times New Roman"/>
      <w:smallCaps/>
      <w:spacing w:val="80"/>
      <w:sz w:val="28"/>
    </w:rPr>
  </w:style>
  <w:style w:type="paragraph" w:customStyle="1" w:styleId="InChapter">
    <w:name w:val="InChapter"/>
    <w:basedOn w:val="Heading3"/>
    <w:rsid w:val="009D01FB"/>
    <w:pPr>
      <w:spacing w:after="240"/>
      <w:outlineLvl w:val="9"/>
    </w:pPr>
    <w:rPr>
      <w:noProof/>
    </w:rPr>
  </w:style>
  <w:style w:type="paragraph" w:styleId="Index2">
    <w:name w:val="index 2"/>
    <w:basedOn w:val="Normal"/>
    <w:next w:val="Normal"/>
    <w:semiHidden/>
    <w:rsid w:val="009D01FB"/>
    <w:pPr>
      <w:tabs>
        <w:tab w:val="right" w:pos="4176"/>
      </w:tabs>
      <w:ind w:left="568" w:hanging="284"/>
    </w:pPr>
    <w:rPr>
      <w:rFonts w:ascii="Garamond" w:hAnsi="Garamond"/>
    </w:rPr>
  </w:style>
  <w:style w:type="paragraph" w:customStyle="1" w:styleId="Byline">
    <w:name w:val="Byline"/>
    <w:rsid w:val="009D01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01FB"/>
    <w:pPr>
      <w:tabs>
        <w:tab w:val="clear" w:pos="3600"/>
        <w:tab w:val="clear" w:pos="3958"/>
      </w:tabs>
      <w:jc w:val="right"/>
    </w:pPr>
  </w:style>
  <w:style w:type="character" w:styleId="Emphasis">
    <w:name w:val="Emphasis"/>
    <w:basedOn w:val="DefaultParagraphFont"/>
    <w:qFormat/>
    <w:rsid w:val="009D01FB"/>
    <w:rPr>
      <w:i/>
    </w:rPr>
  </w:style>
  <w:style w:type="paragraph" w:styleId="Caption">
    <w:name w:val="caption"/>
    <w:basedOn w:val="BodyText"/>
    <w:next w:val="Normal"/>
    <w:qFormat/>
    <w:rsid w:val="009D01FB"/>
    <w:pPr>
      <w:framePr w:w="2268" w:hSpace="181" w:vSpace="181" w:wrap="around" w:vAnchor="text" w:hAnchor="page" w:x="1135" w:y="285" w:anchorLock="1"/>
    </w:pPr>
    <w:rPr>
      <w:i/>
    </w:rPr>
  </w:style>
  <w:style w:type="paragraph" w:customStyle="1" w:styleId="MiniTOCTitle">
    <w:name w:val="MiniTOCTitle"/>
    <w:basedOn w:val="Heading4"/>
    <w:rsid w:val="009D01FB"/>
    <w:pPr>
      <w:spacing w:before="240"/>
      <w:outlineLvl w:val="9"/>
    </w:pPr>
    <w:rPr>
      <w:noProof/>
      <w:sz w:val="24"/>
    </w:rPr>
  </w:style>
  <w:style w:type="paragraph" w:customStyle="1" w:styleId="MiniTOCItem">
    <w:name w:val="MiniTOCItem"/>
    <w:basedOn w:val="ListBullet"/>
    <w:rsid w:val="009D01FB"/>
    <w:pPr>
      <w:numPr>
        <w:numId w:val="0"/>
      </w:numPr>
      <w:tabs>
        <w:tab w:val="right" w:leader="dot" w:pos="6521"/>
      </w:tabs>
      <w:spacing w:before="0" w:after="0"/>
    </w:pPr>
  </w:style>
  <w:style w:type="paragraph" w:customStyle="1" w:styleId="TOFTitle">
    <w:name w:val="TOFTitle"/>
    <w:basedOn w:val="TOCTitle"/>
    <w:rsid w:val="009D01FB"/>
  </w:style>
  <w:style w:type="paragraph" w:styleId="TableofFigures">
    <w:name w:val="table of figures"/>
    <w:basedOn w:val="Normal"/>
    <w:next w:val="Normal"/>
    <w:semiHidden/>
    <w:rsid w:val="009D01FB"/>
    <w:pPr>
      <w:tabs>
        <w:tab w:val="right" w:leader="dot" w:pos="9072"/>
      </w:tabs>
      <w:ind w:left="970" w:hanging="403"/>
    </w:pPr>
    <w:rPr>
      <w:rFonts w:ascii="Times New Roman" w:hAnsi="Times New Roman"/>
      <w:b/>
    </w:rPr>
  </w:style>
  <w:style w:type="paragraph" w:styleId="ListNumber">
    <w:name w:val="List Number"/>
    <w:basedOn w:val="List"/>
    <w:rsid w:val="009D01FB"/>
    <w:pPr>
      <w:numPr>
        <w:numId w:val="11"/>
      </w:numPr>
    </w:pPr>
  </w:style>
  <w:style w:type="character" w:customStyle="1" w:styleId="WingdingSymbols">
    <w:name w:val="Wingding Symbols"/>
    <w:rsid w:val="009D01FB"/>
    <w:rPr>
      <w:rFonts w:ascii="Wingdings" w:hAnsi="Wingdings"/>
    </w:rPr>
  </w:style>
  <w:style w:type="paragraph" w:customStyle="1" w:styleId="TableHeading">
    <w:name w:val="Table Heading"/>
    <w:basedOn w:val="HeadingBase"/>
    <w:rsid w:val="009D01FB"/>
    <w:pPr>
      <w:keepLines/>
      <w:pBdr>
        <w:bottom w:val="single" w:sz="6" w:space="1" w:color="918585"/>
      </w:pBdr>
      <w:spacing w:before="240"/>
    </w:pPr>
  </w:style>
  <w:style w:type="character" w:customStyle="1" w:styleId="HotSpot">
    <w:name w:val="HotSpot"/>
    <w:rsid w:val="009D01FB"/>
    <w:rPr>
      <w:color w:val="0033CC"/>
      <w:u w:val="none"/>
    </w:rPr>
  </w:style>
  <w:style w:type="paragraph" w:customStyle="1" w:styleId="BodyTextRight">
    <w:name w:val="Body Text Right"/>
    <w:basedOn w:val="BodyText"/>
    <w:rsid w:val="009D01FB"/>
    <w:pPr>
      <w:spacing w:before="0" w:after="0"/>
      <w:jc w:val="right"/>
    </w:pPr>
  </w:style>
  <w:style w:type="paragraph" w:styleId="Index3">
    <w:name w:val="index 3"/>
    <w:basedOn w:val="ListNumber2"/>
    <w:next w:val="Normal"/>
    <w:semiHidden/>
    <w:rsid w:val="009D01FB"/>
    <w:pPr>
      <w:numPr>
        <w:numId w:val="0"/>
      </w:numPr>
      <w:tabs>
        <w:tab w:val="right" w:leader="dot" w:pos="4176"/>
      </w:tabs>
    </w:pPr>
  </w:style>
  <w:style w:type="paragraph" w:styleId="ListNumber2">
    <w:name w:val="List Number 2"/>
    <w:basedOn w:val="List2"/>
    <w:rsid w:val="009D01FB"/>
    <w:pPr>
      <w:numPr>
        <w:numId w:val="10"/>
      </w:numPr>
      <w:tabs>
        <w:tab w:val="clear" w:pos="1060"/>
      </w:tabs>
    </w:pPr>
  </w:style>
  <w:style w:type="paragraph" w:customStyle="1" w:styleId="MarginNote">
    <w:name w:val="Margin Note"/>
    <w:basedOn w:val="BodyText"/>
    <w:rsid w:val="009D01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01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01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01FB"/>
    <w:rPr>
      <w:sz w:val="32"/>
    </w:rPr>
  </w:style>
  <w:style w:type="paragraph" w:customStyle="1" w:styleId="HeadingProcedure">
    <w:name w:val="Heading Procedure"/>
    <w:basedOn w:val="HeadingBase"/>
    <w:next w:val="Normal"/>
    <w:rsid w:val="009D01FB"/>
    <w:pPr>
      <w:tabs>
        <w:tab w:val="left" w:pos="0"/>
      </w:tabs>
      <w:spacing w:before="120" w:after="60"/>
    </w:pPr>
    <w:rPr>
      <w:i/>
      <w:color w:val="918585"/>
      <w:sz w:val="22"/>
    </w:rPr>
  </w:style>
  <w:style w:type="paragraph" w:customStyle="1" w:styleId="TableBodyText">
    <w:name w:val="Table Body Text"/>
    <w:basedOn w:val="BodyText"/>
    <w:rsid w:val="009D01FB"/>
    <w:pPr>
      <w:spacing w:before="60" w:after="60"/>
    </w:pPr>
  </w:style>
  <w:style w:type="paragraph" w:styleId="ListContinue">
    <w:name w:val="List Continue"/>
    <w:basedOn w:val="List"/>
    <w:rsid w:val="009D01FB"/>
    <w:pPr>
      <w:ind w:firstLine="0"/>
    </w:pPr>
  </w:style>
  <w:style w:type="paragraph" w:customStyle="1" w:styleId="ListNote">
    <w:name w:val="List Note"/>
    <w:basedOn w:val="List"/>
    <w:rsid w:val="009D01FB"/>
    <w:pPr>
      <w:pBdr>
        <w:top w:val="single" w:sz="6" w:space="2" w:color="918585"/>
        <w:bottom w:val="single" w:sz="6" w:space="2" w:color="918585"/>
      </w:pBdr>
      <w:tabs>
        <w:tab w:val="left" w:pos="1021"/>
      </w:tabs>
      <w:ind w:firstLine="0"/>
    </w:pPr>
  </w:style>
  <w:style w:type="paragraph" w:customStyle="1" w:styleId="Warning">
    <w:name w:val="Warning"/>
    <w:basedOn w:val="BodyText"/>
    <w:rsid w:val="009D01FB"/>
    <w:pPr>
      <w:shd w:val="clear" w:color="auto" w:fill="D9D9D9"/>
      <w:tabs>
        <w:tab w:val="left" w:pos="992"/>
      </w:tabs>
      <w:ind w:left="119" w:right="119"/>
    </w:pPr>
    <w:rPr>
      <w:sz w:val="20"/>
    </w:rPr>
  </w:style>
  <w:style w:type="paragraph" w:customStyle="1" w:styleId="MarginIcons">
    <w:name w:val="Margin Icons"/>
    <w:basedOn w:val="BodyText"/>
    <w:rsid w:val="009D01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01FB"/>
    <w:rPr>
      <w:rFonts w:ascii="Courier New" w:hAnsi="Courier New"/>
    </w:rPr>
  </w:style>
  <w:style w:type="paragraph" w:customStyle="1" w:styleId="NoteBullet">
    <w:name w:val="Note Bullet"/>
    <w:basedOn w:val="Note"/>
    <w:rsid w:val="009D01FB"/>
    <w:pPr>
      <w:tabs>
        <w:tab w:val="clear" w:pos="680"/>
      </w:tabs>
      <w:spacing w:before="60" w:after="60"/>
    </w:pPr>
  </w:style>
  <w:style w:type="paragraph" w:customStyle="1" w:styleId="SubHeading2">
    <w:name w:val="SubHeading2"/>
    <w:basedOn w:val="HeadingBase"/>
    <w:rsid w:val="009D01FB"/>
    <w:pPr>
      <w:spacing w:before="240" w:after="60"/>
    </w:pPr>
    <w:rPr>
      <w:sz w:val="20"/>
    </w:rPr>
  </w:style>
  <w:style w:type="paragraph" w:customStyle="1" w:styleId="SubHeading1">
    <w:name w:val="SubHeading1"/>
    <w:basedOn w:val="HeadingBase"/>
    <w:rsid w:val="009D01FB"/>
    <w:pPr>
      <w:spacing w:before="240" w:after="60"/>
    </w:pPr>
    <w:rPr>
      <w:color w:val="918585"/>
      <w:sz w:val="22"/>
    </w:rPr>
  </w:style>
  <w:style w:type="paragraph" w:customStyle="1" w:styleId="SideHeading">
    <w:name w:val="Side Heading"/>
    <w:basedOn w:val="HeadingBase"/>
    <w:rsid w:val="009D01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01FB"/>
    <w:pPr>
      <w:numPr>
        <w:numId w:val="12"/>
      </w:numPr>
    </w:pPr>
  </w:style>
  <w:style w:type="paragraph" w:styleId="PlainText">
    <w:name w:val="Plain Text"/>
    <w:basedOn w:val="Normal"/>
    <w:link w:val="PlainTextChar"/>
    <w:rsid w:val="009D01FB"/>
    <w:rPr>
      <w:sz w:val="20"/>
    </w:rPr>
  </w:style>
  <w:style w:type="character" w:customStyle="1" w:styleId="PlainTextChar">
    <w:name w:val="Plain Text Char"/>
    <w:basedOn w:val="DefaultParagraphFont"/>
    <w:link w:val="PlainText"/>
    <w:rsid w:val="009D01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01FB"/>
    <w:rPr>
      <w:b/>
      <w:smallCaps/>
    </w:rPr>
  </w:style>
  <w:style w:type="paragraph" w:customStyle="1" w:styleId="TableListNumber">
    <w:name w:val="Table List Number"/>
    <w:basedOn w:val="ListNumber"/>
    <w:rsid w:val="009D01FB"/>
    <w:pPr>
      <w:numPr>
        <w:numId w:val="0"/>
      </w:numPr>
    </w:pPr>
  </w:style>
  <w:style w:type="paragraph" w:styleId="TOC4">
    <w:name w:val="toc 4"/>
    <w:basedOn w:val="TOCBase"/>
    <w:next w:val="Normal"/>
    <w:semiHidden/>
    <w:rsid w:val="009D01FB"/>
    <w:pPr>
      <w:tabs>
        <w:tab w:val="right" w:leader="dot" w:pos="9071"/>
      </w:tabs>
      <w:ind w:left="1701"/>
    </w:pPr>
  </w:style>
  <w:style w:type="paragraph" w:customStyle="1" w:styleId="ListAlpha">
    <w:name w:val="List Alpha"/>
    <w:basedOn w:val="List"/>
    <w:rsid w:val="009D01FB"/>
    <w:pPr>
      <w:numPr>
        <w:numId w:val="9"/>
      </w:numPr>
    </w:pPr>
  </w:style>
  <w:style w:type="paragraph" w:customStyle="1" w:styleId="ListAlpha2">
    <w:name w:val="List Alpha 2"/>
    <w:basedOn w:val="List2"/>
    <w:rsid w:val="009D01FB"/>
    <w:pPr>
      <w:numPr>
        <w:numId w:val="8"/>
      </w:numPr>
    </w:pPr>
  </w:style>
  <w:style w:type="paragraph" w:styleId="List3">
    <w:name w:val="List 3"/>
    <w:basedOn w:val="BodyText"/>
    <w:rsid w:val="009D01FB"/>
    <w:pPr>
      <w:tabs>
        <w:tab w:val="left" w:pos="1021"/>
      </w:tabs>
      <w:spacing w:before="60" w:after="60"/>
      <w:ind w:left="1020" w:hanging="340"/>
    </w:pPr>
  </w:style>
  <w:style w:type="paragraph" w:styleId="List4">
    <w:name w:val="List 4"/>
    <w:basedOn w:val="BodyText"/>
    <w:rsid w:val="009D01FB"/>
    <w:pPr>
      <w:tabs>
        <w:tab w:val="left" w:pos="1361"/>
      </w:tabs>
      <w:spacing w:before="60" w:after="60"/>
      <w:ind w:left="1361" w:hanging="340"/>
    </w:pPr>
  </w:style>
  <w:style w:type="paragraph" w:styleId="List5">
    <w:name w:val="List 5"/>
    <w:basedOn w:val="BodyText"/>
    <w:rsid w:val="009D01FB"/>
    <w:pPr>
      <w:tabs>
        <w:tab w:val="left" w:pos="1701"/>
      </w:tabs>
      <w:spacing w:before="60" w:after="60"/>
      <w:ind w:left="1701" w:hanging="340"/>
    </w:pPr>
  </w:style>
  <w:style w:type="paragraph" w:styleId="ListBullet3">
    <w:name w:val="List Bullet 3"/>
    <w:basedOn w:val="List3"/>
    <w:rsid w:val="009D01FB"/>
    <w:pPr>
      <w:numPr>
        <w:numId w:val="15"/>
      </w:numPr>
      <w:tabs>
        <w:tab w:val="clear" w:pos="1021"/>
      </w:tabs>
      <w:ind w:left="1037" w:hanging="357"/>
    </w:pPr>
  </w:style>
  <w:style w:type="paragraph" w:styleId="ListBullet4">
    <w:name w:val="List Bullet 4"/>
    <w:basedOn w:val="List4"/>
    <w:rsid w:val="009D01FB"/>
    <w:pPr>
      <w:numPr>
        <w:numId w:val="3"/>
      </w:numPr>
    </w:pPr>
  </w:style>
  <w:style w:type="paragraph" w:styleId="ListBullet5">
    <w:name w:val="List Bullet 5"/>
    <w:basedOn w:val="List5"/>
    <w:rsid w:val="009D01FB"/>
    <w:pPr>
      <w:numPr>
        <w:numId w:val="4"/>
      </w:numPr>
    </w:pPr>
  </w:style>
  <w:style w:type="paragraph" w:styleId="ListContinue2">
    <w:name w:val="List Continue 2"/>
    <w:basedOn w:val="List2"/>
    <w:rsid w:val="009D01FB"/>
    <w:pPr>
      <w:ind w:firstLine="0"/>
    </w:pPr>
  </w:style>
  <w:style w:type="paragraph" w:styleId="ListContinue3">
    <w:name w:val="List Continue 3"/>
    <w:basedOn w:val="List3"/>
    <w:rsid w:val="009D01FB"/>
    <w:pPr>
      <w:ind w:left="1021" w:firstLine="0"/>
    </w:pPr>
  </w:style>
  <w:style w:type="paragraph" w:styleId="ListContinue4">
    <w:name w:val="List Continue 4"/>
    <w:basedOn w:val="List4"/>
    <w:rsid w:val="009D01FB"/>
    <w:pPr>
      <w:ind w:firstLine="0"/>
    </w:pPr>
  </w:style>
  <w:style w:type="paragraph" w:styleId="ListContinue5">
    <w:name w:val="List Continue 5"/>
    <w:basedOn w:val="List5"/>
    <w:rsid w:val="009D01FB"/>
    <w:pPr>
      <w:ind w:firstLine="0"/>
    </w:pPr>
  </w:style>
  <w:style w:type="paragraph" w:styleId="ListNumber3">
    <w:name w:val="List Number 3"/>
    <w:basedOn w:val="List3"/>
    <w:rsid w:val="009D01FB"/>
    <w:pPr>
      <w:numPr>
        <w:numId w:val="5"/>
      </w:numPr>
    </w:pPr>
  </w:style>
  <w:style w:type="paragraph" w:styleId="ListNumber4">
    <w:name w:val="List Number 4"/>
    <w:basedOn w:val="List4"/>
    <w:rsid w:val="009D01FB"/>
    <w:pPr>
      <w:numPr>
        <w:numId w:val="6"/>
      </w:numPr>
    </w:pPr>
  </w:style>
  <w:style w:type="paragraph" w:styleId="ListNumber5">
    <w:name w:val="List Number 5"/>
    <w:basedOn w:val="List5"/>
    <w:rsid w:val="009D01FB"/>
    <w:pPr>
      <w:numPr>
        <w:numId w:val="7"/>
      </w:numPr>
    </w:pPr>
  </w:style>
  <w:style w:type="paragraph" w:styleId="BlockText">
    <w:name w:val="Block Text"/>
    <w:basedOn w:val="Normal"/>
    <w:rsid w:val="009D01FB"/>
    <w:pPr>
      <w:spacing w:after="120"/>
      <w:ind w:left="1440" w:right="1440"/>
    </w:pPr>
  </w:style>
  <w:style w:type="character" w:customStyle="1" w:styleId="Subscript">
    <w:name w:val="Subscript"/>
    <w:basedOn w:val="DefaultParagraphFont"/>
    <w:rsid w:val="009D01FB"/>
    <w:rPr>
      <w:sz w:val="16"/>
      <w:vertAlign w:val="subscript"/>
    </w:rPr>
  </w:style>
  <w:style w:type="character" w:customStyle="1" w:styleId="Superscript">
    <w:name w:val="Superscript"/>
    <w:basedOn w:val="DefaultParagraphFont"/>
    <w:rsid w:val="009D01FB"/>
    <w:rPr>
      <w:sz w:val="16"/>
      <w:vertAlign w:val="superscript"/>
    </w:rPr>
  </w:style>
  <w:style w:type="character" w:customStyle="1" w:styleId="Symbols">
    <w:name w:val="Symbols"/>
    <w:basedOn w:val="DefaultParagraphFont"/>
    <w:rsid w:val="009D01FB"/>
    <w:rPr>
      <w:rFonts w:ascii="Symbol" w:hAnsi="Symbol"/>
    </w:rPr>
  </w:style>
  <w:style w:type="character" w:customStyle="1" w:styleId="MenuOptions">
    <w:name w:val="Menu Options"/>
    <w:basedOn w:val="DefaultParagraphFont"/>
    <w:rsid w:val="009D01FB"/>
    <w:rPr>
      <w:rFonts w:ascii="Arial Narrow" w:hAnsi="Arial Narrow"/>
      <w:smallCaps/>
    </w:rPr>
  </w:style>
  <w:style w:type="character" w:customStyle="1" w:styleId="Buttons">
    <w:name w:val="Buttons"/>
    <w:basedOn w:val="DefaultParagraphFont"/>
    <w:rsid w:val="009D01FB"/>
    <w:rPr>
      <w:b/>
    </w:rPr>
  </w:style>
  <w:style w:type="character" w:customStyle="1" w:styleId="Underlined">
    <w:name w:val="Underlined"/>
    <w:basedOn w:val="DefaultParagraphFont"/>
    <w:rsid w:val="009D01FB"/>
    <w:rPr>
      <w:u w:val="single"/>
    </w:rPr>
  </w:style>
  <w:style w:type="paragraph" w:customStyle="1" w:styleId="TableBodyTextRight">
    <w:name w:val="Table Body Text Right"/>
    <w:basedOn w:val="TableBodyText"/>
    <w:rsid w:val="009D01FB"/>
    <w:pPr>
      <w:widowControl w:val="0"/>
      <w:autoSpaceDE w:val="0"/>
      <w:autoSpaceDN w:val="0"/>
      <w:adjustRightInd w:val="0"/>
      <w:jc w:val="right"/>
    </w:pPr>
    <w:rPr>
      <w:rFonts w:cs="Arial"/>
      <w:szCs w:val="18"/>
    </w:rPr>
  </w:style>
  <w:style w:type="paragraph" w:customStyle="1" w:styleId="CopyrightText">
    <w:name w:val="Copyright Text"/>
    <w:basedOn w:val="BodyText"/>
    <w:rsid w:val="009D01FB"/>
    <w:rPr>
      <w:sz w:val="18"/>
    </w:rPr>
  </w:style>
  <w:style w:type="paragraph" w:customStyle="1" w:styleId="BodySmallRight">
    <w:name w:val="Body Small Right"/>
    <w:basedOn w:val="BodyTextRight"/>
    <w:rsid w:val="009D01FB"/>
    <w:rPr>
      <w:sz w:val="18"/>
      <w:szCs w:val="18"/>
    </w:rPr>
  </w:style>
  <w:style w:type="paragraph" w:customStyle="1" w:styleId="MarginEdition">
    <w:name w:val="Margin Edition"/>
    <w:basedOn w:val="MarginNote"/>
    <w:rsid w:val="009D01FB"/>
    <w:pPr>
      <w:spacing w:before="0" w:after="0"/>
    </w:pPr>
    <w:rPr>
      <w:rFonts w:ascii="Times New Roman" w:hAnsi="Times New Roman"/>
      <w:color w:val="999999"/>
    </w:rPr>
  </w:style>
  <w:style w:type="paragraph" w:customStyle="1" w:styleId="Spacer">
    <w:name w:val="Spacer"/>
    <w:basedOn w:val="Normal"/>
    <w:rsid w:val="009D01FB"/>
    <w:rPr>
      <w:sz w:val="2"/>
      <w:szCs w:val="2"/>
    </w:rPr>
  </w:style>
  <w:style w:type="character" w:customStyle="1" w:styleId="Small">
    <w:name w:val="Small"/>
    <w:basedOn w:val="DefaultParagraphFont"/>
    <w:rsid w:val="009D01FB"/>
    <w:rPr>
      <w:sz w:val="16"/>
    </w:rPr>
  </w:style>
  <w:style w:type="paragraph" w:customStyle="1" w:styleId="WideTable">
    <w:name w:val="Wide Table"/>
    <w:basedOn w:val="Normal"/>
    <w:rsid w:val="009D01FB"/>
    <w:pPr>
      <w:ind w:left="-1418"/>
    </w:pPr>
    <w:rPr>
      <w:sz w:val="2"/>
      <w:szCs w:val="2"/>
    </w:rPr>
  </w:style>
  <w:style w:type="character" w:styleId="PageNumber">
    <w:name w:val="page number"/>
    <w:basedOn w:val="DefaultParagraphFont"/>
    <w:rsid w:val="009D01FB"/>
  </w:style>
  <w:style w:type="paragraph" w:styleId="Quote">
    <w:name w:val="Quote"/>
    <w:basedOn w:val="Heading1"/>
    <w:link w:val="QuoteChar"/>
    <w:qFormat/>
    <w:rsid w:val="009D01FB"/>
    <w:rPr>
      <w:b w:val="0"/>
      <w:sz w:val="72"/>
      <w:szCs w:val="72"/>
      <w:lang w:val="en-NZ"/>
    </w:rPr>
  </w:style>
  <w:style w:type="character" w:customStyle="1" w:styleId="QuoteChar">
    <w:name w:val="Quote Char"/>
    <w:basedOn w:val="DefaultParagraphFont"/>
    <w:link w:val="Quote"/>
    <w:rsid w:val="009D01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01FB"/>
    <w:pPr>
      <w:pageBreakBefore/>
    </w:pPr>
  </w:style>
  <w:style w:type="paragraph" w:customStyle="1" w:styleId="Border">
    <w:name w:val="Border"/>
    <w:basedOn w:val="Normal"/>
    <w:qFormat/>
    <w:rsid w:val="009D01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01FB"/>
    <w:rPr>
      <w:b/>
      <w:bCs/>
      <w:i/>
      <w:iCs/>
      <w:color w:val="auto"/>
    </w:rPr>
  </w:style>
  <w:style w:type="paragraph" w:styleId="IntenseQuote">
    <w:name w:val="Intense Quote"/>
    <w:basedOn w:val="Normal"/>
    <w:next w:val="Normal"/>
    <w:link w:val="IntenseQuoteChar"/>
    <w:uiPriority w:val="30"/>
    <w:qFormat/>
    <w:rsid w:val="009D01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01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01FB"/>
    <w:rPr>
      <w:smallCaps/>
      <w:color w:val="auto"/>
      <w:u w:val="single"/>
    </w:rPr>
  </w:style>
  <w:style w:type="character" w:styleId="IntenseReference">
    <w:name w:val="Intense Reference"/>
    <w:basedOn w:val="DefaultParagraphFont"/>
    <w:uiPriority w:val="32"/>
    <w:qFormat/>
    <w:rsid w:val="009D01FB"/>
    <w:rPr>
      <w:b/>
      <w:bCs/>
      <w:smallCaps/>
      <w:color w:val="auto"/>
      <w:spacing w:val="5"/>
      <w:u w:val="single"/>
    </w:rPr>
  </w:style>
  <w:style w:type="paragraph" w:customStyle="1" w:styleId="2ColumnHeading">
    <w:name w:val="2Column Heading"/>
    <w:basedOn w:val="BodyText"/>
    <w:qFormat/>
    <w:rsid w:val="009D01FB"/>
    <w:pPr>
      <w:spacing w:after="60"/>
      <w:ind w:left="-2268"/>
    </w:pPr>
    <w:rPr>
      <w:b/>
    </w:rPr>
  </w:style>
  <w:style w:type="paragraph" w:customStyle="1" w:styleId="Heading1TOC">
    <w:name w:val="Heading1 TOC"/>
    <w:basedOn w:val="Normal"/>
    <w:qFormat/>
    <w:rsid w:val="009D01FB"/>
    <w:pPr>
      <w:spacing w:before="240" w:after="120"/>
    </w:pPr>
    <w:rPr>
      <w:rFonts w:ascii="Times New Roman" w:hAnsi="Times New Roman"/>
      <w:b/>
      <w:sz w:val="32"/>
    </w:rPr>
  </w:style>
  <w:style w:type="paragraph" w:customStyle="1" w:styleId="Heading2TOC">
    <w:name w:val="Heading2 TOC"/>
    <w:basedOn w:val="Normal"/>
    <w:qFormat/>
    <w:rsid w:val="009D01FB"/>
    <w:pPr>
      <w:spacing w:before="240" w:after="60"/>
    </w:pPr>
    <w:rPr>
      <w:rFonts w:ascii="Times New Roman" w:hAnsi="Times New Roman"/>
      <w:b/>
      <w:sz w:val="28"/>
    </w:rPr>
  </w:style>
  <w:style w:type="character" w:customStyle="1" w:styleId="Underline">
    <w:name w:val="Underline"/>
    <w:basedOn w:val="DefaultParagraphFont"/>
    <w:qFormat/>
    <w:rsid w:val="009D01FB"/>
    <w:rPr>
      <w:u w:val="single"/>
    </w:rPr>
  </w:style>
  <w:style w:type="paragraph" w:styleId="BalloonText">
    <w:name w:val="Balloon Text"/>
    <w:basedOn w:val="Normal"/>
    <w:link w:val="BalloonTextChar"/>
    <w:rsid w:val="009D01FB"/>
    <w:rPr>
      <w:rFonts w:ascii="Tahoma" w:hAnsi="Tahoma" w:cs="Tahoma"/>
      <w:sz w:val="16"/>
      <w:szCs w:val="16"/>
    </w:rPr>
  </w:style>
  <w:style w:type="character" w:customStyle="1" w:styleId="BalloonTextChar">
    <w:name w:val="Balloon Text Char"/>
    <w:basedOn w:val="DefaultParagraphFont"/>
    <w:link w:val="BalloonText"/>
    <w:rsid w:val="009D01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01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01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1777</Words>
  <Characters>11146</Characters>
  <Application>Microsoft Office Word</Application>
  <DocSecurity>0</DocSecurity>
  <Lines>382</Lines>
  <Paragraphs>182</Paragraphs>
  <ScaleCrop>false</ScaleCrop>
  <Company>Author-it Software Corporation Ltd.</Company>
  <LinksUpToDate>false</LinksUpToDate>
  <CharactersWithSpaces>12845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ACMGAS201A Work in the animal care industry</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2012-05-26T12:34:00Z</dcterms:created>
  <dcterms:modified xsi:type="dcterms:W3CDTF">2012-05-26T12:35:00Z</dcterms:modified>
</cp:coreProperties>
</file>