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13C" w:rsidP="000C013C">
      <w:pPr>
        <w:pStyle w:val="Title"/>
      </w:pPr>
      <w:r>
        <w:fldChar w:fldCharType="begin"/>
      </w:r>
      <w:r>
        <w:instrText xml:space="preserve"> TITLE   \* MERGEFORMAT </w:instrText>
      </w:r>
      <w:r>
        <w:fldChar w:fldCharType="separate"/>
      </w:r>
      <w:r>
        <w:t>ACMEQU404A Evaluate fit of saddlery and equipment</w:t>
      </w:r>
      <w:r>
        <w:fldChar w:fldCharType="end"/>
      </w:r>
    </w:p>
    <w:p w:rsidR="000C013C" w:rsidP="000C013C">
      <w:pPr>
        <w:pStyle w:val="Version"/>
        <w:sectPr w:rsidSect="004749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496F" w:rsidP="0047496F">
      <w:pPr>
        <w:pStyle w:val="SuperHeading"/>
      </w:pPr>
      <w:r w:rsidRPr="0047496F">
        <w:t>ACMEQU404A Evaluate fit of saddlery and equipment</w:t>
      </w:r>
    </w:p>
    <w:p w:rsidR="00000000" w:rsidRPr="0047496F" w:rsidP="0047496F">
      <w:pPr>
        <w:pStyle w:val="Heading1"/>
      </w:pPr>
      <w:bookmarkStart w:id="1" w:name="O_390365"/>
      <w:bookmarkEnd w:id="1"/>
      <w:r w:rsidRPr="0047496F">
        <w:t>Modification History</w:t>
      </w:r>
    </w:p>
    <w:p w:rsidR="00000000" w:rsidRPr="0047496F" w:rsidP="0047496F">
      <w:pPr>
        <w:pStyle w:val="BodyText"/>
      </w:pPr>
      <w:r w:rsidRPr="0047496F">
        <w:t>Not applicable.</w:t>
      </w:r>
    </w:p>
    <w:p w:rsidR="00000000" w:rsidRPr="0047496F" w:rsidP="0047496F">
      <w:pPr>
        <w:pStyle w:val="AllowPageBreak"/>
      </w:pPr>
    </w:p>
    <w:p w:rsidR="00000000" w:rsidRPr="0047496F" w:rsidP="0047496F">
      <w:pPr>
        <w:pStyle w:val="Heading1"/>
      </w:pPr>
      <w:bookmarkStart w:id="2" w:name="O_390366"/>
      <w:bookmarkEnd w:id="2"/>
      <w:r w:rsidRPr="0047496F">
        <w:t>Unit Descriptor</w:t>
      </w:r>
    </w:p>
    <w:p w:rsidR="00000000" w:rsidRPr="0047496F" w:rsidP="0047496F">
      <w:pPr>
        <w:pStyle w:val="BodyText"/>
      </w:pPr>
      <w:r w:rsidRPr="0047496F">
        <w:t>This Unit of Competency covers the process of evaluating the fit of saddlery and equipment for individual horses acr</w:t>
      </w:r>
      <w:r w:rsidRPr="0047496F">
        <w:t>oss a range of horse activities.</w:t>
      </w:r>
    </w:p>
    <w:p w:rsidR="00000000" w:rsidRPr="0047496F" w:rsidP="0047496F">
      <w:pPr>
        <w:pStyle w:val="AllowPageBreak"/>
      </w:pPr>
    </w:p>
    <w:p w:rsidR="00000000" w:rsidRPr="0047496F" w:rsidP="0047496F">
      <w:pPr>
        <w:pStyle w:val="Heading1"/>
      </w:pPr>
      <w:bookmarkStart w:id="3" w:name="O_390367"/>
      <w:bookmarkEnd w:id="3"/>
      <w:r w:rsidRPr="0047496F">
        <w:t>Application of the Unit</w:t>
      </w:r>
    </w:p>
    <w:p w:rsidR="00000000" w:rsidRPr="0047496F" w:rsidP="0047496F">
      <w:pPr>
        <w:pStyle w:val="BodyText"/>
      </w:pPr>
      <w:r w:rsidRPr="0047496F">
        <w:t>The Unit is applicable across equine industry sectors where it may be necessary to assess the fit, condition and suitability of saddlery and equipment for nominated purpose.In additi</w:t>
      </w:r>
      <w:r w:rsidRPr="0047496F">
        <w:t xml:space="preserve">on to legal and ethical responsibilities, all Units of Competency in the ACM10 Animal Care and Management Training Package have the requirement for animals to be handled gently and calmly. The individual is required to exhibit appropriate care for animals </w:t>
      </w:r>
      <w:r w:rsidRPr="0047496F">
        <w:t>so that stress and discomfort is minimised.</w:t>
      </w:r>
    </w:p>
    <w:p w:rsidR="00000000" w:rsidRPr="0047496F" w:rsidP="0047496F">
      <w:pPr>
        <w:pStyle w:val="AllowPageBreak"/>
      </w:pPr>
    </w:p>
    <w:p w:rsidR="00000000" w:rsidRPr="0047496F" w:rsidP="0047496F">
      <w:pPr>
        <w:pStyle w:val="Heading1"/>
      </w:pPr>
      <w:bookmarkStart w:id="4" w:name="O_390368"/>
      <w:bookmarkEnd w:id="4"/>
      <w:r w:rsidRPr="0047496F">
        <w:t>Licensing/Regulatory Information</w:t>
      </w:r>
    </w:p>
    <w:p w:rsidR="00000000" w:rsidRPr="0047496F" w:rsidP="0047496F">
      <w:pPr>
        <w:pStyle w:val="BodyText"/>
      </w:pPr>
      <w:r w:rsidRPr="0047496F">
        <w:t>No licensing, legislative, regulatory or certification requirements apply to this Unit at the time of publication.</w:t>
      </w:r>
    </w:p>
    <w:p w:rsidR="00000000" w:rsidRPr="0047496F" w:rsidP="0047496F">
      <w:pPr>
        <w:pStyle w:val="AllowPageBreak"/>
      </w:pPr>
    </w:p>
    <w:p w:rsidR="00000000" w:rsidRPr="0047496F" w:rsidP="0047496F">
      <w:pPr>
        <w:pStyle w:val="Heading1"/>
      </w:pPr>
      <w:bookmarkStart w:id="5" w:name="O_390369"/>
      <w:bookmarkEnd w:id="5"/>
      <w:r w:rsidRPr="0047496F">
        <w:t>Pre-Requisites</w:t>
      </w:r>
    </w:p>
    <w:p w:rsidR="00000000" w:rsidRPr="0047496F" w:rsidP="0047496F">
      <w:pPr>
        <w:pStyle w:val="BodyText"/>
      </w:pPr>
      <w:r w:rsidRPr="0047496F">
        <w:t>There are no pre-requisite Units for this competency standard.</w:t>
      </w:r>
    </w:p>
    <w:p w:rsidR="00000000" w:rsidRPr="0047496F" w:rsidP="0047496F">
      <w:pPr>
        <w:pStyle w:val="AllowPageBreak"/>
      </w:pPr>
    </w:p>
    <w:p w:rsidR="00000000" w:rsidRPr="0047496F" w:rsidP="0047496F">
      <w:pPr>
        <w:pStyle w:val="Heading1"/>
      </w:pPr>
      <w:bookmarkStart w:id="6" w:name="O_390370"/>
      <w:bookmarkEnd w:id="6"/>
      <w:r w:rsidRPr="0047496F">
        <w:t>Employability Skills Information</w:t>
      </w:r>
    </w:p>
    <w:p w:rsidR="00000000" w:rsidRPr="0047496F" w:rsidP="0047496F">
      <w:pPr>
        <w:pStyle w:val="BodyText"/>
      </w:pPr>
      <w:r w:rsidRPr="0047496F">
        <w:t>This Unit contains employability skills.</w:t>
      </w:r>
    </w:p>
    <w:p w:rsidR="00000000" w:rsidRPr="0047496F" w:rsidP="0047496F">
      <w:pPr>
        <w:pStyle w:val="AllowPageBreak"/>
      </w:pPr>
    </w:p>
    <w:p w:rsidR="00000000" w:rsidRPr="0047496F" w:rsidP="0047496F">
      <w:pPr>
        <w:pStyle w:val="Heading1"/>
      </w:pPr>
      <w:bookmarkStart w:id="7" w:name="O_390371"/>
      <w:bookmarkEnd w:id="7"/>
      <w:r w:rsidRPr="0047496F">
        <w:t>Elements and Performance Criteria Pre-Content</w:t>
      </w:r>
    </w:p>
    <w:tbl>
      <w:tblPr>
        <w:tblW w:w="0" w:type="auto"/>
        <w:tblLayout w:type="fixed"/>
        <w:tblCellMar>
          <w:left w:w="62" w:type="dxa"/>
          <w:right w:w="62" w:type="dxa"/>
        </w:tblCellMar>
        <w:tblLook w:val="0000"/>
      </w:tblPr>
      <w:tblGrid>
        <w:gridCol w:w="2760"/>
        <w:gridCol w:w="6312"/>
      </w:tblGrid>
      <w:tr w:rsidTr="004749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496F">
            <w:pPr>
              <w:pStyle w:val="BodyText"/>
              <w:rPr>
                <w:lang w:val="en-NZ"/>
              </w:rPr>
            </w:pPr>
            <w:r w:rsidRPr="0047496F">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47496F" w:rsidP="0047496F">
            <w:pPr>
              <w:pStyle w:val="BodyText"/>
            </w:pPr>
            <w:r w:rsidRPr="0047496F">
              <w:t>Performance criteria describe the performance needed to demonstrate achievement of the element. Where bold italicised text is used, further information is detailed in the required skills and</w:t>
            </w:r>
            <w:r w:rsidRPr="0047496F">
              <w:t xml:space="preserve"> knowledge section and the range statement. Assessment of performance is to be consistent with the evidence guide.</w:t>
            </w:r>
          </w:p>
        </w:tc>
      </w:tr>
    </w:tbl>
    <w:p w:rsidR="00000000" w:rsidRPr="0047496F" w:rsidP="0047496F">
      <w:pPr>
        <w:pStyle w:val="BodyText"/>
      </w:pPr>
    </w:p>
    <w:p w:rsidR="00000000" w:rsidRPr="0047496F" w:rsidP="0047496F">
      <w:pPr>
        <w:pStyle w:val="AllowPageBreak"/>
      </w:pPr>
    </w:p>
    <w:p w:rsidR="00000000" w:rsidRPr="0047496F" w:rsidP="0047496F">
      <w:pPr>
        <w:pStyle w:val="Heading1"/>
      </w:pPr>
      <w:bookmarkStart w:id="8" w:name="O_390372"/>
      <w:bookmarkEnd w:id="8"/>
      <w:r w:rsidRPr="0047496F">
        <w:t>Elements and Performance Criteria</w:t>
      </w:r>
    </w:p>
    <w:tbl>
      <w:tblPr>
        <w:tblW w:w="0" w:type="auto"/>
        <w:tblLayout w:type="fixed"/>
        <w:tblCellMar>
          <w:left w:w="62" w:type="dxa"/>
          <w:right w:w="62" w:type="dxa"/>
        </w:tblCellMar>
        <w:tblLook w:val="0000"/>
      </w:tblPr>
      <w:tblGrid>
        <w:gridCol w:w="2760"/>
        <w:gridCol w:w="6312"/>
      </w:tblGrid>
      <w:tr w:rsidTr="004749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496F">
            <w:pPr>
              <w:pStyle w:val="TableHeading"/>
            </w:pPr>
            <w:r w:rsidRPr="0047496F">
              <w:t>ELEMENT</w:t>
            </w:r>
          </w:p>
        </w:tc>
        <w:tc>
          <w:tcPr>
            <w:tcW w:w="6312" w:type="dxa"/>
            <w:tcBorders>
              <w:top w:val="nil"/>
              <w:left w:val="nil"/>
              <w:bottom w:val="nil"/>
              <w:right w:val="nil"/>
            </w:tcBorders>
            <w:tcMar>
              <w:top w:w="0" w:type="dxa"/>
              <w:left w:w="62" w:type="dxa"/>
              <w:bottom w:w="0" w:type="dxa"/>
              <w:right w:w="62" w:type="dxa"/>
            </w:tcMar>
            <w:vAlign w:val="bottom"/>
          </w:tcPr>
          <w:p w:rsidR="00000000" w:rsidP="0047496F">
            <w:pPr>
              <w:pStyle w:val="TableHeading"/>
            </w:pPr>
            <w:r w:rsidRPr="0047496F">
              <w:t>PERFORMANCE CRITERIA</w:t>
            </w:r>
          </w:p>
        </w:tc>
      </w:tr>
      <w:tr w:rsidTr="004749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496F">
            <w:pPr>
              <w:pStyle w:val="List"/>
              <w:rPr>
                <w:lang w:val="en-NZ"/>
              </w:rPr>
            </w:pPr>
            <w:r w:rsidRPr="0047496F">
              <w:t>1  Evaluate factors that influence horse comfort in relation to saddlery and equipment use</w:t>
            </w:r>
          </w:p>
        </w:tc>
        <w:tc>
          <w:tcPr>
            <w:tcW w:w="6312" w:type="dxa"/>
            <w:tcBorders>
              <w:top w:val="nil"/>
              <w:left w:val="nil"/>
              <w:bottom w:val="nil"/>
              <w:right w:val="nil"/>
            </w:tcBorders>
            <w:tcMar>
              <w:top w:w="0" w:type="dxa"/>
              <w:left w:w="62" w:type="dxa"/>
              <w:bottom w:w="0" w:type="dxa"/>
              <w:right w:w="62" w:type="dxa"/>
            </w:tcMar>
          </w:tcPr>
          <w:p w:rsidR="00000000" w:rsidRPr="0047496F" w:rsidP="0047496F">
            <w:pPr>
              <w:pStyle w:val="List"/>
            </w:pPr>
            <w:r w:rsidRPr="0047496F">
              <w:t xml:space="preserve">1.1 Conformational, breed and </w:t>
            </w:r>
            <w:r w:rsidRPr="0047496F">
              <w:rPr>
                <w:rStyle w:val="BoldandItalics"/>
              </w:rPr>
              <w:t>developmental characteristics</w:t>
            </w:r>
            <w:r w:rsidRPr="0047496F">
              <w:t xml:space="preserve"> of horses are related to fit of saddlery and equipment</w:t>
            </w:r>
          </w:p>
          <w:p w:rsidR="00000000" w:rsidRPr="0047496F" w:rsidP="0047496F">
            <w:pPr>
              <w:pStyle w:val="List"/>
            </w:pPr>
            <w:r w:rsidRPr="0047496F">
              <w:t xml:space="preserve">1.2 Impact of shape and size of rider/driver/load </w:t>
            </w:r>
            <w:r w:rsidRPr="0047496F">
              <w:t>on horse's balance and comfort is evaluated</w:t>
            </w:r>
          </w:p>
          <w:p w:rsidR="00000000" w:rsidRPr="0047496F" w:rsidP="0047496F">
            <w:pPr>
              <w:pStyle w:val="List"/>
            </w:pPr>
            <w:r w:rsidRPr="0047496F">
              <w:t xml:space="preserve">1.3 Horse </w:t>
            </w:r>
            <w:r w:rsidRPr="0047496F">
              <w:rPr>
                <w:rStyle w:val="BoldandItalics"/>
              </w:rPr>
              <w:t>behavioural and physical symptoms</w:t>
            </w:r>
            <w:r w:rsidRPr="0047496F">
              <w:t xml:space="preserve"> are interpreted in relation to fit of gear</w:t>
            </w:r>
          </w:p>
          <w:p w:rsidR="00000000" w:rsidP="0047496F">
            <w:pPr>
              <w:pStyle w:val="List"/>
              <w:rPr>
                <w:lang w:val="en-NZ"/>
              </w:rPr>
            </w:pPr>
            <w:r w:rsidRPr="0047496F">
              <w:t>1.4</w:t>
            </w:r>
            <w:r w:rsidRPr="0047496F">
              <w:rPr>
                <w:rStyle w:val="BoldandItalics"/>
              </w:rPr>
              <w:t xml:space="preserve"> Materials</w:t>
            </w:r>
            <w:r w:rsidRPr="0047496F">
              <w:t xml:space="preserve"> used in the construction of saddlery and equipment are evaluated for comfort and durability</w:t>
            </w:r>
          </w:p>
        </w:tc>
      </w:tr>
      <w:tr w:rsidTr="004749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496F">
            <w:pPr>
              <w:pStyle w:val="List"/>
              <w:rPr>
                <w:lang w:val="en-NZ"/>
              </w:rPr>
            </w:pPr>
            <w:r w:rsidRPr="0047496F">
              <w:t>2  Relate saddlery</w:t>
            </w:r>
            <w:r w:rsidRPr="0047496F">
              <w:t xml:space="preserve"> and equipment design and condition to purpose and safety considerations</w:t>
            </w:r>
          </w:p>
        </w:tc>
        <w:tc>
          <w:tcPr>
            <w:tcW w:w="6312" w:type="dxa"/>
            <w:tcBorders>
              <w:top w:val="nil"/>
              <w:left w:val="nil"/>
              <w:bottom w:val="nil"/>
              <w:right w:val="nil"/>
            </w:tcBorders>
            <w:tcMar>
              <w:top w:w="0" w:type="dxa"/>
              <w:left w:w="62" w:type="dxa"/>
              <w:bottom w:w="0" w:type="dxa"/>
              <w:right w:w="62" w:type="dxa"/>
            </w:tcMar>
          </w:tcPr>
          <w:p w:rsidR="00000000" w:rsidRPr="0047496F" w:rsidP="0047496F">
            <w:pPr>
              <w:pStyle w:val="List"/>
            </w:pPr>
            <w:r w:rsidRPr="0047496F">
              <w:t>2.1</w:t>
            </w:r>
            <w:r w:rsidRPr="0047496F">
              <w:rPr>
                <w:rStyle w:val="BoldandItalics"/>
              </w:rPr>
              <w:t xml:space="preserve"> Saddlery and equipment</w:t>
            </w:r>
            <w:r w:rsidRPr="0047496F">
              <w:t xml:space="preserve"> used in a range of </w:t>
            </w:r>
            <w:r w:rsidRPr="0047496F">
              <w:rPr>
                <w:rStyle w:val="BoldandItalics"/>
              </w:rPr>
              <w:t>horse activities</w:t>
            </w:r>
            <w:r w:rsidRPr="0047496F">
              <w:t xml:space="preserve"> are identified</w:t>
            </w:r>
          </w:p>
          <w:p w:rsidR="00000000" w:rsidRPr="0047496F" w:rsidP="0047496F">
            <w:pPr>
              <w:pStyle w:val="List"/>
            </w:pPr>
            <w:r w:rsidRPr="0047496F">
              <w:t xml:space="preserve">2.2 Saddlery and equipment </w:t>
            </w:r>
            <w:r w:rsidRPr="0047496F">
              <w:rPr>
                <w:rStyle w:val="BoldandItalics"/>
              </w:rPr>
              <w:t>design</w:t>
            </w:r>
            <w:r w:rsidRPr="0047496F">
              <w:t xml:space="preserve"> is related to horse activities</w:t>
            </w:r>
          </w:p>
          <w:p w:rsidR="00000000" w:rsidRPr="0047496F" w:rsidP="0047496F">
            <w:pPr>
              <w:pStyle w:val="List"/>
            </w:pPr>
            <w:r w:rsidRPr="0047496F">
              <w:t>2.3 Stress and wear points of saddlery a</w:t>
            </w:r>
            <w:r w:rsidRPr="0047496F">
              <w:t>nd equipment are identified and evaluated</w:t>
            </w:r>
          </w:p>
          <w:p w:rsidR="00000000" w:rsidP="0047496F">
            <w:pPr>
              <w:pStyle w:val="List"/>
              <w:rPr>
                <w:lang w:val="en-NZ"/>
              </w:rPr>
            </w:pPr>
            <w:r w:rsidRPr="0047496F">
              <w:t>2.4</w:t>
            </w:r>
            <w:r w:rsidRPr="0047496F">
              <w:rPr>
                <w:rStyle w:val="BoldandItalics"/>
              </w:rPr>
              <w:t xml:space="preserve"> Condition</w:t>
            </w:r>
            <w:r w:rsidRPr="0047496F">
              <w:t xml:space="preserve"> of saddlery and equipment is evaluated</w:t>
            </w:r>
          </w:p>
        </w:tc>
      </w:tr>
      <w:tr w:rsidTr="004749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496F">
            <w:pPr>
              <w:pStyle w:val="List"/>
              <w:rPr>
                <w:lang w:val="en-NZ"/>
              </w:rPr>
            </w:pPr>
            <w:r w:rsidRPr="0047496F">
              <w:t>3  Assess the fit of saddles and bridle wear</w:t>
            </w:r>
          </w:p>
        </w:tc>
        <w:tc>
          <w:tcPr>
            <w:tcW w:w="6312" w:type="dxa"/>
            <w:tcBorders>
              <w:top w:val="nil"/>
              <w:left w:val="nil"/>
              <w:bottom w:val="nil"/>
              <w:right w:val="nil"/>
            </w:tcBorders>
            <w:tcMar>
              <w:top w:w="0" w:type="dxa"/>
              <w:left w:w="62" w:type="dxa"/>
              <w:bottom w:w="0" w:type="dxa"/>
              <w:right w:w="62" w:type="dxa"/>
            </w:tcMar>
          </w:tcPr>
          <w:p w:rsidR="00000000" w:rsidRPr="0047496F" w:rsidP="0047496F">
            <w:pPr>
              <w:pStyle w:val="List"/>
            </w:pPr>
            <w:r w:rsidRPr="0047496F">
              <w:t>3.1 Saddle template is used to estimate saddle size and shape, and results documented</w:t>
            </w:r>
          </w:p>
          <w:p w:rsidR="00000000" w:rsidRPr="0047496F" w:rsidP="0047496F">
            <w:pPr>
              <w:pStyle w:val="List"/>
            </w:pPr>
            <w:r w:rsidRPr="0047496F">
              <w:t>3.2</w:t>
            </w:r>
            <w:r w:rsidRPr="0047496F">
              <w:rPr>
                <w:rStyle w:val="BoldandItalics"/>
              </w:rPr>
              <w:t xml:space="preserve"> Fit of</w:t>
            </w:r>
            <w:r w:rsidRPr="0047496F">
              <w:t xml:space="preserve"> </w:t>
            </w:r>
            <w:r w:rsidRPr="0047496F">
              <w:rPr>
                <w:rStyle w:val="BoldandItalics"/>
              </w:rPr>
              <w:t>saddles</w:t>
            </w:r>
            <w:r w:rsidRPr="0047496F">
              <w:t xml:space="preserve"> is evaluat</w:t>
            </w:r>
            <w:r w:rsidRPr="0047496F">
              <w:t>ed, and reported to owner</w:t>
            </w:r>
          </w:p>
          <w:p w:rsidR="00000000" w:rsidRPr="0047496F" w:rsidP="0047496F">
            <w:pPr>
              <w:pStyle w:val="List"/>
            </w:pPr>
            <w:r w:rsidRPr="0047496F">
              <w:t xml:space="preserve">3.3 Fit of common </w:t>
            </w:r>
            <w:r w:rsidRPr="0047496F">
              <w:rPr>
                <w:rStyle w:val="BoldandItalics"/>
              </w:rPr>
              <w:t>bridles, halters and bitless bridles</w:t>
            </w:r>
            <w:r w:rsidRPr="0047496F">
              <w:t xml:space="preserve"> is evaluated, and reported to owner</w:t>
            </w:r>
          </w:p>
          <w:p w:rsidR="00000000" w:rsidRPr="0047496F" w:rsidP="0047496F">
            <w:pPr>
              <w:pStyle w:val="List"/>
            </w:pPr>
            <w:r w:rsidRPr="0047496F">
              <w:t xml:space="preserve">3.4 A range of </w:t>
            </w:r>
            <w:r w:rsidRPr="0047496F">
              <w:rPr>
                <w:rStyle w:val="BoldandItalics"/>
              </w:rPr>
              <w:t>common bit types</w:t>
            </w:r>
            <w:r w:rsidRPr="0047496F">
              <w:t xml:space="preserve"> is evaluated, and reported to owner</w:t>
            </w:r>
          </w:p>
          <w:p w:rsidR="00000000" w:rsidP="0047496F">
            <w:pPr>
              <w:pStyle w:val="List"/>
              <w:rPr>
                <w:lang w:val="en-NZ"/>
              </w:rPr>
            </w:pPr>
            <w:r w:rsidRPr="0047496F">
              <w:t>3.5</w:t>
            </w:r>
            <w:r w:rsidRPr="0047496F">
              <w:rPr>
                <w:rStyle w:val="BoldandItalics"/>
              </w:rPr>
              <w:t xml:space="preserve"> Options for adjusting saddlery and equipment</w:t>
            </w:r>
            <w:r w:rsidRPr="0047496F">
              <w:t xml:space="preserve"> for improved horse comfort are identified and discussed with owner and/or other specialists</w:t>
            </w:r>
          </w:p>
        </w:tc>
      </w:tr>
      <w:tr w:rsidTr="004749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496F">
            <w:pPr>
              <w:pStyle w:val="List"/>
              <w:rPr>
                <w:lang w:val="en-NZ"/>
              </w:rPr>
            </w:pPr>
            <w:r w:rsidRPr="0047496F">
              <w:t>4  Assess the fit of accessory tack and equipment</w:t>
            </w:r>
          </w:p>
        </w:tc>
        <w:tc>
          <w:tcPr>
            <w:tcW w:w="6312" w:type="dxa"/>
            <w:tcBorders>
              <w:top w:val="nil"/>
              <w:left w:val="nil"/>
              <w:bottom w:val="nil"/>
              <w:right w:val="nil"/>
            </w:tcBorders>
            <w:tcMar>
              <w:top w:w="0" w:type="dxa"/>
              <w:left w:w="62" w:type="dxa"/>
              <w:bottom w:w="0" w:type="dxa"/>
              <w:right w:w="62" w:type="dxa"/>
            </w:tcMar>
          </w:tcPr>
          <w:p w:rsidR="00000000" w:rsidRPr="0047496F" w:rsidP="0047496F">
            <w:pPr>
              <w:pStyle w:val="List"/>
            </w:pPr>
            <w:r w:rsidRPr="0047496F">
              <w:t xml:space="preserve">4.1 Fit of </w:t>
            </w:r>
            <w:r w:rsidRPr="0047496F">
              <w:rPr>
                <w:rStyle w:val="BoldandItalics"/>
              </w:rPr>
              <w:t>saddle mounts</w:t>
            </w:r>
            <w:r w:rsidRPr="0047496F">
              <w:t xml:space="preserve"> is identified, assessed and reported to owner</w:t>
            </w:r>
          </w:p>
          <w:p w:rsidR="00000000" w:rsidRPr="0047496F" w:rsidP="0047496F">
            <w:pPr>
              <w:pStyle w:val="List"/>
            </w:pPr>
            <w:r w:rsidRPr="0047496F">
              <w:t xml:space="preserve">4.2 Fit of </w:t>
            </w:r>
            <w:r w:rsidRPr="0047496F">
              <w:rPr>
                <w:rStyle w:val="BoldandItalics"/>
              </w:rPr>
              <w:t>training, corrective or access</w:t>
            </w:r>
            <w:r w:rsidRPr="0047496F">
              <w:rPr>
                <w:rStyle w:val="BoldandItalics"/>
              </w:rPr>
              <w:t>ory gear</w:t>
            </w:r>
            <w:r w:rsidRPr="0047496F">
              <w:t xml:space="preserve"> is assessed and reported to owner</w:t>
            </w:r>
          </w:p>
          <w:p w:rsidR="00000000" w:rsidRPr="0047496F" w:rsidP="0047496F">
            <w:pPr>
              <w:pStyle w:val="List"/>
            </w:pPr>
            <w:r w:rsidRPr="0047496F">
              <w:t>4.3 Fit of boots is assessed, and reported to owner</w:t>
            </w:r>
          </w:p>
          <w:p w:rsidR="00000000" w:rsidRPr="0047496F" w:rsidP="0047496F">
            <w:pPr>
              <w:pStyle w:val="List"/>
            </w:pPr>
            <w:r w:rsidRPr="0047496F">
              <w:t>4.4 Options for adjusting accessory tack and equipment for improved horse comfort are identified, presented and discussed with owner and/or other specialists</w:t>
            </w:r>
          </w:p>
        </w:tc>
      </w:tr>
    </w:tbl>
    <w:p w:rsidR="00000000" w:rsidRPr="0047496F" w:rsidP="0047496F">
      <w:pPr>
        <w:pStyle w:val="BodyText"/>
      </w:pPr>
    </w:p>
    <w:p w:rsidR="00000000" w:rsidRPr="0047496F" w:rsidP="0047496F">
      <w:pPr>
        <w:pStyle w:val="AllowPageBreak"/>
      </w:pPr>
    </w:p>
    <w:p w:rsidR="00000000" w:rsidRPr="0047496F" w:rsidP="0047496F">
      <w:pPr>
        <w:pStyle w:val="Heading1"/>
      </w:pPr>
      <w:bookmarkStart w:id="9" w:name="O_390373"/>
      <w:bookmarkEnd w:id="9"/>
      <w:r w:rsidRPr="0047496F">
        <w:t>Required Skills and Knowledge</w:t>
      </w:r>
    </w:p>
    <w:p w:rsidR="00000000" w:rsidRPr="0047496F" w:rsidP="0047496F">
      <w:pPr>
        <w:pStyle w:val="BodyText"/>
      </w:pPr>
      <w:r w:rsidRPr="0047496F">
        <w:t>This section describes the skills and knowledge required for this Unit.</w:t>
      </w:r>
    </w:p>
    <w:tbl>
      <w:tblPr>
        <w:tblW w:w="0" w:type="auto"/>
        <w:tblLayout w:type="fixed"/>
        <w:tblCellMar>
          <w:left w:w="62" w:type="dxa"/>
          <w:right w:w="62" w:type="dxa"/>
        </w:tblCellMar>
        <w:tblLook w:val="0000"/>
      </w:tblPr>
      <w:tblGrid>
        <w:gridCol w:w="9072"/>
      </w:tblGrid>
      <w:tr w:rsidTr="004749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496F" w:rsidP="0047496F">
            <w:pPr>
              <w:pStyle w:val="TableHeading"/>
            </w:pPr>
            <w:r w:rsidRPr="0047496F">
              <w:t>Required skills include:</w:t>
            </w:r>
          </w:p>
          <w:p w:rsidR="00000000" w:rsidRPr="0047496F" w:rsidP="0047496F">
            <w:pPr>
              <w:pStyle w:val="BodyText"/>
            </w:pPr>
            <w:r w:rsidRPr="0047496F">
              <w:rPr>
                <w:rStyle w:val="SpecialBold"/>
              </w:rPr>
              <w:t>Ability to:</w:t>
            </w:r>
          </w:p>
          <w:p w:rsidR="00000000" w:rsidRPr="0047496F" w:rsidP="0047496F">
            <w:pPr>
              <w:pStyle w:val="ListBullet"/>
            </w:pPr>
            <w:r w:rsidRPr="0047496F">
              <w:t>analyse and solve problems using available information and resources including recording information</w:t>
            </w:r>
            <w:r w:rsidRPr="0047496F">
              <w:t xml:space="preserve"> and prioritising daily tasks</w:t>
            </w:r>
          </w:p>
          <w:p w:rsidR="00000000" w:rsidRPr="0047496F" w:rsidP="0047496F">
            <w:pPr>
              <w:pStyle w:val="ListBullet"/>
            </w:pPr>
            <w:r w:rsidRPr="0047496F">
              <w:t>apply interpersonal skills to work with others and relate to people from a range of cultural, social and religious backgrounds and with a range of physical and mental abilities</w:t>
            </w:r>
          </w:p>
          <w:p w:rsidR="00000000" w:rsidRPr="0047496F" w:rsidP="0047496F">
            <w:pPr>
              <w:pStyle w:val="ListBullet"/>
            </w:pPr>
            <w:r w:rsidRPr="0047496F">
              <w:t>communicate effectively with others, including questioning, active listening, asking for clarification and consulting with or seeking advice from other relevant persons</w:t>
            </w:r>
          </w:p>
          <w:p w:rsidR="00000000" w:rsidRPr="0047496F" w:rsidP="0047496F">
            <w:pPr>
              <w:pStyle w:val="ListBullet"/>
            </w:pPr>
            <w:r w:rsidRPr="0047496F">
              <w:t>consult clearly and precisely with other equine service providers and horse owners or c</w:t>
            </w:r>
            <w:r w:rsidRPr="0047496F">
              <w:t>arers</w:t>
            </w:r>
          </w:p>
          <w:p w:rsidR="00000000" w:rsidRPr="0047496F" w:rsidP="0047496F">
            <w:pPr>
              <w:pStyle w:val="ListBullet"/>
            </w:pPr>
            <w:r w:rsidRPr="0047496F">
              <w:t>employ safe and environmentally responsible organisational systems and procedures when working with and handling horses</w:t>
            </w:r>
          </w:p>
          <w:p w:rsidR="00000000" w:rsidRPr="0047496F" w:rsidP="0047496F">
            <w:pPr>
              <w:pStyle w:val="ListBullet"/>
            </w:pPr>
            <w:r w:rsidRPr="0047496F">
              <w:t>follow sequenced written instructions; record accurately and legibly information collected; and select and apply procedures to a r</w:t>
            </w:r>
            <w:r w:rsidRPr="0047496F">
              <w:t>ange of defined tasks</w:t>
            </w:r>
          </w:p>
          <w:p w:rsidR="00000000" w:rsidRPr="0047496F" w:rsidP="0047496F">
            <w:pPr>
              <w:pStyle w:val="ListBullet"/>
            </w:pPr>
            <w:r w:rsidRPr="0047496F">
              <w:t>identify the impact of size and shape of rider/driver and load on horse comfort</w:t>
            </w:r>
          </w:p>
          <w:p w:rsidR="00000000" w:rsidRPr="0047496F" w:rsidP="0047496F">
            <w:pPr>
              <w:pStyle w:val="ListBullet"/>
            </w:pPr>
            <w:r w:rsidRPr="0047496F">
              <w:t>interpret and respond to horse behaviour</w:t>
            </w:r>
          </w:p>
          <w:p w:rsidR="00000000" w:rsidRPr="0047496F" w:rsidP="0047496F">
            <w:pPr>
              <w:pStyle w:val="ListBullet"/>
            </w:pPr>
            <w:r w:rsidRPr="0047496F">
              <w:t xml:space="preserve">maintain the highest standards of hygiene and infection control at all times to reduce the risk of infection and </w:t>
            </w:r>
            <w:r w:rsidRPr="0047496F">
              <w:t>cross-infection; considering zoonotic and exotic disease possibilities (biosecurity)</w:t>
            </w:r>
          </w:p>
          <w:p w:rsidR="00000000" w:rsidRPr="0047496F" w:rsidP="0047496F">
            <w:pPr>
              <w:pStyle w:val="ListBullet"/>
            </w:pPr>
            <w:r w:rsidRPr="0047496F">
              <w:t>numeracy skills to estimate, calculate and record routine workplace elements</w:t>
            </w:r>
          </w:p>
          <w:p w:rsidR="00000000" w:rsidRPr="0047496F" w:rsidP="0047496F">
            <w:pPr>
              <w:pStyle w:val="ListBullet"/>
            </w:pPr>
            <w:r w:rsidRPr="0047496F">
              <w:t>read and follow required policies and procedures, including OHS, infection control and waste m</w:t>
            </w:r>
            <w:r w:rsidRPr="0047496F">
              <w:t>anagement</w:t>
            </w:r>
          </w:p>
          <w:p w:rsidR="00000000" w:rsidRPr="0047496F" w:rsidP="0047496F">
            <w:pPr>
              <w:pStyle w:val="ListBullet"/>
            </w:pPr>
            <w:r w:rsidRPr="0047496F">
              <w:t>relate saddlery and equipment shape and style to purpose and performance needs</w:t>
            </w:r>
          </w:p>
          <w:p w:rsidR="00000000" w:rsidRPr="0047496F" w:rsidP="0047496F">
            <w:pPr>
              <w:pStyle w:val="ListBullet"/>
            </w:pPr>
            <w:r w:rsidRPr="0047496F">
              <w:t>use safe manual handling techniques and equipment</w:t>
            </w:r>
          </w:p>
          <w:p w:rsidR="00000000" w:rsidP="0047496F">
            <w:pPr>
              <w:pStyle w:val="ListBullet"/>
              <w:rPr>
                <w:lang w:val="en-NZ"/>
              </w:rPr>
            </w:pPr>
            <w:r w:rsidRPr="0047496F">
              <w:t>use safe, hygienic and environmentally friendly waste handling and disposal procedures.</w:t>
            </w:r>
          </w:p>
        </w:tc>
      </w:tr>
      <w:tr w:rsidTr="004749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496F">
            <w:pPr>
              <w:pStyle w:val="TableHeading"/>
            </w:pPr>
            <w:r w:rsidRPr="0047496F">
              <w:t>Required knowledge includes:</w:t>
            </w:r>
          </w:p>
        </w:tc>
      </w:tr>
      <w:tr w:rsidTr="004749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496F" w:rsidP="0047496F">
            <w:pPr>
              <w:pStyle w:val="BodyText"/>
            </w:pPr>
            <w:r w:rsidRPr="0047496F">
              <w:rPr>
                <w:rStyle w:val="SpecialBold"/>
              </w:rPr>
              <w:t>Knowledge of:</w:t>
            </w:r>
          </w:p>
          <w:p w:rsidR="00000000" w:rsidRPr="0047496F" w:rsidP="0047496F">
            <w:pPr>
              <w:pStyle w:val="ListBullet"/>
            </w:pPr>
            <w:r w:rsidRPr="0047496F">
              <w:t>anatomical and physiological structures, features and functions related to the fit of saddlery and equipment</w:t>
            </w:r>
          </w:p>
          <w:p w:rsidR="00000000" w:rsidRPr="0047496F" w:rsidP="0047496F">
            <w:pPr>
              <w:pStyle w:val="ListBullet"/>
            </w:pPr>
            <w:r w:rsidRPr="0047496F">
              <w:t>features of fit for saddlery and equipment</w:t>
            </w:r>
          </w:p>
          <w:p w:rsidR="00000000" w:rsidRPr="0047496F" w:rsidP="0047496F">
            <w:pPr>
              <w:pStyle w:val="ListBullet"/>
            </w:pPr>
            <w:r w:rsidRPr="0047496F">
              <w:t>impact on horse comfort of rider/driver and load</w:t>
            </w:r>
          </w:p>
          <w:p w:rsidR="00000000" w:rsidRPr="0047496F" w:rsidP="0047496F">
            <w:pPr>
              <w:pStyle w:val="ListBullet"/>
            </w:pPr>
            <w:r w:rsidRPr="0047496F">
              <w:t>impact on saddle and equipment fit of breed, conformation and body shape status</w:t>
            </w:r>
          </w:p>
          <w:p w:rsidR="00000000" w:rsidRPr="0047496F" w:rsidP="0047496F">
            <w:pPr>
              <w:pStyle w:val="ListBullet"/>
            </w:pPr>
            <w:r w:rsidRPr="0047496F">
              <w:t>industry terminology related to saddlery and equipment fit and purpose</w:t>
            </w:r>
          </w:p>
          <w:p w:rsidR="00000000" w:rsidRPr="0047496F" w:rsidP="0047496F">
            <w:pPr>
              <w:pStyle w:val="ListBullet"/>
            </w:pPr>
            <w:r w:rsidRPr="0047496F">
              <w:t>methods used to adjust fit of saddlery and equipment</w:t>
            </w:r>
          </w:p>
          <w:p w:rsidR="00000000" w:rsidRPr="0047496F" w:rsidP="0047496F">
            <w:pPr>
              <w:pStyle w:val="ListBullet"/>
            </w:pPr>
            <w:r w:rsidRPr="0047496F">
              <w:t>principles of animal welfare</w:t>
            </w:r>
          </w:p>
          <w:p w:rsidR="00000000" w:rsidRPr="0047496F" w:rsidP="0047496F">
            <w:pPr>
              <w:pStyle w:val="ListBullet"/>
            </w:pPr>
            <w:r w:rsidRPr="0047496F">
              <w:t>range of saddlery and e</w:t>
            </w:r>
            <w:r w:rsidRPr="0047496F">
              <w:t>quipment available including designs, styles and materials</w:t>
            </w:r>
          </w:p>
          <w:p w:rsidR="00000000" w:rsidRPr="0047496F" w:rsidP="0047496F">
            <w:pPr>
              <w:pStyle w:val="ListBullet"/>
            </w:pPr>
            <w:r w:rsidRPr="0047496F">
              <w:t>relevant legislation, regulations and codes of practice, including OHS, animal welfare and ethics, and waste disposal</w:t>
            </w:r>
          </w:p>
          <w:p w:rsidR="00000000" w:rsidRPr="0047496F" w:rsidP="0047496F">
            <w:pPr>
              <w:pStyle w:val="ListBullet"/>
            </w:pPr>
            <w:r w:rsidRPr="0047496F">
              <w:t>requirements for saddlery and equipment for a range of horse activities</w:t>
            </w:r>
          </w:p>
          <w:p w:rsidR="00000000" w:rsidRPr="0047496F" w:rsidP="0047496F">
            <w:pPr>
              <w:pStyle w:val="ListBullet"/>
            </w:pPr>
            <w:r w:rsidRPr="0047496F">
              <w:t>safe wo</w:t>
            </w:r>
            <w:r w:rsidRPr="0047496F">
              <w:t>rk practices</w:t>
            </w:r>
          </w:p>
          <w:p w:rsidR="00000000" w:rsidRPr="0047496F" w:rsidP="0047496F">
            <w:pPr>
              <w:pStyle w:val="ListBullet"/>
            </w:pPr>
            <w:r w:rsidRPr="0047496F">
              <w:t>workplace hygiene standards (biosecurity) including: disinfectants, cleaning agents and techniques, cleaning and appropriate disinfection or sterilisation of equipment, materials and personal protective equipment (PPE).</w:t>
            </w:r>
          </w:p>
        </w:tc>
      </w:tr>
    </w:tbl>
    <w:p w:rsidR="00000000" w:rsidRPr="0047496F" w:rsidP="0047496F">
      <w:pPr>
        <w:pStyle w:val="BodyText"/>
      </w:pPr>
    </w:p>
    <w:p w:rsidR="00000000" w:rsidRPr="0047496F" w:rsidP="0047496F">
      <w:pPr>
        <w:pStyle w:val="AllowPageBreak"/>
      </w:pPr>
    </w:p>
    <w:p w:rsidR="00000000" w:rsidRPr="0047496F" w:rsidP="0047496F">
      <w:pPr>
        <w:pStyle w:val="Heading1"/>
      </w:pPr>
      <w:bookmarkStart w:id="10" w:name="O_390375"/>
      <w:bookmarkEnd w:id="10"/>
      <w:r w:rsidRPr="0047496F">
        <w:t>Evidence Guide</w:t>
      </w:r>
    </w:p>
    <w:tbl>
      <w:tblPr>
        <w:tblW w:w="0" w:type="auto"/>
        <w:tblLayout w:type="fixed"/>
        <w:tblCellMar>
          <w:left w:w="62" w:type="dxa"/>
          <w:right w:w="62" w:type="dxa"/>
        </w:tblCellMar>
        <w:tblLook w:val="0000"/>
      </w:tblPr>
      <w:tblGrid>
        <w:gridCol w:w="3674"/>
        <w:gridCol w:w="5398"/>
      </w:tblGrid>
      <w:tr w:rsidTr="0047496F">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t>The evidence guide provides advice on assessment and must be read in conjunction with the performance criteria, required skills and knowledge, range statement and the Assessment Guidelines for the Training Package.</w:t>
            </w:r>
          </w:p>
        </w:tc>
      </w:tr>
      <w:tr w:rsidTr="0047496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p>
        </w:tc>
      </w:tr>
      <w:tr w:rsidTr="0047496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96F" w:rsidP="0047496F">
            <w:pPr>
              <w:pStyle w:val="BodyText"/>
            </w:pPr>
            <w:r w:rsidRPr="0047496F">
              <w:t>The evidence required to demonstrate competence in this Unit must be relevant to workplace operations and satisfy all of the requirements of the performance crite</w:t>
            </w:r>
            <w:r w:rsidRPr="0047496F">
              <w:t>ria, required skills and knowledge and the range statement of this Unit. Assessors should ensure that candidates can:</w:t>
            </w:r>
          </w:p>
          <w:p w:rsidR="00000000" w:rsidRPr="0047496F" w:rsidP="0047496F">
            <w:pPr>
              <w:pStyle w:val="ListBullet"/>
            </w:pPr>
            <w:r w:rsidRPr="0047496F">
              <w:t>assess construction, purpose and suitability of saddlery and equipment</w:t>
            </w:r>
          </w:p>
          <w:p w:rsidR="00000000" w:rsidRPr="0047496F" w:rsidP="0047496F">
            <w:pPr>
              <w:pStyle w:val="ListBullet"/>
            </w:pPr>
            <w:r w:rsidRPr="0047496F">
              <w:t>evaluate factors that can affect the comfort of horses in relation</w:t>
            </w:r>
            <w:r w:rsidRPr="0047496F">
              <w:t xml:space="preserve"> to saddlery and equipment use</w:t>
            </w:r>
          </w:p>
          <w:p w:rsidR="00000000" w:rsidRPr="0047496F" w:rsidP="0047496F">
            <w:pPr>
              <w:pStyle w:val="ListBullet"/>
            </w:pPr>
            <w:r w:rsidRPr="0047496F">
              <w:t>assess fit and condition of saddlery and equipment and make recommendations on adjustments.</w:t>
            </w:r>
          </w:p>
          <w:p w:rsidR="00000000" w:rsidRPr="0047496F" w:rsidP="0047496F">
            <w:pPr>
              <w:pStyle w:val="BodyText"/>
            </w:pPr>
          </w:p>
          <w:p w:rsidR="00000000" w:rsidP="0047496F">
            <w:pPr>
              <w:pStyle w:val="BodyText"/>
              <w:rPr>
                <w:lang w:val="en-NZ"/>
              </w:rPr>
            </w:pPr>
            <w:r w:rsidRPr="0047496F">
              <w:t>The skills and knowledge required to evaluate fit of saddlery and equipment must be transferable to a range of work environments and</w:t>
            </w:r>
            <w:r w:rsidRPr="0047496F">
              <w:t xml:space="preserve"> contexts and include the ability to deal with unplanned events.</w:t>
            </w:r>
          </w:p>
        </w:tc>
      </w:tr>
      <w:tr w:rsidTr="0047496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96F" w:rsidP="0047496F">
            <w:pPr>
              <w:pStyle w:val="BodyText"/>
            </w:pPr>
            <w:r w:rsidRPr="0047496F">
              <w:t>Assessment for this Unit is to be practical in nature and will be most appropriately assessed in an equine workplace or in a situation that r</w:t>
            </w:r>
            <w:r w:rsidRPr="0047496F">
              <w:t>eproduces normal work conditions.</w:t>
            </w:r>
          </w:p>
          <w:p w:rsidR="00000000" w:rsidRPr="0047496F" w:rsidP="0047496F">
            <w:pPr>
              <w:pStyle w:val="BodyText"/>
            </w:pPr>
          </w:p>
          <w:p w:rsidR="00000000" w:rsidP="0047496F">
            <w:pPr>
              <w:pStyle w:val="BodyText"/>
              <w:rPr>
                <w:lang w:val="en-NZ"/>
              </w:rPr>
            </w:pPr>
            <w:r w:rsidRPr="0047496F">
              <w:t>There must be access to horses and ponies from a range of breeds and age groups and a wide range of saddlery and equipment used on performance and working horses and other relevant information, materials and documentation</w:t>
            </w:r>
            <w:r w:rsidRPr="0047496F">
              <w:t xml:space="preserve"> to enable one to demonstrate competence. </w:t>
            </w:r>
          </w:p>
        </w:tc>
      </w:tr>
      <w:tr w:rsidTr="0047496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96F" w:rsidP="0047496F">
            <w:pPr>
              <w:pStyle w:val="BodyText"/>
            </w:pPr>
            <w:r w:rsidRPr="0047496F">
              <w:t xml:space="preserve">To ensure consistency in performance, competency should be demonstrated, to industry standards, on more than two occasions over a period of </w:t>
            </w:r>
            <w:r w:rsidRPr="0047496F">
              <w:t>time in order to cover a variety of circumstances, cases and responsibilities and over a number of assessment activities.</w:t>
            </w:r>
          </w:p>
          <w:p w:rsidR="00000000" w:rsidRPr="0047496F" w:rsidP="0047496F">
            <w:pPr>
              <w:pStyle w:val="BodyText"/>
            </w:pPr>
          </w:p>
          <w:p w:rsidR="00000000" w:rsidRPr="0047496F" w:rsidP="0047496F">
            <w:pPr>
              <w:pStyle w:val="BodyText"/>
            </w:pPr>
            <w:r w:rsidRPr="0047496F">
              <w:t>The assessment strategy must include assessment of competency in a work environment. Suggested strategies for this Unit are:</w:t>
            </w:r>
          </w:p>
          <w:p w:rsidR="00000000" w:rsidRPr="0047496F" w:rsidP="0047496F">
            <w:pPr>
              <w:pStyle w:val="ListBullet"/>
            </w:pPr>
            <w:r w:rsidRPr="0047496F">
              <w:t>written</w:t>
            </w:r>
            <w:r w:rsidRPr="0047496F">
              <w:t xml:space="preserve"> and oral assessment of candidate’s required knowledge</w:t>
            </w:r>
          </w:p>
          <w:p w:rsidR="00000000" w:rsidRPr="0047496F" w:rsidP="0047496F">
            <w:pPr>
              <w:pStyle w:val="ListBullet"/>
            </w:pPr>
            <w:r w:rsidRPr="0047496F">
              <w:t>observed, documented and first-hand testimonial evidence of candidate’s application of practical tasks</w:t>
            </w:r>
          </w:p>
          <w:p w:rsidR="00000000" w:rsidRPr="0047496F" w:rsidP="0047496F">
            <w:pPr>
              <w:pStyle w:val="ListBullet"/>
            </w:pPr>
            <w:r w:rsidRPr="0047496F">
              <w:t>simulation exercises that reproduce normal work conditions</w:t>
            </w:r>
          </w:p>
          <w:p w:rsidR="00000000" w:rsidRPr="0047496F" w:rsidP="0047496F">
            <w:pPr>
              <w:pStyle w:val="ListBullet"/>
            </w:pPr>
            <w:r w:rsidRPr="0047496F">
              <w:t>case studies</w:t>
            </w:r>
          </w:p>
          <w:p w:rsidR="00000000" w:rsidRPr="0047496F" w:rsidP="0047496F">
            <w:pPr>
              <w:pStyle w:val="ListBullet"/>
            </w:pPr>
            <w:r w:rsidRPr="0047496F">
              <w:t>third-party evidence</w:t>
            </w:r>
          </w:p>
          <w:p w:rsidR="00000000" w:rsidRPr="0047496F" w:rsidP="0047496F">
            <w:pPr>
              <w:pStyle w:val="ListBullet"/>
            </w:pPr>
            <w:r w:rsidRPr="0047496F">
              <w:t>workp</w:t>
            </w:r>
            <w:r w:rsidRPr="0047496F">
              <w:t>lace documentation.</w:t>
            </w:r>
          </w:p>
          <w:p w:rsidR="00000000" w:rsidRPr="0047496F" w:rsidP="0047496F">
            <w:pPr>
              <w:pStyle w:val="BodyText"/>
            </w:pPr>
          </w:p>
          <w:p w:rsidR="00000000" w:rsidP="0047496F">
            <w:pPr>
              <w:pStyle w:val="BodyText"/>
              <w:rPr>
                <w:lang w:val="en-NZ"/>
              </w:rPr>
            </w:pPr>
            <w:r w:rsidRPr="0047496F">
              <w:t>This Unit may be assessed in a holistic way with other Units of Competency relevant to the industry sector, workplace and job role.</w:t>
            </w:r>
          </w:p>
        </w:tc>
      </w:tr>
      <w:tr w:rsidTr="0047496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96F" w:rsidP="0047496F">
            <w:pPr>
              <w:pStyle w:val="BodyText"/>
            </w:pPr>
            <w:r w:rsidRPr="0047496F">
              <w:t>Assessment methods should reflect workplace demands (e.g. literacy</w:t>
            </w:r>
            <w:r w:rsidRPr="0047496F">
              <w:t xml:space="preserve"> and numeracy demands) and the needs of particular target groups (e.g. people with disabilities, Aboriginal and Torres Strait Islander people, women, people with a language background other than English, youth and people from low socio-economic backgrounds</w:t>
            </w:r>
            <w:r w:rsidRPr="0047496F">
              <w:t>).</w:t>
            </w:r>
          </w:p>
        </w:tc>
      </w:tr>
    </w:tbl>
    <w:p w:rsidR="00000000" w:rsidRPr="0047496F" w:rsidP="0047496F">
      <w:pPr>
        <w:pStyle w:val="BodyText"/>
      </w:pPr>
    </w:p>
    <w:p w:rsidR="00000000" w:rsidRPr="0047496F" w:rsidP="0047496F">
      <w:pPr>
        <w:pStyle w:val="AllowPageBreak"/>
      </w:pPr>
    </w:p>
    <w:p w:rsidR="00000000" w:rsidRPr="0047496F" w:rsidP="0047496F">
      <w:pPr>
        <w:pStyle w:val="Heading1"/>
      </w:pPr>
      <w:bookmarkStart w:id="11" w:name="O_390376"/>
      <w:bookmarkEnd w:id="11"/>
      <w:r w:rsidRPr="0047496F">
        <w:t>Range Statement</w:t>
      </w:r>
    </w:p>
    <w:tbl>
      <w:tblPr>
        <w:tblW w:w="0" w:type="auto"/>
        <w:tblLayout w:type="fixed"/>
        <w:tblCellMar>
          <w:left w:w="62" w:type="dxa"/>
          <w:right w:w="62" w:type="dxa"/>
        </w:tblCellMar>
        <w:tblLook w:val="0000"/>
      </w:tblPr>
      <w:tblGrid>
        <w:gridCol w:w="3630"/>
        <w:gridCol w:w="5370"/>
      </w:tblGrid>
      <w:tr w:rsidTr="0047496F">
        <w:tblPrEx>
          <w:tblW w:w="0" w:type="auto"/>
          <w:tblLayout w:type="fixed"/>
          <w:tblCellMar>
            <w:left w:w="62" w:type="dxa"/>
            <w:right w:w="62" w:type="dxa"/>
          </w:tblCellMar>
          <w:tblLook w:val="0000"/>
        </w:tblPrEx>
        <w:tc>
          <w:tcPr>
            <w:tcW w:w="90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t>The range statement relates to the Unit of Competency as a whole. It allows for different work environments and situations that may affect performance. Bold italicised wording, if used in the per</w:t>
            </w:r>
            <w:r w:rsidRPr="0047496F">
              <w:t>formance criteria, is detailed below. Essential operating conditions that may be present with training and assessment (depending on the work situation, needs of the candidate, accessibility of the item, and local industry and regional contexts) may also be</w:t>
            </w:r>
            <w:r w:rsidRPr="0047496F">
              <w:t xml:space="preserve"> included.</w:t>
            </w:r>
          </w:p>
        </w:tc>
      </w:tr>
      <w:tr w:rsidTr="0047496F">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rPr>
                <w:rStyle w:val="BoldandItalics"/>
              </w:rPr>
              <w:t xml:space="preserve">Developmental characteristics </w:t>
            </w:r>
            <w:r w:rsidRPr="0047496F">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96F" w:rsidP="0047496F">
            <w:pPr>
              <w:pStyle w:val="ListBullet"/>
            </w:pPr>
            <w:r w:rsidRPr="0047496F">
              <w:t>changes in body shape due to:</w:t>
            </w:r>
          </w:p>
          <w:p w:rsidR="00000000" w:rsidRPr="0047496F" w:rsidP="0047496F">
            <w:pPr>
              <w:pStyle w:val="ListBullet2"/>
            </w:pPr>
            <w:r w:rsidRPr="0047496F">
              <w:t>body condition score</w:t>
            </w:r>
          </w:p>
          <w:p w:rsidR="00000000" w:rsidRPr="0047496F" w:rsidP="0047496F">
            <w:pPr>
              <w:pStyle w:val="ListBullet2"/>
            </w:pPr>
            <w:r w:rsidRPr="0047496F">
              <w:t>education level</w:t>
            </w:r>
          </w:p>
          <w:p w:rsidR="00000000" w:rsidRPr="0047496F" w:rsidP="0047496F">
            <w:pPr>
              <w:pStyle w:val="ListBullet2"/>
            </w:pPr>
            <w:r w:rsidRPr="0047496F">
              <w:t>fitness level</w:t>
            </w:r>
          </w:p>
          <w:p w:rsidR="00000000" w:rsidRPr="0047496F" w:rsidP="0047496F">
            <w:pPr>
              <w:pStyle w:val="ListBullet2"/>
            </w:pPr>
            <w:r w:rsidRPr="0047496F">
              <w:t>maturity</w:t>
            </w:r>
          </w:p>
          <w:p w:rsidR="00000000" w:rsidP="0047496F">
            <w:pPr>
              <w:pStyle w:val="ListBullet2"/>
              <w:rPr>
                <w:lang w:val="en-NZ"/>
              </w:rPr>
            </w:pPr>
            <w:r w:rsidRPr="0047496F">
              <w:t>teething.</w:t>
            </w:r>
          </w:p>
        </w:tc>
      </w:tr>
      <w:tr w:rsidTr="0047496F">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rPr>
                <w:rStyle w:val="BoldandItalics"/>
              </w:rPr>
              <w:t>Behaviour and physical symptoms</w:t>
            </w:r>
            <w:r w:rsidRPr="0047496F">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96F" w:rsidP="0047496F">
            <w:pPr>
              <w:pStyle w:val="ListBullet"/>
            </w:pPr>
            <w:r w:rsidRPr="0047496F">
              <w:t>behavioural:</w:t>
            </w:r>
          </w:p>
          <w:p w:rsidR="00000000" w:rsidRPr="0047496F" w:rsidP="0047496F">
            <w:pPr>
              <w:pStyle w:val="ListBullet2"/>
            </w:pPr>
            <w:r w:rsidRPr="0047496F">
              <w:t>bucking</w:t>
            </w:r>
          </w:p>
          <w:p w:rsidR="00000000" w:rsidRPr="0047496F" w:rsidP="0047496F">
            <w:pPr>
              <w:pStyle w:val="ListBullet2"/>
            </w:pPr>
            <w:r w:rsidRPr="0047496F">
              <w:t>during girthing-up</w:t>
            </w:r>
          </w:p>
          <w:p w:rsidR="00000000" w:rsidRPr="0047496F" w:rsidP="0047496F">
            <w:pPr>
              <w:pStyle w:val="ListBullet2"/>
            </w:pPr>
            <w:r w:rsidRPr="0047496F">
              <w:t>biting</w:t>
            </w:r>
          </w:p>
          <w:p w:rsidR="00000000" w:rsidRPr="0047496F" w:rsidP="0047496F">
            <w:pPr>
              <w:pStyle w:val="ListBullet2"/>
            </w:pPr>
            <w:r w:rsidRPr="0047496F">
              <w:t>groaning</w:t>
            </w:r>
          </w:p>
          <w:p w:rsidR="00000000" w:rsidRPr="0047496F" w:rsidP="0047496F">
            <w:pPr>
              <w:pStyle w:val="ListBullet2"/>
            </w:pPr>
            <w:r w:rsidRPr="0047496F">
              <w:t>sitting down</w:t>
            </w:r>
          </w:p>
          <w:p w:rsidR="00000000" w:rsidRPr="0047496F" w:rsidP="0047496F">
            <w:pPr>
              <w:pStyle w:val="ListBullet2"/>
            </w:pPr>
            <w:r w:rsidRPr="0047496F">
              <w:t>reluctance to stand still</w:t>
            </w:r>
          </w:p>
          <w:p w:rsidR="00000000" w:rsidRPr="0047496F" w:rsidP="0047496F">
            <w:pPr>
              <w:pStyle w:val="ListBullet2"/>
            </w:pPr>
            <w:r w:rsidRPr="0047496F">
              <w:t>flicking ears</w:t>
            </w:r>
          </w:p>
          <w:p w:rsidR="00000000" w:rsidRPr="0047496F" w:rsidP="0047496F">
            <w:pPr>
              <w:pStyle w:val="ListBullet2"/>
            </w:pPr>
            <w:r w:rsidRPr="0047496F">
              <w:t>getting tongue over the bit</w:t>
            </w:r>
          </w:p>
          <w:p w:rsidR="00000000" w:rsidRPr="0047496F" w:rsidP="0047496F">
            <w:pPr>
              <w:pStyle w:val="ListBullet2"/>
            </w:pPr>
            <w:r w:rsidRPr="0047496F">
              <w:t>head shyness</w:t>
            </w:r>
          </w:p>
          <w:p w:rsidR="00000000" w:rsidRPr="0047496F" w:rsidP="0047496F">
            <w:pPr>
              <w:pStyle w:val="ListBullet2"/>
            </w:pPr>
            <w:r w:rsidRPr="0047496F">
              <w:t>rearing</w:t>
            </w:r>
          </w:p>
          <w:p w:rsidR="00000000" w:rsidRPr="0047496F" w:rsidP="0047496F">
            <w:pPr>
              <w:pStyle w:val="ListBullet2"/>
            </w:pPr>
            <w:r w:rsidRPr="0047496F">
              <w:t>reluctance to accept bit</w:t>
            </w:r>
          </w:p>
          <w:p w:rsidR="00000000" w:rsidRPr="0047496F" w:rsidP="0047496F">
            <w:pPr>
              <w:pStyle w:val="ListBullet2"/>
            </w:pPr>
            <w:r w:rsidRPr="0047496F">
              <w:t>reluctance to jump</w:t>
            </w:r>
          </w:p>
          <w:p w:rsidR="00000000" w:rsidRPr="0047496F" w:rsidP="0047496F">
            <w:pPr>
              <w:pStyle w:val="ListBullet2"/>
            </w:pPr>
            <w:r w:rsidRPr="0047496F">
              <w:t>reluctance to move forward with usual stride or tempo</w:t>
            </w:r>
          </w:p>
          <w:p w:rsidR="00000000" w:rsidRPr="0047496F" w:rsidP="0047496F">
            <w:pPr>
              <w:pStyle w:val="ListBullet2"/>
            </w:pPr>
            <w:r w:rsidRPr="0047496F">
              <w:t>reluctance to stand for mounting</w:t>
            </w:r>
          </w:p>
          <w:p w:rsidR="00000000" w:rsidRPr="0047496F" w:rsidP="0047496F">
            <w:pPr>
              <w:pStyle w:val="ListBullet2"/>
            </w:pPr>
            <w:r w:rsidRPr="0047496F">
              <w:t>tossing or shaking head</w:t>
            </w:r>
          </w:p>
          <w:p w:rsidR="00000000" w:rsidRPr="0047496F" w:rsidP="0047496F">
            <w:pPr>
              <w:pStyle w:val="ListBullet2"/>
            </w:pPr>
            <w:r w:rsidRPr="0047496F">
              <w:t>travelling with head and neck raised</w:t>
            </w:r>
          </w:p>
          <w:p w:rsidR="00000000" w:rsidRPr="0047496F" w:rsidP="0047496F">
            <w:pPr>
              <w:pStyle w:val="ListBullet2"/>
            </w:pPr>
            <w:r w:rsidRPr="0047496F">
              <w:t>travelling with mouth open or jaw crossed</w:t>
            </w:r>
          </w:p>
          <w:p w:rsidR="00000000" w:rsidRPr="0047496F" w:rsidP="0047496F">
            <w:pPr>
              <w:pStyle w:val="ListBullet"/>
            </w:pPr>
            <w:r w:rsidRPr="0047496F">
              <w:t>physical:</w:t>
            </w:r>
          </w:p>
          <w:p w:rsidR="00000000" w:rsidRPr="0047496F" w:rsidP="0047496F">
            <w:pPr>
              <w:pStyle w:val="ListBullet2"/>
            </w:pPr>
            <w:r w:rsidRPr="0047496F">
              <w:t>bleeding</w:t>
            </w:r>
          </w:p>
          <w:p w:rsidR="00000000" w:rsidRPr="0047496F" w:rsidP="0047496F">
            <w:pPr>
              <w:pStyle w:val="ListBullet2"/>
            </w:pPr>
            <w:r w:rsidRPr="0047496F">
              <w:t>broken skin</w:t>
            </w:r>
          </w:p>
          <w:p w:rsidR="00000000" w:rsidRPr="0047496F" w:rsidP="0047496F">
            <w:pPr>
              <w:pStyle w:val="ListBullet2"/>
            </w:pPr>
            <w:r w:rsidRPr="0047496F">
              <w:t>presence of white hair unrelated to skin pigment</w:t>
            </w:r>
          </w:p>
          <w:p w:rsidR="00000000" w:rsidRPr="0047496F" w:rsidP="0047496F">
            <w:pPr>
              <w:pStyle w:val="ListBullet3"/>
            </w:pPr>
            <w:r w:rsidRPr="0047496F">
              <w:t>on back</w:t>
            </w:r>
          </w:p>
          <w:p w:rsidR="00000000" w:rsidRPr="0047496F" w:rsidP="0047496F">
            <w:pPr>
              <w:pStyle w:val="ListBullet3"/>
            </w:pPr>
            <w:r w:rsidRPr="0047496F">
              <w:t>trunk</w:t>
            </w:r>
          </w:p>
          <w:p w:rsidR="00000000" w:rsidRPr="0047496F" w:rsidP="0047496F">
            <w:pPr>
              <w:pStyle w:val="ListBullet3"/>
            </w:pPr>
            <w:r w:rsidRPr="0047496F">
              <w:t>head</w:t>
            </w:r>
          </w:p>
          <w:p w:rsidR="00000000" w:rsidRPr="0047496F" w:rsidP="0047496F">
            <w:pPr>
              <w:pStyle w:val="ListBullet2"/>
            </w:pPr>
            <w:r w:rsidRPr="0047496F">
              <w:t>legs</w:t>
            </w:r>
          </w:p>
          <w:p w:rsidR="00000000" w:rsidRPr="0047496F" w:rsidP="0047496F">
            <w:pPr>
              <w:pStyle w:val="ListBullet2"/>
            </w:pPr>
            <w:r w:rsidRPr="0047496F">
              <w:t>rub marks</w:t>
            </w:r>
          </w:p>
          <w:p w:rsidR="00000000" w:rsidRPr="0047496F" w:rsidP="0047496F">
            <w:pPr>
              <w:pStyle w:val="ListBullet2"/>
            </w:pPr>
            <w:r w:rsidRPr="0047496F">
              <w:t>scarring</w:t>
            </w:r>
          </w:p>
          <w:p w:rsidR="00000000" w:rsidP="0047496F">
            <w:pPr>
              <w:pStyle w:val="ListBullet2"/>
              <w:rPr>
                <w:lang w:val="en-NZ"/>
              </w:rPr>
            </w:pPr>
            <w:r w:rsidRPr="0047496F">
              <w:t>swelling.</w:t>
            </w:r>
          </w:p>
        </w:tc>
      </w:tr>
      <w:tr w:rsidTr="0047496F">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rPr>
                <w:rStyle w:val="BoldandItalics"/>
              </w:rPr>
              <w:t>Materials</w:t>
            </w:r>
            <w:r w:rsidRPr="0047496F">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96F" w:rsidP="0047496F">
            <w:pPr>
              <w:pStyle w:val="ListBullet"/>
            </w:pPr>
            <w:r w:rsidRPr="0047496F">
              <w:t>saddlery and equipment:</w:t>
            </w:r>
          </w:p>
          <w:p w:rsidR="00000000" w:rsidRPr="0047496F" w:rsidP="0047496F">
            <w:pPr>
              <w:pStyle w:val="ListBullet2"/>
            </w:pPr>
            <w:r w:rsidRPr="0047496F">
              <w:t>cotton</w:t>
            </w:r>
          </w:p>
          <w:p w:rsidR="00000000" w:rsidRPr="0047496F" w:rsidP="0047496F">
            <w:pPr>
              <w:pStyle w:val="ListBullet2"/>
            </w:pPr>
            <w:r w:rsidRPr="0047496F">
              <w:t>elastane and other stretch materials</w:t>
            </w:r>
          </w:p>
          <w:p w:rsidR="00000000" w:rsidRPr="0047496F" w:rsidP="0047496F">
            <w:pPr>
              <w:pStyle w:val="ListBullet2"/>
            </w:pPr>
            <w:r w:rsidRPr="0047496F">
              <w:t>horse hair</w:t>
            </w:r>
          </w:p>
          <w:p w:rsidR="00000000" w:rsidRPr="0047496F" w:rsidP="0047496F">
            <w:pPr>
              <w:pStyle w:val="ListBullet2"/>
            </w:pPr>
            <w:r w:rsidRPr="0047496F">
              <w:t>leather</w:t>
            </w:r>
          </w:p>
          <w:p w:rsidR="00000000" w:rsidRPr="0047496F" w:rsidP="0047496F">
            <w:pPr>
              <w:pStyle w:val="ListBullet2"/>
            </w:pPr>
            <w:r w:rsidRPr="0047496F">
              <w:t>neoprene</w:t>
            </w:r>
          </w:p>
          <w:p w:rsidR="00000000" w:rsidRPr="0047496F" w:rsidP="0047496F">
            <w:pPr>
              <w:pStyle w:val="ListBullet2"/>
            </w:pPr>
            <w:r w:rsidRPr="0047496F">
              <w:t xml:space="preserve">other synthetics </w:t>
            </w:r>
          </w:p>
          <w:p w:rsidR="00000000" w:rsidRPr="0047496F" w:rsidP="0047496F">
            <w:pPr>
              <w:pStyle w:val="ListBullet2"/>
            </w:pPr>
            <w:r w:rsidRPr="0047496F">
              <w:t>materials used for shock absorption</w:t>
            </w:r>
          </w:p>
          <w:p w:rsidR="00000000" w:rsidRPr="0047496F" w:rsidP="0047496F">
            <w:pPr>
              <w:pStyle w:val="ListBullet2"/>
            </w:pPr>
            <w:r w:rsidRPr="0047496F">
              <w:t>metal and plastic fittings</w:t>
            </w:r>
          </w:p>
          <w:p w:rsidR="00000000" w:rsidRPr="0047496F" w:rsidP="0047496F">
            <w:pPr>
              <w:pStyle w:val="ListBullet2"/>
            </w:pPr>
            <w:r w:rsidRPr="0047496F">
              <w:t>non-galling fabrics</w:t>
            </w:r>
          </w:p>
          <w:p w:rsidR="00000000" w:rsidRPr="0047496F" w:rsidP="0047496F">
            <w:pPr>
              <w:pStyle w:val="ListBullet2"/>
            </w:pPr>
            <w:r w:rsidRPr="0047496F">
              <w:t>plastic coated webbing</w:t>
            </w:r>
          </w:p>
          <w:p w:rsidR="00000000" w:rsidRPr="0047496F" w:rsidP="0047496F">
            <w:pPr>
              <w:pStyle w:val="ListBullet2"/>
            </w:pPr>
            <w:r w:rsidRPr="0047496F">
              <w:t>plastics</w:t>
            </w:r>
          </w:p>
          <w:p w:rsidR="00000000" w:rsidRPr="0047496F" w:rsidP="0047496F">
            <w:pPr>
              <w:pStyle w:val="ListBullet2"/>
            </w:pPr>
            <w:r w:rsidRPr="0047496F">
              <w:t>sheepskin</w:t>
            </w:r>
          </w:p>
          <w:p w:rsidR="00000000" w:rsidRPr="0047496F" w:rsidP="0047496F">
            <w:pPr>
              <w:pStyle w:val="ListBullet2"/>
            </w:pPr>
            <w:r w:rsidRPr="0047496F">
              <w:t>wool</w:t>
            </w:r>
          </w:p>
          <w:p w:rsidR="00000000" w:rsidRPr="0047496F" w:rsidP="0047496F">
            <w:pPr>
              <w:pStyle w:val="ListBullet"/>
            </w:pPr>
            <w:r w:rsidRPr="0047496F">
              <w:t>bits:</w:t>
            </w:r>
          </w:p>
          <w:p w:rsidR="00000000" w:rsidRPr="0047496F" w:rsidP="0047496F">
            <w:pPr>
              <w:pStyle w:val="ListBullet2"/>
            </w:pPr>
            <w:r w:rsidRPr="0047496F">
              <w:t>copper</w:t>
            </w:r>
          </w:p>
          <w:p w:rsidR="00000000" w:rsidRPr="0047496F" w:rsidP="0047496F">
            <w:pPr>
              <w:pStyle w:val="ListBullet2"/>
            </w:pPr>
            <w:r w:rsidRPr="0047496F">
              <w:t>nickel-plated</w:t>
            </w:r>
          </w:p>
          <w:p w:rsidR="00000000" w:rsidRPr="0047496F" w:rsidP="0047496F">
            <w:pPr>
              <w:pStyle w:val="ListBullet2"/>
            </w:pPr>
            <w:r w:rsidRPr="0047496F">
              <w:t>other metals</w:t>
            </w:r>
          </w:p>
          <w:p w:rsidR="00000000" w:rsidRPr="0047496F" w:rsidP="0047496F">
            <w:pPr>
              <w:pStyle w:val="ListBullet2"/>
            </w:pPr>
            <w:r w:rsidRPr="0047496F">
              <w:t>plastics</w:t>
            </w:r>
          </w:p>
          <w:p w:rsidR="00000000" w:rsidRPr="0047496F" w:rsidP="0047496F">
            <w:pPr>
              <w:pStyle w:val="ListBullet2"/>
            </w:pPr>
            <w:r w:rsidRPr="0047496F">
              <w:t>rubber</w:t>
            </w:r>
          </w:p>
          <w:p w:rsidR="00000000" w:rsidP="0047496F">
            <w:pPr>
              <w:pStyle w:val="ListBullet2"/>
              <w:rPr>
                <w:lang w:val="en-NZ"/>
              </w:rPr>
            </w:pPr>
            <w:r w:rsidRPr="0047496F">
              <w:t>stainless steel.</w:t>
            </w:r>
          </w:p>
        </w:tc>
      </w:tr>
      <w:tr w:rsidTr="0047496F">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rPr>
                <w:rStyle w:val="BoldandItalics"/>
              </w:rPr>
              <w:t>Saddlery and equipment</w:t>
            </w:r>
            <w:r w:rsidRPr="0047496F">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96F" w:rsidP="0047496F">
            <w:pPr>
              <w:pStyle w:val="ListBullet"/>
            </w:pPr>
            <w:r w:rsidRPr="0047496F">
              <w:t>breast plates and cruppers</w:t>
            </w:r>
          </w:p>
          <w:p w:rsidR="00000000" w:rsidRPr="0047496F" w:rsidP="0047496F">
            <w:pPr>
              <w:pStyle w:val="ListBullet"/>
            </w:pPr>
            <w:r w:rsidRPr="0047496F">
              <w:t>bridles, halters and bitless bridles</w:t>
            </w:r>
          </w:p>
          <w:p w:rsidR="00000000" w:rsidRPr="0047496F" w:rsidP="0047496F">
            <w:pPr>
              <w:pStyle w:val="ListBullet"/>
            </w:pPr>
            <w:r w:rsidRPr="0047496F">
              <w:t>bits</w:t>
            </w:r>
          </w:p>
          <w:p w:rsidR="00000000" w:rsidRPr="0047496F" w:rsidP="0047496F">
            <w:pPr>
              <w:pStyle w:val="ListBullet"/>
            </w:pPr>
            <w:r w:rsidRPr="0047496F">
              <w:t>boots and bandages</w:t>
            </w:r>
          </w:p>
          <w:p w:rsidR="00000000" w:rsidRPr="0047496F" w:rsidP="0047496F">
            <w:pPr>
              <w:pStyle w:val="ListBullet"/>
            </w:pPr>
            <w:r w:rsidRPr="0047496F">
              <w:t>girth</w:t>
            </w:r>
          </w:p>
          <w:p w:rsidR="00000000" w:rsidRPr="0047496F" w:rsidP="0047496F">
            <w:pPr>
              <w:pStyle w:val="ListBullet"/>
            </w:pPr>
            <w:r w:rsidRPr="0047496F">
              <w:t>saddles and mounts</w:t>
            </w:r>
          </w:p>
          <w:p w:rsidR="00000000" w:rsidRPr="0047496F" w:rsidP="0047496F">
            <w:pPr>
              <w:pStyle w:val="ListBullet"/>
            </w:pPr>
            <w:r w:rsidRPr="0047496F">
              <w:t>saddle cloths and pads</w:t>
            </w:r>
          </w:p>
          <w:p w:rsidR="00000000" w:rsidRPr="0047496F" w:rsidP="0047496F">
            <w:pPr>
              <w:pStyle w:val="ListBullet"/>
            </w:pPr>
            <w:r w:rsidRPr="0047496F">
              <w:t>training, corrective and accessory head gear:</w:t>
            </w:r>
          </w:p>
          <w:p w:rsidR="00000000" w:rsidRPr="0047496F" w:rsidP="0047496F">
            <w:pPr>
              <w:pStyle w:val="ListBullet2"/>
            </w:pPr>
            <w:r w:rsidRPr="0047496F">
              <w:t>head checks</w:t>
            </w:r>
          </w:p>
          <w:p w:rsidR="00000000" w:rsidRPr="0047496F" w:rsidP="0047496F">
            <w:pPr>
              <w:pStyle w:val="ListBullet2"/>
            </w:pPr>
            <w:r w:rsidRPr="0047496F">
              <w:t>lungeing equipment</w:t>
            </w:r>
          </w:p>
          <w:p w:rsidR="00000000" w:rsidRPr="0047496F" w:rsidP="0047496F">
            <w:pPr>
              <w:pStyle w:val="ListBullet2"/>
            </w:pPr>
            <w:r w:rsidRPr="0047496F">
              <w:t>martingales</w:t>
            </w:r>
          </w:p>
          <w:p w:rsidR="00000000" w:rsidP="0047496F">
            <w:pPr>
              <w:pStyle w:val="ListBullet2"/>
              <w:rPr>
                <w:lang w:val="en-NZ"/>
              </w:rPr>
            </w:pPr>
            <w:r w:rsidRPr="0047496F">
              <w:t>nosebands.</w:t>
            </w:r>
          </w:p>
        </w:tc>
      </w:tr>
      <w:tr w:rsidTr="0047496F">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rPr>
                <w:rStyle w:val="BoldandItalics"/>
              </w:rPr>
              <w:t>Horse activities</w:t>
            </w:r>
            <w:r w:rsidRPr="0047496F">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96F" w:rsidP="0047496F">
            <w:pPr>
              <w:pStyle w:val="BodyText"/>
            </w:pPr>
            <w:r w:rsidRPr="0047496F">
              <w:t>gear design for particular purpose:</w:t>
            </w:r>
          </w:p>
          <w:p w:rsidR="00000000" w:rsidRPr="0047496F" w:rsidP="0047496F">
            <w:pPr>
              <w:pStyle w:val="ListBullet2"/>
            </w:pPr>
            <w:r w:rsidRPr="0047496F">
              <w:t>display and ceremonial</w:t>
            </w:r>
          </w:p>
          <w:p w:rsidR="00000000" w:rsidRPr="0047496F" w:rsidP="0047496F">
            <w:pPr>
              <w:pStyle w:val="ListBullet2"/>
            </w:pPr>
            <w:r w:rsidRPr="0047496F">
              <w:t>side saddle</w:t>
            </w:r>
          </w:p>
          <w:p w:rsidR="00000000" w:rsidRPr="0047496F" w:rsidP="0047496F">
            <w:pPr>
              <w:pStyle w:val="ListBullet2"/>
            </w:pPr>
            <w:r w:rsidRPr="0047496F">
              <w:t>Arabian</w:t>
            </w:r>
          </w:p>
          <w:p w:rsidR="00000000" w:rsidRPr="0047496F" w:rsidP="0047496F">
            <w:pPr>
              <w:pStyle w:val="ListBullet2"/>
            </w:pPr>
            <w:r w:rsidRPr="0047496F">
              <w:t>Spanish</w:t>
            </w:r>
          </w:p>
          <w:p w:rsidR="00000000" w:rsidRPr="0047496F" w:rsidP="0047496F">
            <w:pPr>
              <w:pStyle w:val="ListBullet2"/>
            </w:pPr>
            <w:r w:rsidRPr="0047496F">
              <w:t>harness:</w:t>
            </w:r>
          </w:p>
          <w:p w:rsidR="00000000" w:rsidRPr="0047496F" w:rsidP="0047496F">
            <w:pPr>
              <w:pStyle w:val="ListBullet3"/>
            </w:pPr>
            <w:r w:rsidRPr="0047496F">
              <w:t>3 phase driving</w:t>
            </w:r>
          </w:p>
          <w:p w:rsidR="00000000" w:rsidRPr="0047496F" w:rsidP="0047496F">
            <w:pPr>
              <w:pStyle w:val="ListBullet3"/>
            </w:pPr>
            <w:r w:rsidRPr="0047496F">
              <w:t>heavy horse</w:t>
            </w:r>
          </w:p>
          <w:p w:rsidR="00000000" w:rsidRPr="0047496F" w:rsidP="0047496F">
            <w:pPr>
              <w:pStyle w:val="ListBullet3"/>
            </w:pPr>
            <w:r w:rsidRPr="0047496F">
              <w:t>lightweight show</w:t>
            </w:r>
          </w:p>
          <w:p w:rsidR="00000000" w:rsidRPr="0047496F" w:rsidP="0047496F">
            <w:pPr>
              <w:pStyle w:val="ListBullet3"/>
            </w:pPr>
            <w:r w:rsidRPr="0047496F">
              <w:t>pleasure driving</w:t>
            </w:r>
          </w:p>
          <w:p w:rsidR="00000000" w:rsidRPr="0047496F" w:rsidP="0047496F">
            <w:pPr>
              <w:pStyle w:val="ListBullet3"/>
            </w:pPr>
            <w:r w:rsidRPr="0047496F">
              <w:t xml:space="preserve">racing </w:t>
            </w:r>
          </w:p>
          <w:p w:rsidR="00000000" w:rsidRPr="0047496F" w:rsidP="0047496F">
            <w:pPr>
              <w:pStyle w:val="ListBullet3"/>
            </w:pPr>
            <w:r w:rsidRPr="0047496F">
              <w:t>riding for the disabled</w:t>
            </w:r>
          </w:p>
          <w:p w:rsidR="00000000" w:rsidRPr="0047496F" w:rsidP="0047496F">
            <w:pPr>
              <w:pStyle w:val="ListBullet2"/>
            </w:pPr>
            <w:r w:rsidRPr="0047496F">
              <w:t>flat riding:</w:t>
            </w:r>
          </w:p>
          <w:p w:rsidR="00000000" w:rsidRPr="0047496F" w:rsidP="0047496F">
            <w:pPr>
              <w:pStyle w:val="ListBullet3"/>
            </w:pPr>
            <w:r w:rsidRPr="0047496F">
              <w:t>dressage</w:t>
            </w:r>
          </w:p>
          <w:p w:rsidR="00000000" w:rsidRPr="0047496F" w:rsidP="0047496F">
            <w:pPr>
              <w:pStyle w:val="ListBullet3"/>
            </w:pPr>
            <w:r w:rsidRPr="0047496F">
              <w:t>endurance</w:t>
            </w:r>
          </w:p>
          <w:p w:rsidR="00000000" w:rsidRPr="0047496F" w:rsidP="0047496F">
            <w:pPr>
              <w:pStyle w:val="ListBullet3"/>
            </w:pPr>
            <w:r w:rsidRPr="0047496F">
              <w:t>hacking</w:t>
            </w:r>
          </w:p>
          <w:p w:rsidR="00000000" w:rsidRPr="0047496F" w:rsidP="0047496F">
            <w:pPr>
              <w:pStyle w:val="ListBullet3"/>
            </w:pPr>
            <w:r w:rsidRPr="0047496F">
              <w:t>lungeing and long reining</w:t>
            </w:r>
          </w:p>
          <w:p w:rsidR="00000000" w:rsidRPr="0047496F" w:rsidP="0047496F">
            <w:pPr>
              <w:pStyle w:val="ListBullet3"/>
            </w:pPr>
            <w:r w:rsidRPr="0047496F">
              <w:t>Paralympics riding</w:t>
            </w:r>
          </w:p>
          <w:p w:rsidR="00000000" w:rsidRPr="0047496F" w:rsidP="0047496F">
            <w:pPr>
              <w:pStyle w:val="ListBullet3"/>
            </w:pPr>
            <w:r w:rsidRPr="0047496F">
              <w:t>polo</w:t>
            </w:r>
          </w:p>
          <w:p w:rsidR="00000000" w:rsidRPr="0047496F" w:rsidP="0047496F">
            <w:pPr>
              <w:pStyle w:val="ListBullet3"/>
            </w:pPr>
            <w:r w:rsidRPr="0047496F">
              <w:t>polocrosse</w:t>
            </w:r>
          </w:p>
          <w:p w:rsidR="00000000" w:rsidRPr="0047496F" w:rsidP="0047496F">
            <w:pPr>
              <w:pStyle w:val="ListBullet3"/>
            </w:pPr>
            <w:r w:rsidRPr="0047496F">
              <w:t>racing</w:t>
            </w:r>
          </w:p>
          <w:p w:rsidR="00000000" w:rsidRPr="0047496F" w:rsidP="0047496F">
            <w:pPr>
              <w:pStyle w:val="ListBullet3"/>
            </w:pPr>
            <w:r w:rsidRPr="0047496F">
              <w:t>tent pegging</w:t>
            </w:r>
          </w:p>
          <w:p w:rsidR="00000000" w:rsidRPr="0047496F" w:rsidP="0047496F">
            <w:pPr>
              <w:pStyle w:val="ListBullet3"/>
            </w:pPr>
            <w:r w:rsidRPr="0047496F">
              <w:t>trail riding</w:t>
            </w:r>
          </w:p>
          <w:p w:rsidR="00000000" w:rsidRPr="0047496F" w:rsidP="0047496F">
            <w:pPr>
              <w:pStyle w:val="ListBullet3"/>
            </w:pPr>
            <w:r w:rsidRPr="0047496F">
              <w:t>vaulting</w:t>
            </w:r>
          </w:p>
          <w:p w:rsidR="00000000" w:rsidRPr="0047496F" w:rsidP="0047496F">
            <w:pPr>
              <w:pStyle w:val="ListBullet2"/>
            </w:pPr>
            <w:r w:rsidRPr="0047496F">
              <w:t>jumping:</w:t>
            </w:r>
          </w:p>
          <w:p w:rsidR="00000000" w:rsidRPr="0047496F" w:rsidP="0047496F">
            <w:pPr>
              <w:pStyle w:val="ListBullet3"/>
            </w:pPr>
            <w:r w:rsidRPr="0047496F">
              <w:t>eventing</w:t>
            </w:r>
          </w:p>
          <w:p w:rsidR="00000000" w:rsidRPr="0047496F" w:rsidP="0047496F">
            <w:pPr>
              <w:pStyle w:val="ListBullet3"/>
            </w:pPr>
            <w:r w:rsidRPr="0047496F">
              <w:t>hunting</w:t>
            </w:r>
          </w:p>
          <w:p w:rsidR="00000000" w:rsidRPr="0047496F" w:rsidP="0047496F">
            <w:pPr>
              <w:pStyle w:val="ListBullet3"/>
            </w:pPr>
            <w:r w:rsidRPr="0047496F">
              <w:t>racing</w:t>
            </w:r>
          </w:p>
          <w:p w:rsidR="00000000" w:rsidRPr="0047496F" w:rsidP="0047496F">
            <w:pPr>
              <w:pStyle w:val="ListBullet3"/>
            </w:pPr>
            <w:r w:rsidRPr="0047496F">
              <w:t>showjumping</w:t>
            </w:r>
          </w:p>
          <w:p w:rsidR="00000000" w:rsidRPr="0047496F" w:rsidP="0047496F">
            <w:pPr>
              <w:pStyle w:val="ListBullet2"/>
            </w:pPr>
            <w:r w:rsidRPr="0047496F">
              <w:t>stock horse:</w:t>
            </w:r>
          </w:p>
          <w:p w:rsidR="00000000" w:rsidRPr="0047496F" w:rsidP="0047496F">
            <w:pPr>
              <w:pStyle w:val="ListBullet3"/>
            </w:pPr>
            <w:r w:rsidRPr="0047496F">
              <w:t>Australian</w:t>
            </w:r>
          </w:p>
          <w:p w:rsidR="00000000" w:rsidP="0047496F">
            <w:pPr>
              <w:pStyle w:val="ListBullet3"/>
              <w:rPr>
                <w:lang w:val="en-NZ"/>
              </w:rPr>
            </w:pPr>
            <w:r w:rsidRPr="0047496F">
              <w:t>Western.</w:t>
            </w:r>
          </w:p>
        </w:tc>
      </w:tr>
      <w:tr w:rsidTr="0047496F">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rPr>
                <w:rStyle w:val="BoldandItalics"/>
              </w:rPr>
              <w:t>Design</w:t>
            </w:r>
            <w:r w:rsidRPr="0047496F">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96F" w:rsidP="0047496F">
            <w:pPr>
              <w:pStyle w:val="ListBullet"/>
            </w:pPr>
            <w:r w:rsidRPr="0047496F">
              <w:t>construction considerations:</w:t>
            </w:r>
          </w:p>
          <w:p w:rsidR="00000000" w:rsidRPr="0047496F" w:rsidP="0047496F">
            <w:pPr>
              <w:pStyle w:val="ListBullet2"/>
            </w:pPr>
            <w:r w:rsidRPr="0047496F">
              <w:t>availability of raw materials</w:t>
            </w:r>
          </w:p>
          <w:p w:rsidR="00000000" w:rsidRPr="0047496F" w:rsidP="0047496F">
            <w:pPr>
              <w:pStyle w:val="ListBullet2"/>
            </w:pPr>
            <w:r w:rsidRPr="0047496F">
              <w:t>cost of finished product</w:t>
            </w:r>
          </w:p>
          <w:p w:rsidR="00000000" w:rsidRPr="0047496F" w:rsidP="0047496F">
            <w:pPr>
              <w:pStyle w:val="ListBullet2"/>
            </w:pPr>
            <w:r w:rsidRPr="0047496F">
              <w:t>custom-made or mass-produced</w:t>
            </w:r>
          </w:p>
          <w:p w:rsidR="00000000" w:rsidRPr="0047496F" w:rsidP="0047496F">
            <w:pPr>
              <w:pStyle w:val="ListBullet2"/>
            </w:pPr>
            <w:r w:rsidRPr="0047496F">
              <w:t>long-term versus short-term use</w:t>
            </w:r>
          </w:p>
          <w:p w:rsidR="00000000" w:rsidRPr="0047496F" w:rsidP="0047496F">
            <w:pPr>
              <w:pStyle w:val="ListBullet2"/>
            </w:pPr>
            <w:r w:rsidRPr="0047496F">
              <w:t>need to fit more than one horse or rider versus individual fit</w:t>
            </w:r>
          </w:p>
          <w:p w:rsidR="00000000" w:rsidRPr="0047496F" w:rsidP="0047496F">
            <w:pPr>
              <w:pStyle w:val="ListBullet2"/>
            </w:pPr>
            <w:r w:rsidRPr="0047496F">
              <w:t>primary use</w:t>
            </w:r>
          </w:p>
          <w:p w:rsidR="00000000" w:rsidRPr="0047496F" w:rsidP="0047496F">
            <w:pPr>
              <w:pStyle w:val="ListBullet"/>
            </w:pPr>
            <w:r w:rsidRPr="0047496F">
              <w:t>horse activity considerations:</w:t>
            </w:r>
          </w:p>
          <w:p w:rsidR="00000000" w:rsidRPr="0047496F" w:rsidP="0047496F">
            <w:pPr>
              <w:pStyle w:val="ListBullet2"/>
            </w:pPr>
            <w:r w:rsidRPr="0047496F">
              <w:t>ability to absorb or repel sweat, water, dirt</w:t>
            </w:r>
          </w:p>
          <w:p w:rsidR="00000000" w:rsidRPr="0047496F" w:rsidP="0047496F">
            <w:pPr>
              <w:pStyle w:val="ListBullet2"/>
            </w:pPr>
            <w:r w:rsidRPr="0047496F">
              <w:t>aesthetic considerations related to shape, size, materials and colours used</w:t>
            </w:r>
          </w:p>
          <w:p w:rsidR="00000000" w:rsidRPr="0047496F" w:rsidP="0047496F">
            <w:pPr>
              <w:pStyle w:val="ListBullet2"/>
            </w:pPr>
            <w:r w:rsidRPr="0047496F">
              <w:t>durability, strength and s</w:t>
            </w:r>
            <w:r w:rsidRPr="0047496F">
              <w:t xml:space="preserve">tability of materials and design in relation to safety </w:t>
            </w:r>
          </w:p>
          <w:p w:rsidR="00000000" w:rsidRPr="0047496F" w:rsidP="0047496F">
            <w:pPr>
              <w:pStyle w:val="ListBullet2"/>
            </w:pPr>
            <w:r w:rsidRPr="0047496F">
              <w:t>parade or display versus performance activity</w:t>
            </w:r>
          </w:p>
          <w:p w:rsidR="00000000" w:rsidP="0047496F">
            <w:pPr>
              <w:pStyle w:val="ListBullet2"/>
              <w:rPr>
                <w:lang w:val="en-NZ"/>
              </w:rPr>
            </w:pPr>
            <w:r w:rsidRPr="0047496F">
              <w:t>rules and regulations related to equipment used.</w:t>
            </w:r>
          </w:p>
        </w:tc>
      </w:tr>
      <w:tr w:rsidTr="0047496F">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rPr>
                <w:rStyle w:val="BoldandItalics"/>
              </w:rPr>
              <w:t>Condition</w:t>
            </w:r>
            <w:r w:rsidRPr="0047496F">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96F" w:rsidP="0047496F">
            <w:pPr>
              <w:pStyle w:val="ListBullet"/>
            </w:pPr>
            <w:r w:rsidRPr="0047496F">
              <w:t>wear of materials, hardware and fitting:</w:t>
            </w:r>
          </w:p>
          <w:p w:rsidR="00000000" w:rsidRPr="0047496F" w:rsidP="0047496F">
            <w:pPr>
              <w:pStyle w:val="ListBullet2"/>
            </w:pPr>
            <w:r w:rsidRPr="0047496F">
              <w:t>broken, frayed or stretched stitching</w:t>
            </w:r>
          </w:p>
          <w:p w:rsidR="00000000" w:rsidRPr="0047496F" w:rsidP="0047496F">
            <w:pPr>
              <w:pStyle w:val="ListBullet2"/>
            </w:pPr>
            <w:r w:rsidRPr="0047496F">
              <w:t>broken, loose or bent hardware</w:t>
            </w:r>
          </w:p>
          <w:p w:rsidR="00000000" w:rsidRPr="0047496F" w:rsidP="0047496F">
            <w:pPr>
              <w:pStyle w:val="ListBullet2"/>
            </w:pPr>
            <w:r w:rsidRPr="0047496F">
              <w:t>split, frayed or worn materials</w:t>
            </w:r>
          </w:p>
          <w:p w:rsidR="00000000" w:rsidRPr="0047496F" w:rsidP="0047496F">
            <w:pPr>
              <w:pStyle w:val="ListBullet2"/>
            </w:pPr>
            <w:r w:rsidRPr="0047496F">
              <w:t>stretched or split adjustment holes</w:t>
            </w:r>
          </w:p>
          <w:p w:rsidR="00000000" w:rsidRPr="0047496F" w:rsidP="0047496F">
            <w:pPr>
              <w:pStyle w:val="ListBullet"/>
            </w:pPr>
            <w:r w:rsidRPr="0047496F">
              <w:t>finish of materials or hardware:</w:t>
            </w:r>
          </w:p>
          <w:p w:rsidR="00000000" w:rsidRPr="0047496F" w:rsidP="0047496F">
            <w:pPr>
              <w:pStyle w:val="ListBullet2"/>
            </w:pPr>
            <w:r w:rsidRPr="0047496F">
              <w:t>clean, mouldy, dirty, dusty</w:t>
            </w:r>
          </w:p>
          <w:p w:rsidR="00000000" w:rsidRPr="0047496F" w:rsidP="0047496F">
            <w:pPr>
              <w:pStyle w:val="ListBullet2"/>
            </w:pPr>
            <w:r w:rsidRPr="0047496F">
              <w:t>supple, brittle or cracked materials</w:t>
            </w:r>
          </w:p>
          <w:p w:rsidR="00000000" w:rsidRPr="0047496F" w:rsidP="0047496F">
            <w:pPr>
              <w:pStyle w:val="ListBullet2"/>
            </w:pPr>
            <w:r w:rsidRPr="0047496F">
              <w:t>tarnished or cracking hardware surface</w:t>
            </w:r>
          </w:p>
          <w:p w:rsidR="00000000" w:rsidP="0047496F">
            <w:pPr>
              <w:pStyle w:val="ListBullet2"/>
              <w:rPr>
                <w:lang w:val="en-NZ"/>
              </w:rPr>
            </w:pPr>
            <w:r w:rsidRPr="0047496F">
              <w:t>torn, pilled or contaminated cloth or Velcro attachments.</w:t>
            </w:r>
          </w:p>
        </w:tc>
      </w:tr>
      <w:tr w:rsidTr="0047496F">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rPr>
                <w:rStyle w:val="BoldandItalics"/>
              </w:rPr>
              <w:t>Fit of saddles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96F" w:rsidP="0047496F">
            <w:pPr>
              <w:pStyle w:val="ListBullet"/>
            </w:pPr>
            <w:r w:rsidRPr="0047496F">
              <w:t>saddle fit assessment:</w:t>
            </w:r>
          </w:p>
          <w:p w:rsidR="00000000" w:rsidRPr="0047496F" w:rsidP="0047496F">
            <w:pPr>
              <w:pStyle w:val="ListBullet2"/>
            </w:pPr>
            <w:r w:rsidRPr="0047496F">
              <w:t>channel width</w:t>
            </w:r>
          </w:p>
          <w:p w:rsidR="00000000" w:rsidRPr="0047496F" w:rsidP="0047496F">
            <w:pPr>
              <w:pStyle w:val="ListBullet2"/>
            </w:pPr>
            <w:r w:rsidRPr="0047496F">
              <w:t>D rings/attachments</w:t>
            </w:r>
          </w:p>
          <w:p w:rsidR="00000000" w:rsidRPr="0047496F" w:rsidP="0047496F">
            <w:pPr>
              <w:pStyle w:val="ListBullet2"/>
            </w:pPr>
            <w:r w:rsidRPr="0047496F">
              <w:t>gullet plate</w:t>
            </w:r>
          </w:p>
          <w:p w:rsidR="00000000" w:rsidRPr="0047496F" w:rsidP="0047496F">
            <w:pPr>
              <w:pStyle w:val="ListBullet2"/>
            </w:pPr>
            <w:r w:rsidRPr="0047496F">
              <w:t>length and breadth - saddle vs conformation</w:t>
            </w:r>
          </w:p>
          <w:p w:rsidR="00000000" w:rsidRPr="0047496F" w:rsidP="0047496F">
            <w:pPr>
              <w:pStyle w:val="ListBullet2"/>
            </w:pPr>
            <w:r w:rsidRPr="0047496F">
              <w:t>panels</w:t>
            </w:r>
          </w:p>
          <w:p w:rsidR="00000000" w:rsidRPr="0047496F" w:rsidP="0047496F">
            <w:pPr>
              <w:pStyle w:val="ListBullet2"/>
            </w:pPr>
            <w:r w:rsidRPr="0047496F">
              <w:t>tree</w:t>
            </w:r>
          </w:p>
          <w:p w:rsidR="00000000" w:rsidRPr="0047496F" w:rsidP="0047496F">
            <w:pPr>
              <w:pStyle w:val="ListBullet2"/>
            </w:pPr>
            <w:r w:rsidRPr="0047496F">
              <w:t>stuffing</w:t>
            </w:r>
          </w:p>
          <w:p w:rsidR="00000000" w:rsidRPr="0047496F" w:rsidP="0047496F">
            <w:pPr>
              <w:pStyle w:val="ListBullet"/>
            </w:pPr>
            <w:r w:rsidRPr="0047496F">
              <w:t>saddle types:</w:t>
            </w:r>
          </w:p>
          <w:p w:rsidR="00000000" w:rsidRPr="0047496F" w:rsidP="0047496F">
            <w:pPr>
              <w:pStyle w:val="ListBullet2"/>
            </w:pPr>
            <w:r w:rsidRPr="0047496F">
              <w:t>stock horse:</w:t>
            </w:r>
          </w:p>
          <w:p w:rsidR="00000000" w:rsidRPr="0047496F" w:rsidP="0047496F">
            <w:pPr>
              <w:pStyle w:val="ListBullet3"/>
            </w:pPr>
            <w:r w:rsidRPr="0047496F">
              <w:t>full</w:t>
            </w:r>
          </w:p>
          <w:p w:rsidR="00000000" w:rsidRPr="0047496F" w:rsidP="0047496F">
            <w:pPr>
              <w:pStyle w:val="ListBullet3"/>
            </w:pPr>
            <w:r w:rsidRPr="0047496F">
              <w:t>poley</w:t>
            </w:r>
          </w:p>
          <w:p w:rsidR="00000000" w:rsidRPr="0047496F" w:rsidP="0047496F">
            <w:pPr>
              <w:pStyle w:val="ListBullet2"/>
            </w:pPr>
            <w:r w:rsidRPr="0047496F">
              <w:t>Western:</w:t>
            </w:r>
          </w:p>
          <w:p w:rsidR="00000000" w:rsidRPr="0047496F" w:rsidP="0047496F">
            <w:pPr>
              <w:pStyle w:val="ListBullet3"/>
            </w:pPr>
            <w:r w:rsidRPr="0047496F">
              <w:t>barrel racing</w:t>
            </w:r>
          </w:p>
          <w:p w:rsidR="00000000" w:rsidRPr="0047496F" w:rsidP="0047496F">
            <w:pPr>
              <w:pStyle w:val="ListBullet3"/>
            </w:pPr>
            <w:r w:rsidRPr="0047496F">
              <w:t>cutting</w:t>
            </w:r>
          </w:p>
          <w:p w:rsidR="00000000" w:rsidRPr="0047496F" w:rsidP="0047496F">
            <w:pPr>
              <w:pStyle w:val="ListBullet3"/>
            </w:pPr>
            <w:r w:rsidRPr="0047496F">
              <w:t>reining</w:t>
            </w:r>
          </w:p>
          <w:p w:rsidR="00000000" w:rsidRPr="0047496F" w:rsidP="0047496F">
            <w:pPr>
              <w:pStyle w:val="ListBullet3"/>
            </w:pPr>
            <w:r w:rsidRPr="0047496F">
              <w:t>roping</w:t>
            </w:r>
          </w:p>
          <w:p w:rsidR="00000000" w:rsidRPr="0047496F" w:rsidP="0047496F">
            <w:pPr>
              <w:pStyle w:val="ListBullet3"/>
            </w:pPr>
            <w:r w:rsidRPr="0047496F">
              <w:t>western pleasure</w:t>
            </w:r>
          </w:p>
          <w:p w:rsidR="00000000" w:rsidRPr="0047496F" w:rsidP="0047496F">
            <w:pPr>
              <w:pStyle w:val="ListBullet2"/>
            </w:pPr>
            <w:r w:rsidRPr="0047496F">
              <w:t>equestrian disciplines:</w:t>
            </w:r>
          </w:p>
          <w:p w:rsidR="00000000" w:rsidRPr="0047496F" w:rsidP="0047496F">
            <w:pPr>
              <w:pStyle w:val="ListBullet3"/>
            </w:pPr>
            <w:r w:rsidRPr="0047496F">
              <w:t>dressage</w:t>
            </w:r>
          </w:p>
          <w:p w:rsidR="00000000" w:rsidRPr="0047496F" w:rsidP="0047496F">
            <w:pPr>
              <w:pStyle w:val="ListBullet3"/>
            </w:pPr>
            <w:r w:rsidRPr="0047496F">
              <w:t>eventing</w:t>
            </w:r>
          </w:p>
          <w:p w:rsidR="00000000" w:rsidRPr="0047496F" w:rsidP="0047496F">
            <w:pPr>
              <w:pStyle w:val="ListBullet3"/>
            </w:pPr>
            <w:r w:rsidRPr="0047496F">
              <w:t>hacking</w:t>
            </w:r>
          </w:p>
          <w:p w:rsidR="00000000" w:rsidRPr="0047496F" w:rsidP="0047496F">
            <w:pPr>
              <w:pStyle w:val="ListBullet3"/>
            </w:pPr>
            <w:r w:rsidRPr="0047496F">
              <w:t>jumping</w:t>
            </w:r>
          </w:p>
          <w:p w:rsidR="00000000" w:rsidRPr="0047496F" w:rsidP="0047496F">
            <w:pPr>
              <w:pStyle w:val="ListBullet3"/>
            </w:pPr>
            <w:r w:rsidRPr="0047496F">
              <w:t>military</w:t>
            </w:r>
          </w:p>
          <w:p w:rsidR="00000000" w:rsidRPr="0047496F" w:rsidP="0047496F">
            <w:pPr>
              <w:pStyle w:val="ListBullet3"/>
            </w:pPr>
            <w:r w:rsidRPr="0047496F">
              <w:t>polo</w:t>
            </w:r>
          </w:p>
          <w:p w:rsidR="00000000" w:rsidRPr="0047496F" w:rsidP="0047496F">
            <w:pPr>
              <w:pStyle w:val="ListBullet2"/>
            </w:pPr>
            <w:r w:rsidRPr="0047496F">
              <w:t>harness:</w:t>
            </w:r>
          </w:p>
          <w:p w:rsidR="00000000" w:rsidRPr="0047496F" w:rsidP="0047496F">
            <w:pPr>
              <w:pStyle w:val="ListBullet3"/>
            </w:pPr>
            <w:r w:rsidRPr="0047496F">
              <w:t>3 phase driving</w:t>
            </w:r>
          </w:p>
          <w:p w:rsidR="00000000" w:rsidRPr="0047496F" w:rsidP="0047496F">
            <w:pPr>
              <w:pStyle w:val="ListBullet3"/>
            </w:pPr>
            <w:r w:rsidRPr="0047496F">
              <w:t>heavy horse</w:t>
            </w:r>
          </w:p>
          <w:p w:rsidR="00000000" w:rsidRPr="0047496F" w:rsidP="0047496F">
            <w:pPr>
              <w:pStyle w:val="ListBullet3"/>
            </w:pPr>
            <w:r w:rsidRPr="0047496F">
              <w:t>light horse</w:t>
            </w:r>
          </w:p>
          <w:p w:rsidR="00000000" w:rsidRPr="0047496F" w:rsidP="0047496F">
            <w:pPr>
              <w:pStyle w:val="ListBullet2"/>
            </w:pPr>
            <w:r w:rsidRPr="0047496F">
              <w:t>parade and costume:</w:t>
            </w:r>
          </w:p>
          <w:p w:rsidR="00000000" w:rsidRPr="0047496F" w:rsidP="0047496F">
            <w:pPr>
              <w:pStyle w:val="ListBullet3"/>
            </w:pPr>
            <w:r w:rsidRPr="0047496F">
              <w:t>Arabian</w:t>
            </w:r>
          </w:p>
          <w:p w:rsidR="00000000" w:rsidRPr="0047496F" w:rsidP="0047496F">
            <w:pPr>
              <w:pStyle w:val="ListBullet3"/>
            </w:pPr>
            <w:r w:rsidRPr="0047496F">
              <w:t>Native American</w:t>
            </w:r>
          </w:p>
          <w:p w:rsidR="00000000" w:rsidRPr="0047496F" w:rsidP="0047496F">
            <w:pPr>
              <w:pStyle w:val="ListBullet3"/>
            </w:pPr>
            <w:r w:rsidRPr="0047496F">
              <w:t>Spanish</w:t>
            </w:r>
          </w:p>
          <w:p w:rsidR="00000000" w:rsidRPr="0047496F" w:rsidP="0047496F">
            <w:pPr>
              <w:pStyle w:val="ListBullet2"/>
            </w:pPr>
            <w:r w:rsidRPr="0047496F">
              <w:t>racing:</w:t>
            </w:r>
          </w:p>
          <w:p w:rsidR="00000000" w:rsidRPr="0047496F" w:rsidP="0047496F">
            <w:pPr>
              <w:pStyle w:val="ListBullet3"/>
            </w:pPr>
            <w:r w:rsidRPr="0047496F">
              <w:t>flat</w:t>
            </w:r>
          </w:p>
          <w:p w:rsidR="00000000" w:rsidRPr="0047496F" w:rsidP="0047496F">
            <w:pPr>
              <w:pStyle w:val="ListBullet3"/>
            </w:pPr>
            <w:r w:rsidRPr="0047496F">
              <w:t>harness</w:t>
            </w:r>
          </w:p>
          <w:p w:rsidR="00000000" w:rsidP="0047496F">
            <w:pPr>
              <w:pStyle w:val="ListBullet3"/>
              <w:rPr>
                <w:lang w:val="en-NZ"/>
              </w:rPr>
            </w:pPr>
            <w:r w:rsidRPr="0047496F">
              <w:t>jumping.</w:t>
            </w:r>
          </w:p>
        </w:tc>
      </w:tr>
      <w:tr w:rsidTr="0047496F">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rPr>
                <w:rStyle w:val="BoldandItalics"/>
              </w:rPr>
              <w:t>Bridles, halters and bitless bridles</w:t>
            </w:r>
            <w:r w:rsidRPr="0047496F">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96F" w:rsidP="0047496F">
            <w:pPr>
              <w:pStyle w:val="ListBullet"/>
            </w:pPr>
            <w:r w:rsidRPr="0047496F">
              <w:t>bitless bridles</w:t>
            </w:r>
          </w:p>
          <w:p w:rsidR="00000000" w:rsidRPr="0047496F" w:rsidP="0047496F">
            <w:pPr>
              <w:pStyle w:val="ListBullet"/>
            </w:pPr>
            <w:r w:rsidRPr="0047496F">
              <w:t>double bridles</w:t>
            </w:r>
          </w:p>
          <w:p w:rsidR="00000000" w:rsidRPr="0047496F" w:rsidP="0047496F">
            <w:pPr>
              <w:pStyle w:val="ListBullet"/>
            </w:pPr>
            <w:r w:rsidRPr="0047496F">
              <w:t>hackamores:</w:t>
            </w:r>
          </w:p>
          <w:p w:rsidR="00000000" w:rsidRPr="0047496F" w:rsidP="0047496F">
            <w:pPr>
              <w:pStyle w:val="ListBullet2"/>
            </w:pPr>
            <w:r w:rsidRPr="0047496F">
              <w:t>bosals</w:t>
            </w:r>
          </w:p>
          <w:p w:rsidR="00000000" w:rsidRPr="0047496F" w:rsidP="0047496F">
            <w:pPr>
              <w:pStyle w:val="ListBullet2"/>
            </w:pPr>
            <w:r w:rsidRPr="0047496F">
              <w:t>mechanical hackamores</w:t>
            </w:r>
          </w:p>
          <w:p w:rsidR="00000000" w:rsidRPr="0047496F" w:rsidP="0047496F">
            <w:pPr>
              <w:pStyle w:val="ListBullet"/>
            </w:pPr>
            <w:r w:rsidRPr="0047496F">
              <w:t>single bit bridles:</w:t>
            </w:r>
          </w:p>
          <w:p w:rsidR="00000000" w:rsidRPr="0047496F" w:rsidP="0047496F">
            <w:pPr>
              <w:pStyle w:val="ListBullet2"/>
            </w:pPr>
            <w:r w:rsidRPr="0047496F">
              <w:t>one ear</w:t>
            </w:r>
          </w:p>
          <w:p w:rsidR="00000000" w:rsidRPr="0047496F" w:rsidP="0047496F">
            <w:pPr>
              <w:pStyle w:val="ListBullet2"/>
            </w:pPr>
            <w:r w:rsidRPr="0047496F">
              <w:t>ring head</w:t>
            </w:r>
          </w:p>
          <w:p w:rsidR="00000000" w:rsidP="0047496F">
            <w:pPr>
              <w:pStyle w:val="ListBullet2"/>
              <w:rPr>
                <w:lang w:val="en-NZ"/>
              </w:rPr>
            </w:pPr>
            <w:r w:rsidRPr="0047496F">
              <w:t>split head.</w:t>
            </w:r>
          </w:p>
        </w:tc>
      </w:tr>
      <w:tr w:rsidTr="0047496F">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rPr>
                <w:rStyle w:val="BoldandItalics"/>
              </w:rPr>
              <w:t>Common bit types</w:t>
            </w:r>
            <w:r w:rsidRPr="0047496F">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96F" w:rsidP="0047496F">
            <w:pPr>
              <w:pStyle w:val="ListBullet"/>
            </w:pPr>
            <w:r w:rsidRPr="0047496F">
              <w:t xml:space="preserve">curbs </w:t>
            </w:r>
          </w:p>
          <w:p w:rsidR="00000000" w:rsidRPr="0047496F" w:rsidP="0047496F">
            <w:pPr>
              <w:pStyle w:val="ListBullet"/>
            </w:pPr>
            <w:r w:rsidRPr="0047496F">
              <w:t>gags</w:t>
            </w:r>
          </w:p>
          <w:p w:rsidR="00000000" w:rsidRPr="0047496F" w:rsidP="0047496F">
            <w:pPr>
              <w:pStyle w:val="ListBullet"/>
            </w:pPr>
            <w:r w:rsidRPr="0047496F">
              <w:t>mouthing and leading</w:t>
            </w:r>
          </w:p>
          <w:p w:rsidR="00000000" w:rsidRPr="0047496F" w:rsidP="0047496F">
            <w:pPr>
              <w:pStyle w:val="ListBullet"/>
            </w:pPr>
            <w:r w:rsidRPr="0047496F">
              <w:t>overcheck</w:t>
            </w:r>
          </w:p>
          <w:p w:rsidR="00000000" w:rsidRPr="0047496F" w:rsidP="0047496F">
            <w:pPr>
              <w:pStyle w:val="ListBullet"/>
            </w:pPr>
            <w:r w:rsidRPr="0047496F">
              <w:t>pelhams</w:t>
            </w:r>
          </w:p>
          <w:p w:rsidR="00000000" w:rsidP="0047496F">
            <w:pPr>
              <w:pStyle w:val="ListBullet"/>
              <w:rPr>
                <w:lang w:val="en-NZ"/>
              </w:rPr>
            </w:pPr>
            <w:r w:rsidRPr="0047496F">
              <w:t>snaffles.</w:t>
            </w:r>
          </w:p>
        </w:tc>
      </w:tr>
      <w:tr w:rsidTr="0047496F">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rPr>
                <w:rStyle w:val="BoldandItalics"/>
              </w:rPr>
              <w:t>Options for adjusting saddlery and equipment</w:t>
            </w:r>
            <w:r w:rsidRPr="0047496F">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96F" w:rsidP="0047496F">
            <w:pPr>
              <w:pStyle w:val="ListBullet"/>
            </w:pPr>
            <w:r w:rsidRPr="0047496F">
              <w:t>saddle:</w:t>
            </w:r>
          </w:p>
          <w:p w:rsidR="00000000" w:rsidRPr="0047496F" w:rsidP="0047496F">
            <w:pPr>
              <w:pStyle w:val="ListBullet2"/>
            </w:pPr>
            <w:r w:rsidRPr="0047496F">
              <w:t>using adjustable air panels and saddle cloths</w:t>
            </w:r>
          </w:p>
          <w:p w:rsidR="00000000" w:rsidRPr="0047496F" w:rsidP="0047496F">
            <w:pPr>
              <w:pStyle w:val="ListBullet2"/>
            </w:pPr>
            <w:r w:rsidRPr="0047496F">
              <w:t>changing or re-shaping gullet plates</w:t>
            </w:r>
          </w:p>
          <w:p w:rsidR="00000000" w:rsidRPr="0047496F" w:rsidP="0047496F">
            <w:pPr>
              <w:pStyle w:val="ListBullet2"/>
            </w:pPr>
            <w:r w:rsidRPr="0047496F">
              <w:t>changing girth point position or configuration</w:t>
            </w:r>
          </w:p>
          <w:p w:rsidR="00000000" w:rsidRPr="0047496F" w:rsidP="0047496F">
            <w:pPr>
              <w:pStyle w:val="ListBullet2"/>
            </w:pPr>
            <w:r w:rsidRPr="0047496F">
              <w:t>using smaller or larger saddle</w:t>
            </w:r>
          </w:p>
          <w:p w:rsidR="00000000" w:rsidRPr="0047496F" w:rsidP="0047496F">
            <w:pPr>
              <w:pStyle w:val="ListBullet2"/>
            </w:pPr>
            <w:r w:rsidRPr="0047496F">
              <w:t>selecting a wider or more narrow saddle</w:t>
            </w:r>
          </w:p>
          <w:p w:rsidR="00000000" w:rsidRPr="0047496F" w:rsidP="0047496F">
            <w:pPr>
              <w:pStyle w:val="ListBullet"/>
            </w:pPr>
            <w:r w:rsidRPr="0047496F">
              <w:t>girth:</w:t>
            </w:r>
          </w:p>
          <w:p w:rsidR="00000000" w:rsidRPr="0047496F" w:rsidP="0047496F">
            <w:pPr>
              <w:pStyle w:val="ListBullet2"/>
            </w:pPr>
            <w:r w:rsidRPr="0047496F">
              <w:t>length</w:t>
            </w:r>
          </w:p>
          <w:p w:rsidR="00000000" w:rsidRPr="0047496F" w:rsidP="0047496F">
            <w:pPr>
              <w:pStyle w:val="ListBullet2"/>
            </w:pPr>
            <w:r w:rsidRPr="0047496F">
              <w:t>width</w:t>
            </w:r>
          </w:p>
          <w:p w:rsidR="00000000" w:rsidRPr="0047496F" w:rsidP="0047496F">
            <w:pPr>
              <w:pStyle w:val="ListBullet2"/>
            </w:pPr>
            <w:r w:rsidRPr="0047496F">
              <w:t>material</w:t>
            </w:r>
          </w:p>
          <w:p w:rsidR="00000000" w:rsidRPr="0047496F" w:rsidP="0047496F">
            <w:pPr>
              <w:pStyle w:val="ListBullet2"/>
            </w:pPr>
            <w:r w:rsidRPr="0047496F">
              <w:t>shape</w:t>
            </w:r>
          </w:p>
          <w:p w:rsidR="00000000" w:rsidRPr="0047496F" w:rsidP="0047496F">
            <w:pPr>
              <w:pStyle w:val="ListBullet2"/>
            </w:pPr>
            <w:r w:rsidRPr="0047496F">
              <w:t>buckle configuration</w:t>
            </w:r>
          </w:p>
          <w:p w:rsidR="00000000" w:rsidRPr="0047496F" w:rsidP="0047496F">
            <w:pPr>
              <w:pStyle w:val="ListBullet"/>
            </w:pPr>
            <w:r w:rsidRPr="0047496F">
              <w:t>bridle:</w:t>
            </w:r>
          </w:p>
          <w:p w:rsidR="00000000" w:rsidRPr="0047496F" w:rsidP="0047496F">
            <w:pPr>
              <w:pStyle w:val="ListBullet2"/>
            </w:pPr>
            <w:r w:rsidRPr="0047496F">
              <w:t>mixing bride parts and noseband sizes for according to head shape</w:t>
            </w:r>
          </w:p>
          <w:p w:rsidR="00000000" w:rsidRPr="0047496F" w:rsidP="0047496F">
            <w:pPr>
              <w:pStyle w:val="ListBullet2"/>
            </w:pPr>
            <w:r w:rsidRPr="0047496F">
              <w:t>making more adjustment holes</w:t>
            </w:r>
          </w:p>
          <w:p w:rsidR="00000000" w:rsidRPr="0047496F" w:rsidP="0047496F">
            <w:pPr>
              <w:pStyle w:val="ListBullet2"/>
            </w:pPr>
            <w:r w:rsidRPr="0047496F">
              <w:t>using a different shape noseband or headpiece design</w:t>
            </w:r>
          </w:p>
          <w:p w:rsidR="00000000" w:rsidRPr="0047496F" w:rsidP="0047496F">
            <w:pPr>
              <w:pStyle w:val="ListBullet"/>
            </w:pPr>
            <w:r w:rsidRPr="0047496F">
              <w:t>bit:</w:t>
            </w:r>
          </w:p>
          <w:p w:rsidR="00000000" w:rsidRPr="0047496F" w:rsidP="0047496F">
            <w:pPr>
              <w:pStyle w:val="ListBullet2"/>
            </w:pPr>
            <w:r w:rsidRPr="0047496F">
              <w:t>connecting joint design – cannons and shanks</w:t>
            </w:r>
          </w:p>
          <w:p w:rsidR="00000000" w:rsidRPr="0047496F" w:rsidP="0047496F">
            <w:pPr>
              <w:pStyle w:val="ListBullet2"/>
            </w:pPr>
            <w:r w:rsidRPr="0047496F">
              <w:t>material (iron/chrome/copper)</w:t>
            </w:r>
          </w:p>
          <w:p w:rsidR="00000000" w:rsidRPr="0047496F" w:rsidP="0047496F">
            <w:pPr>
              <w:pStyle w:val="ListBullet2"/>
            </w:pPr>
            <w:r w:rsidRPr="0047496F">
              <w:t>port height</w:t>
            </w:r>
          </w:p>
          <w:p w:rsidR="00000000" w:rsidRPr="0047496F" w:rsidP="0047496F">
            <w:pPr>
              <w:pStyle w:val="ListBullet2"/>
            </w:pPr>
            <w:r w:rsidRPr="0047496F">
              <w:t>shank length</w:t>
            </w:r>
          </w:p>
          <w:p w:rsidR="00000000" w:rsidRPr="0047496F" w:rsidP="0047496F">
            <w:pPr>
              <w:pStyle w:val="ListBullet2"/>
            </w:pPr>
            <w:r w:rsidRPr="0047496F">
              <w:t>shape</w:t>
            </w:r>
          </w:p>
          <w:p w:rsidR="00000000" w:rsidRPr="0047496F" w:rsidP="0047496F">
            <w:pPr>
              <w:pStyle w:val="ListBullet2"/>
            </w:pPr>
            <w:r w:rsidRPr="0047496F">
              <w:t>size/diameter</w:t>
            </w:r>
          </w:p>
          <w:p w:rsidR="00000000" w:rsidRPr="0047496F" w:rsidP="0047496F">
            <w:pPr>
              <w:pStyle w:val="ListBullet2"/>
            </w:pPr>
            <w:r w:rsidRPr="0047496F">
              <w:t>weight</w:t>
            </w:r>
          </w:p>
          <w:p w:rsidR="00000000" w:rsidRPr="0047496F" w:rsidP="0047496F">
            <w:pPr>
              <w:pStyle w:val="ListBullet2"/>
            </w:pPr>
            <w:r w:rsidRPr="0047496F">
              <w:t>width</w:t>
            </w:r>
          </w:p>
          <w:p w:rsidR="00000000" w:rsidRPr="0047496F" w:rsidP="0047496F">
            <w:pPr>
              <w:pStyle w:val="ListBullet"/>
            </w:pPr>
            <w:r w:rsidRPr="0047496F">
              <w:t>varying position and number of adjustment holes or places</w:t>
            </w:r>
          </w:p>
          <w:p w:rsidR="00000000" w:rsidRPr="0047496F" w:rsidP="0047496F">
            <w:pPr>
              <w:pStyle w:val="ListBullet"/>
            </w:pPr>
            <w:r w:rsidRPr="0047496F">
              <w:t>modi</w:t>
            </w:r>
            <w:r w:rsidRPr="0047496F">
              <w:t>fying packing</w:t>
            </w:r>
          </w:p>
          <w:p w:rsidR="00000000" w:rsidRPr="0047496F" w:rsidP="0047496F">
            <w:pPr>
              <w:pStyle w:val="ListBullet"/>
            </w:pPr>
            <w:r w:rsidRPr="0047496F">
              <w:t>use of padding under saddle:</w:t>
            </w:r>
          </w:p>
          <w:p w:rsidR="00000000" w:rsidRPr="0047496F" w:rsidP="0047496F">
            <w:pPr>
              <w:pStyle w:val="ListBullet2"/>
            </w:pPr>
            <w:r w:rsidRPr="0047496F">
              <w:t>gel pads</w:t>
            </w:r>
          </w:p>
          <w:p w:rsidR="00000000" w:rsidRPr="0047496F" w:rsidP="0047496F">
            <w:pPr>
              <w:pStyle w:val="ListBullet2"/>
            </w:pPr>
            <w:r w:rsidRPr="0047496F">
              <w:t>horse hair or equivalent synthetic pads</w:t>
            </w:r>
          </w:p>
          <w:p w:rsidR="00000000" w:rsidRPr="0047496F" w:rsidP="0047496F">
            <w:pPr>
              <w:pStyle w:val="ListBullet2"/>
            </w:pPr>
            <w:r w:rsidRPr="0047496F">
              <w:t>risers</w:t>
            </w:r>
          </w:p>
          <w:p w:rsidR="00000000" w:rsidRPr="0047496F" w:rsidP="0047496F">
            <w:pPr>
              <w:pStyle w:val="ListBullet2"/>
            </w:pPr>
            <w:r w:rsidRPr="0047496F">
              <w:t>sheepskin or synthetic anti-rub materials</w:t>
            </w:r>
          </w:p>
          <w:p w:rsidR="00000000" w:rsidRPr="0047496F" w:rsidP="0047496F">
            <w:pPr>
              <w:pStyle w:val="ListBullet2"/>
            </w:pPr>
            <w:r w:rsidRPr="0047496F">
              <w:t>towels or other temporary packing</w:t>
            </w:r>
          </w:p>
          <w:p w:rsidR="00000000" w:rsidP="0047496F">
            <w:pPr>
              <w:pStyle w:val="ListBullet2"/>
              <w:rPr>
                <w:lang w:val="en-NZ"/>
              </w:rPr>
            </w:pPr>
            <w:r w:rsidRPr="0047496F">
              <w:t>withers pads.</w:t>
            </w:r>
          </w:p>
        </w:tc>
      </w:tr>
      <w:tr w:rsidTr="0047496F">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rPr>
                <w:rStyle w:val="BoldandItalics"/>
              </w:rPr>
              <w:t>Saddle mounts</w:t>
            </w:r>
            <w:r w:rsidRPr="0047496F">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96F" w:rsidP="0047496F">
            <w:pPr>
              <w:pStyle w:val="ListBullet"/>
            </w:pPr>
            <w:r w:rsidRPr="0047496F">
              <w:t>breastplates</w:t>
            </w:r>
          </w:p>
          <w:p w:rsidR="00000000" w:rsidRPr="0047496F" w:rsidP="0047496F">
            <w:pPr>
              <w:pStyle w:val="ListBullet"/>
            </w:pPr>
            <w:r w:rsidRPr="0047496F">
              <w:t>cruppers</w:t>
            </w:r>
          </w:p>
          <w:p w:rsidR="00000000" w:rsidRPr="0047496F" w:rsidP="0047496F">
            <w:pPr>
              <w:pStyle w:val="ListBullet"/>
            </w:pPr>
            <w:r w:rsidRPr="0047496F">
              <w:t>girths:</w:t>
            </w:r>
          </w:p>
          <w:p w:rsidR="00000000" w:rsidRPr="0047496F" w:rsidP="0047496F">
            <w:pPr>
              <w:pStyle w:val="ListBullet2"/>
            </w:pPr>
            <w:r w:rsidRPr="0047496F">
              <w:t>surcingles</w:t>
            </w:r>
          </w:p>
          <w:p w:rsidR="00000000" w:rsidRPr="0047496F" w:rsidP="0047496F">
            <w:pPr>
              <w:pStyle w:val="ListBullet2"/>
            </w:pPr>
            <w:r w:rsidRPr="0047496F">
              <w:t>over girth</w:t>
            </w:r>
          </w:p>
          <w:p w:rsidR="00000000" w:rsidRPr="0047496F" w:rsidP="0047496F">
            <w:pPr>
              <w:pStyle w:val="ListBullet2"/>
            </w:pPr>
            <w:r w:rsidRPr="0047496F">
              <w:t>western girth rigs</w:t>
            </w:r>
          </w:p>
          <w:p w:rsidR="00000000" w:rsidRPr="0047496F" w:rsidP="0047496F">
            <w:pPr>
              <w:pStyle w:val="ListBullet"/>
            </w:pPr>
            <w:r w:rsidRPr="0047496F">
              <w:t>stirrups:</w:t>
            </w:r>
          </w:p>
          <w:p w:rsidR="00000000" w:rsidRPr="0047496F" w:rsidP="0047496F">
            <w:pPr>
              <w:pStyle w:val="ListBullet2"/>
            </w:pPr>
            <w:r w:rsidRPr="0047496F">
              <w:t>safety irons</w:t>
            </w:r>
          </w:p>
          <w:p w:rsidR="00000000" w:rsidRPr="0047496F" w:rsidP="0047496F">
            <w:pPr>
              <w:pStyle w:val="ListBullet2"/>
            </w:pPr>
            <w:r w:rsidRPr="0047496F">
              <w:t>knife edge</w:t>
            </w:r>
          </w:p>
          <w:p w:rsidR="00000000" w:rsidRPr="0047496F" w:rsidP="0047496F">
            <w:pPr>
              <w:pStyle w:val="ListBullet2"/>
            </w:pPr>
            <w:r w:rsidRPr="0047496F">
              <w:t>racing</w:t>
            </w:r>
          </w:p>
          <w:p w:rsidR="00000000" w:rsidRPr="0047496F" w:rsidP="0047496F">
            <w:pPr>
              <w:pStyle w:val="ListBullet2"/>
            </w:pPr>
            <w:r w:rsidRPr="0047496F">
              <w:t>western</w:t>
            </w:r>
          </w:p>
          <w:p w:rsidR="00000000" w:rsidRPr="0047496F" w:rsidP="0047496F">
            <w:pPr>
              <w:pStyle w:val="ListBullet"/>
            </w:pPr>
            <w:r w:rsidRPr="0047496F">
              <w:t>stirrup leathers</w:t>
            </w:r>
          </w:p>
          <w:p w:rsidR="00000000" w:rsidP="0047496F">
            <w:pPr>
              <w:pStyle w:val="ListBullet"/>
              <w:rPr>
                <w:lang w:val="en-NZ"/>
              </w:rPr>
            </w:pPr>
            <w:r w:rsidRPr="0047496F">
              <w:t>stud guards.</w:t>
            </w:r>
          </w:p>
        </w:tc>
      </w:tr>
      <w:tr w:rsidTr="0047496F">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96F">
            <w:pPr>
              <w:pStyle w:val="BodyText"/>
              <w:rPr>
                <w:lang w:val="en-NZ"/>
              </w:rPr>
            </w:pPr>
            <w:r w:rsidRPr="0047496F">
              <w:rPr>
                <w:rStyle w:val="BoldandItalics"/>
              </w:rPr>
              <w:t xml:space="preserve">Training, corrective and accessory gear </w:t>
            </w:r>
            <w:r w:rsidRPr="0047496F">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96F" w:rsidP="0047496F">
            <w:pPr>
              <w:pStyle w:val="ListBullet"/>
            </w:pPr>
            <w:r w:rsidRPr="0047496F">
              <w:t>lungeing:</w:t>
            </w:r>
          </w:p>
          <w:p w:rsidR="00000000" w:rsidRPr="0047496F" w:rsidP="0047496F">
            <w:pPr>
              <w:pStyle w:val="ListBullet2"/>
            </w:pPr>
            <w:r w:rsidRPr="0047496F">
              <w:t>chambon</w:t>
            </w:r>
          </w:p>
          <w:p w:rsidR="00000000" w:rsidRPr="0047496F" w:rsidP="0047496F">
            <w:pPr>
              <w:pStyle w:val="ListBullet2"/>
            </w:pPr>
            <w:r w:rsidRPr="0047496F">
              <w:t>lungeing cavesson</w:t>
            </w:r>
          </w:p>
          <w:p w:rsidR="00000000" w:rsidRPr="0047496F" w:rsidP="0047496F">
            <w:pPr>
              <w:pStyle w:val="ListBullet2"/>
            </w:pPr>
            <w:r w:rsidRPr="0047496F">
              <w:t>lungeing roller</w:t>
            </w:r>
          </w:p>
          <w:p w:rsidR="00000000" w:rsidRPr="0047496F" w:rsidP="0047496F">
            <w:pPr>
              <w:pStyle w:val="ListBullet2"/>
            </w:pPr>
            <w:r w:rsidRPr="0047496F">
              <w:t>side reins</w:t>
            </w:r>
          </w:p>
          <w:p w:rsidR="00000000" w:rsidRPr="0047496F" w:rsidP="0047496F">
            <w:pPr>
              <w:pStyle w:val="ListBullet"/>
            </w:pPr>
            <w:r w:rsidRPr="0047496F">
              <w:t>corrective head accessories</w:t>
            </w:r>
          </w:p>
          <w:p w:rsidR="00000000" w:rsidRPr="0047496F" w:rsidP="0047496F">
            <w:pPr>
              <w:pStyle w:val="ListBullet"/>
            </w:pPr>
            <w:r w:rsidRPr="0047496F">
              <w:t>de Gogue</w:t>
            </w:r>
          </w:p>
          <w:p w:rsidR="00000000" w:rsidRPr="0047496F" w:rsidP="0047496F">
            <w:pPr>
              <w:pStyle w:val="ListBullet"/>
            </w:pPr>
            <w:r w:rsidRPr="0047496F">
              <w:t>head checks</w:t>
            </w:r>
          </w:p>
          <w:p w:rsidR="00000000" w:rsidRPr="0047496F" w:rsidP="0047496F">
            <w:pPr>
              <w:pStyle w:val="ListBullet"/>
            </w:pPr>
            <w:r w:rsidRPr="0047496F">
              <w:t>running and draw reins</w:t>
            </w:r>
          </w:p>
          <w:p w:rsidR="00000000" w:rsidRPr="0047496F" w:rsidP="0047496F">
            <w:pPr>
              <w:pStyle w:val="ListBullet"/>
            </w:pPr>
            <w:r w:rsidRPr="0047496F">
              <w:t>martingales:</w:t>
            </w:r>
          </w:p>
          <w:p w:rsidR="00000000" w:rsidRPr="0047496F" w:rsidP="0047496F">
            <w:pPr>
              <w:pStyle w:val="ListBullet2"/>
            </w:pPr>
            <w:r w:rsidRPr="0047496F">
              <w:t>irish</w:t>
            </w:r>
          </w:p>
          <w:p w:rsidR="00000000" w:rsidRPr="0047496F" w:rsidP="0047496F">
            <w:pPr>
              <w:pStyle w:val="ListBullet2"/>
            </w:pPr>
            <w:r w:rsidRPr="0047496F">
              <w:t>market harborough</w:t>
            </w:r>
          </w:p>
          <w:p w:rsidR="00000000" w:rsidRPr="0047496F" w:rsidP="0047496F">
            <w:pPr>
              <w:pStyle w:val="ListBullet2"/>
            </w:pPr>
            <w:r w:rsidRPr="0047496F">
              <w:t>running</w:t>
            </w:r>
          </w:p>
          <w:p w:rsidR="00000000" w:rsidRPr="0047496F" w:rsidP="0047496F">
            <w:pPr>
              <w:pStyle w:val="ListBullet2"/>
            </w:pPr>
            <w:r w:rsidRPr="0047496F">
              <w:t>standing</w:t>
            </w:r>
          </w:p>
          <w:p w:rsidR="00000000" w:rsidRPr="0047496F" w:rsidP="0047496F">
            <w:pPr>
              <w:pStyle w:val="ListBullet"/>
            </w:pPr>
            <w:r w:rsidRPr="0047496F">
              <w:t>nosebands:</w:t>
            </w:r>
          </w:p>
          <w:p w:rsidR="00000000" w:rsidRPr="0047496F" w:rsidP="0047496F">
            <w:pPr>
              <w:pStyle w:val="ListBullet2"/>
            </w:pPr>
            <w:r w:rsidRPr="0047496F">
              <w:t>cavesson</w:t>
            </w:r>
          </w:p>
          <w:p w:rsidR="00000000" w:rsidRPr="0047496F" w:rsidP="0047496F">
            <w:pPr>
              <w:pStyle w:val="ListBullet2"/>
            </w:pPr>
            <w:r w:rsidRPr="0047496F">
              <w:t>dropped</w:t>
            </w:r>
          </w:p>
          <w:p w:rsidR="00000000" w:rsidRPr="0047496F" w:rsidP="0047496F">
            <w:pPr>
              <w:pStyle w:val="ListBullet2"/>
            </w:pPr>
            <w:r w:rsidRPr="0047496F">
              <w:t>Hanoverian</w:t>
            </w:r>
          </w:p>
          <w:p w:rsidR="00000000" w:rsidRPr="0047496F" w:rsidP="0047496F">
            <w:pPr>
              <w:pStyle w:val="ListBullet2"/>
            </w:pPr>
            <w:r w:rsidRPr="0047496F">
              <w:t>Crackle</w:t>
            </w:r>
          </w:p>
          <w:p w:rsidR="00000000" w:rsidRPr="0047496F" w:rsidP="0047496F">
            <w:pPr>
              <w:pStyle w:val="ListBullet2"/>
            </w:pPr>
            <w:r w:rsidRPr="0047496F">
              <w:t>crank</w:t>
            </w:r>
          </w:p>
          <w:p w:rsidR="00000000" w:rsidRPr="0047496F" w:rsidP="0047496F">
            <w:pPr>
              <w:pStyle w:val="ListBullet"/>
            </w:pPr>
            <w:r w:rsidRPr="0047496F">
              <w:t>protectors or eye sight controllers:</w:t>
            </w:r>
          </w:p>
          <w:p w:rsidR="00000000" w:rsidRPr="0047496F" w:rsidP="0047496F">
            <w:pPr>
              <w:pStyle w:val="ListBullet2"/>
            </w:pPr>
            <w:r w:rsidRPr="0047496F">
              <w:t>blinkers and pacifiers</w:t>
            </w:r>
          </w:p>
          <w:p w:rsidR="00000000" w:rsidRPr="0047496F" w:rsidP="0047496F">
            <w:pPr>
              <w:pStyle w:val="ListBullet2"/>
            </w:pPr>
            <w:r w:rsidRPr="0047496F">
              <w:t>shadow rolls</w:t>
            </w:r>
          </w:p>
          <w:p w:rsidR="00000000" w:rsidRPr="0047496F" w:rsidP="0047496F">
            <w:pPr>
              <w:pStyle w:val="ListBullet2"/>
            </w:pPr>
            <w:r w:rsidRPr="0047496F">
              <w:t>poll protector</w:t>
            </w:r>
          </w:p>
          <w:p w:rsidR="00000000" w:rsidRPr="0047496F" w:rsidP="0047496F">
            <w:pPr>
              <w:pStyle w:val="ListBullet2"/>
            </w:pPr>
            <w:r w:rsidRPr="0047496F">
              <w:t>serving boots</w:t>
            </w:r>
          </w:p>
          <w:p w:rsidR="00000000" w:rsidRPr="0047496F" w:rsidP="0047496F">
            <w:pPr>
              <w:pStyle w:val="ListBullet2"/>
            </w:pPr>
            <w:r w:rsidRPr="0047496F">
              <w:t>barrier blankets.</w:t>
            </w:r>
          </w:p>
        </w:tc>
      </w:tr>
    </w:tbl>
    <w:p w:rsidR="00000000" w:rsidRPr="0047496F" w:rsidP="0047496F">
      <w:pPr>
        <w:pStyle w:val="BodyText"/>
      </w:pPr>
    </w:p>
    <w:p w:rsidR="00000000" w:rsidRPr="0047496F" w:rsidP="0047496F">
      <w:pPr>
        <w:pStyle w:val="AllowPageBreak"/>
      </w:pPr>
    </w:p>
    <w:p w:rsidR="00000000" w:rsidRPr="0047496F" w:rsidP="0047496F">
      <w:pPr>
        <w:pStyle w:val="Heading1"/>
      </w:pPr>
      <w:bookmarkStart w:id="12" w:name="O_390377"/>
      <w:bookmarkEnd w:id="12"/>
      <w:r w:rsidRPr="0047496F">
        <w:t>Unit Sector(s)</w:t>
      </w:r>
    </w:p>
    <w:p w:rsidR="00000000" w:rsidRPr="0047496F" w:rsidP="0047496F">
      <w:pPr>
        <w:pStyle w:val="BodyText"/>
      </w:pPr>
      <w:r w:rsidRPr="0047496F">
        <w:t>Equine</w:t>
      </w:r>
    </w:p>
    <w:p w:rsidR="00000000" w:rsidRPr="0047496F" w:rsidP="0047496F"/>
    <w:sectPr w:rsidSect="004749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9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13C" w:rsidP="000C01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9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3C" w:rsidP="004749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C013C" w:rsidP="004749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C013C" w:rsidP="004749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9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13C" w:rsidP="000C01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9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3C" w:rsidP="0047496F">
    <w:pPr>
      <w:pStyle w:val="Header"/>
      <w:framePr w:wrap="around"/>
    </w:pPr>
    <w:r>
      <w:fldChar w:fldCharType="begin"/>
    </w:r>
    <w:r>
      <w:instrText xml:space="preserve"> TITLE   \* MERGEFORMAT </w:instrText>
    </w:r>
    <w:r>
      <w:fldChar w:fldCharType="separate"/>
    </w:r>
    <w:r>
      <w:t>ACMEQU404A Evaluate fit of saddlery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C013C" w:rsidP="004749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AC1C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4C69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84E5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9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496F"/>
    <w:pPr>
      <w:spacing w:before="360" w:after="60"/>
      <w:outlineLvl w:val="0"/>
    </w:pPr>
    <w:rPr>
      <w:sz w:val="32"/>
    </w:rPr>
  </w:style>
  <w:style w:type="paragraph" w:styleId="Heading2">
    <w:name w:val="heading 2"/>
    <w:basedOn w:val="HeadingBase"/>
    <w:next w:val="BodyText"/>
    <w:link w:val="Heading2Char"/>
    <w:qFormat/>
    <w:rsid w:val="0047496F"/>
    <w:pPr>
      <w:keepLines/>
      <w:spacing w:before="240" w:after="120"/>
      <w:outlineLvl w:val="1"/>
    </w:pPr>
    <w:rPr>
      <w:sz w:val="28"/>
      <w:szCs w:val="40"/>
    </w:rPr>
  </w:style>
  <w:style w:type="paragraph" w:styleId="Heading3">
    <w:name w:val="heading 3"/>
    <w:basedOn w:val="HeadingBase"/>
    <w:next w:val="BodyText"/>
    <w:link w:val="Heading3Char"/>
    <w:qFormat/>
    <w:rsid w:val="0047496F"/>
    <w:pPr>
      <w:spacing w:before="180" w:after="120"/>
      <w:outlineLvl w:val="2"/>
    </w:pPr>
    <w:rPr>
      <w:spacing w:val="-10"/>
      <w:kern w:val="32"/>
    </w:rPr>
  </w:style>
  <w:style w:type="paragraph" w:styleId="Heading4">
    <w:name w:val="heading 4"/>
    <w:basedOn w:val="HeadingBase"/>
    <w:next w:val="BodyText"/>
    <w:link w:val="Heading4Char"/>
    <w:qFormat/>
    <w:rsid w:val="0047496F"/>
    <w:pPr>
      <w:spacing w:before="160" w:after="120"/>
      <w:outlineLvl w:val="3"/>
    </w:pPr>
    <w:rPr>
      <w:sz w:val="22"/>
    </w:rPr>
  </w:style>
  <w:style w:type="paragraph" w:styleId="Heading5">
    <w:name w:val="heading 5"/>
    <w:basedOn w:val="HeadingBase"/>
    <w:next w:val="Normal"/>
    <w:link w:val="Heading5Char"/>
    <w:qFormat/>
    <w:rsid w:val="0047496F"/>
    <w:pPr>
      <w:spacing w:before="80"/>
      <w:outlineLvl w:val="4"/>
    </w:pPr>
    <w:rPr>
      <w:color w:val="918585"/>
      <w:sz w:val="20"/>
    </w:rPr>
  </w:style>
  <w:style w:type="paragraph" w:styleId="Heading6">
    <w:name w:val="heading 6"/>
    <w:basedOn w:val="HeadingBase"/>
    <w:next w:val="Normal"/>
    <w:link w:val="Heading6Char"/>
    <w:qFormat/>
    <w:rsid w:val="0047496F"/>
    <w:pPr>
      <w:spacing w:before="60"/>
      <w:outlineLvl w:val="5"/>
    </w:pPr>
    <w:rPr>
      <w:color w:val="918585"/>
      <w:sz w:val="20"/>
    </w:rPr>
  </w:style>
  <w:style w:type="paragraph" w:styleId="Heading7">
    <w:name w:val="heading 7"/>
    <w:basedOn w:val="Normal"/>
    <w:next w:val="Normal"/>
    <w:link w:val="Heading7Char"/>
    <w:qFormat/>
    <w:rsid w:val="0047496F"/>
    <w:pPr>
      <w:ind w:left="720"/>
      <w:outlineLvl w:val="6"/>
    </w:pPr>
    <w:rPr>
      <w:i/>
    </w:rPr>
  </w:style>
  <w:style w:type="paragraph" w:styleId="Heading8">
    <w:name w:val="heading 8"/>
    <w:basedOn w:val="Normal"/>
    <w:next w:val="Normal"/>
    <w:link w:val="Heading8Char"/>
    <w:qFormat/>
    <w:rsid w:val="0047496F"/>
    <w:pPr>
      <w:ind w:left="720"/>
      <w:outlineLvl w:val="7"/>
    </w:pPr>
    <w:rPr>
      <w:i/>
    </w:rPr>
  </w:style>
  <w:style w:type="paragraph" w:styleId="Heading9">
    <w:name w:val="heading 9"/>
    <w:basedOn w:val="Normal"/>
    <w:next w:val="Normal"/>
    <w:link w:val="Heading9Char"/>
    <w:qFormat/>
    <w:rsid w:val="0047496F"/>
    <w:pPr>
      <w:ind w:left="720"/>
      <w:outlineLvl w:val="8"/>
    </w:pPr>
    <w:rPr>
      <w:i/>
    </w:rPr>
  </w:style>
  <w:style w:type="character" w:default="1" w:styleId="DefaultParagraphFont">
    <w:name w:val="Default Paragraph Font"/>
    <w:uiPriority w:val="1"/>
    <w:unhideWhenUsed/>
    <w:rsid w:val="004749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96F"/>
  </w:style>
  <w:style w:type="character" w:customStyle="1" w:styleId="Heading1Char">
    <w:name w:val="Heading 1 Char"/>
    <w:basedOn w:val="DefaultParagraphFont"/>
    <w:link w:val="Heading1"/>
    <w:rsid w:val="0047496F"/>
    <w:rPr>
      <w:rFonts w:ascii="Times New Roman" w:eastAsia="Times New Roman" w:hAnsi="Times New Roman" w:cs="Times New Roman"/>
      <w:b/>
      <w:sz w:val="32"/>
      <w:szCs w:val="20"/>
      <w:lang w:eastAsia="en-US"/>
    </w:rPr>
  </w:style>
  <w:style w:type="paragraph" w:styleId="BodyText">
    <w:name w:val="Body Text"/>
    <w:basedOn w:val="Normal"/>
    <w:link w:val="BodyTextChar"/>
    <w:rsid w:val="004749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496F"/>
    <w:rPr>
      <w:rFonts w:ascii="Times New Roman" w:eastAsia="Times New Roman" w:hAnsi="Times New Roman" w:cs="Times New Roman"/>
      <w:sz w:val="24"/>
      <w:lang w:val="en-US" w:eastAsia="en-US"/>
    </w:rPr>
  </w:style>
  <w:style w:type="paragraph" w:styleId="Footer">
    <w:name w:val="footer"/>
    <w:basedOn w:val="Normal"/>
    <w:link w:val="FooterChar"/>
    <w:rsid w:val="004749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96F"/>
    <w:rPr>
      <w:rFonts w:ascii="Times New Roman" w:eastAsia="Times New Roman" w:hAnsi="Times New Roman" w:cs="Times New Roman"/>
      <w:sz w:val="16"/>
      <w:lang w:val="en-US" w:eastAsia="en-US"/>
    </w:rPr>
  </w:style>
  <w:style w:type="paragraph" w:styleId="List">
    <w:name w:val="List"/>
    <w:basedOn w:val="BodyText"/>
    <w:next w:val="BodyText"/>
    <w:rsid w:val="0047496F"/>
    <w:pPr>
      <w:tabs>
        <w:tab w:val="left" w:pos="340"/>
      </w:tabs>
      <w:spacing w:before="60" w:after="60"/>
      <w:ind w:left="340" w:hanging="340"/>
    </w:pPr>
  </w:style>
  <w:style w:type="paragraph" w:styleId="ListBullet">
    <w:name w:val="List Bullet"/>
    <w:basedOn w:val="List"/>
    <w:rsid w:val="0047496F"/>
    <w:pPr>
      <w:numPr>
        <w:numId w:val="14"/>
      </w:numPr>
      <w:tabs>
        <w:tab w:val="clear" w:pos="340"/>
      </w:tabs>
      <w:spacing w:before="40" w:after="40"/>
    </w:pPr>
  </w:style>
  <w:style w:type="character" w:customStyle="1" w:styleId="SpecialBold">
    <w:name w:val="Special Bold"/>
    <w:basedOn w:val="DefaultParagraphFont"/>
    <w:rsid w:val="0047496F"/>
    <w:rPr>
      <w:b/>
      <w:spacing w:val="0"/>
    </w:rPr>
  </w:style>
  <w:style w:type="paragraph" w:styleId="ListBullet2">
    <w:name w:val="List Bullet 2"/>
    <w:basedOn w:val="List2"/>
    <w:rsid w:val="0047496F"/>
    <w:pPr>
      <w:numPr>
        <w:numId w:val="15"/>
      </w:numPr>
      <w:tabs>
        <w:tab w:val="clear" w:pos="680"/>
      </w:tabs>
    </w:pPr>
  </w:style>
  <w:style w:type="paragraph" w:styleId="Header">
    <w:name w:val="header"/>
    <w:basedOn w:val="Normal"/>
    <w:link w:val="HeaderChar"/>
    <w:rsid w:val="004749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9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496F"/>
    <w:pPr>
      <w:spacing w:before="240" w:after="120"/>
      <w:outlineLvl w:val="0"/>
    </w:pPr>
    <w:rPr>
      <w:rFonts w:ascii="Times New Roman" w:hAnsi="Times New Roman"/>
      <w:b/>
      <w:sz w:val="28"/>
    </w:rPr>
  </w:style>
  <w:style w:type="paragraph" w:customStyle="1" w:styleId="TableHeading">
    <w:name w:val="Table Heading"/>
    <w:basedOn w:val="HeadingBase"/>
    <w:rsid w:val="0047496F"/>
    <w:pPr>
      <w:keepLines/>
      <w:pBdr>
        <w:bottom w:val="single" w:sz="6" w:space="1" w:color="918585"/>
      </w:pBdr>
      <w:spacing w:before="240"/>
    </w:pPr>
  </w:style>
  <w:style w:type="paragraph" w:customStyle="1" w:styleId="AllowPageBreak">
    <w:name w:val="AllowPageBreak"/>
    <w:rsid w:val="004749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496F"/>
    <w:pPr>
      <w:numPr>
        <w:numId w:val="3"/>
      </w:numPr>
      <w:tabs>
        <w:tab w:val="clear" w:pos="1021"/>
      </w:tabs>
      <w:ind w:left="1037" w:hanging="357"/>
    </w:pPr>
  </w:style>
  <w:style w:type="character" w:customStyle="1" w:styleId="BoldandItalics">
    <w:name w:val="Bold and Italics"/>
    <w:qFormat/>
    <w:rsid w:val="0047496F"/>
    <w:rPr>
      <w:b/>
      <w:i/>
      <w:u w:val="none"/>
    </w:rPr>
  </w:style>
  <w:style w:type="character" w:customStyle="1" w:styleId="Heading2Char">
    <w:name w:val="Heading 2 Char"/>
    <w:basedOn w:val="DefaultParagraphFont"/>
    <w:link w:val="Heading2"/>
    <w:rsid w:val="004749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9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9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9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9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9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49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496F"/>
    <w:rPr>
      <w:rFonts w:ascii="Courier New" w:eastAsia="Times New Roman" w:hAnsi="Courier New" w:cs="Times New Roman"/>
      <w:i/>
      <w:szCs w:val="20"/>
      <w:lang w:val="en-US" w:eastAsia="en-US"/>
    </w:rPr>
  </w:style>
  <w:style w:type="paragraph" w:customStyle="1" w:styleId="HeadingBase">
    <w:name w:val="Heading Base"/>
    <w:rsid w:val="004749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96F"/>
    <w:pPr>
      <w:tabs>
        <w:tab w:val="right" w:leader="dot" w:pos="9072"/>
      </w:tabs>
      <w:ind w:left="567"/>
    </w:pPr>
    <w:rPr>
      <w:szCs w:val="22"/>
    </w:rPr>
  </w:style>
  <w:style w:type="paragraph" w:customStyle="1" w:styleId="TOCBase">
    <w:name w:val="TOC Base"/>
    <w:rsid w:val="004749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96F"/>
    <w:pPr>
      <w:tabs>
        <w:tab w:val="right" w:leader="dot" w:pos="9072"/>
      </w:tabs>
      <w:spacing w:before="40" w:after="40"/>
      <w:ind w:left="284"/>
    </w:pPr>
    <w:rPr>
      <w:rFonts w:ascii="Times New Roman" w:hAnsi="Times New Roman"/>
    </w:rPr>
  </w:style>
  <w:style w:type="paragraph" w:styleId="TOC1">
    <w:name w:val="toc 1"/>
    <w:basedOn w:val="TOCBase"/>
    <w:next w:val="Normal"/>
    <w:rsid w:val="004749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496F"/>
    <w:pPr>
      <w:spacing w:before="5040"/>
      <w:jc w:val="center"/>
    </w:pPr>
    <w:rPr>
      <w:sz w:val="48"/>
      <w:szCs w:val="72"/>
      <w:lang w:val="en-US"/>
    </w:rPr>
  </w:style>
  <w:style w:type="character" w:customStyle="1" w:styleId="TitleChar">
    <w:name w:val="Title Char"/>
    <w:basedOn w:val="DefaultParagraphFont"/>
    <w:link w:val="Title"/>
    <w:rsid w:val="004749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96F"/>
    <w:pPr>
      <w:tabs>
        <w:tab w:val="left" w:pos="3600"/>
        <w:tab w:val="left" w:pos="3958"/>
      </w:tabs>
    </w:pPr>
  </w:style>
  <w:style w:type="paragraph" w:customStyle="1" w:styleId="Note">
    <w:name w:val="Note"/>
    <w:basedOn w:val="BodyText"/>
    <w:rsid w:val="004749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96F"/>
    <w:pPr>
      <w:framePr w:wrap="auto" w:hAnchor="text" w:y="6049"/>
    </w:pPr>
    <w:rPr>
      <w:color w:val="000000"/>
      <w:sz w:val="40"/>
    </w:rPr>
  </w:style>
  <w:style w:type="paragraph" w:customStyle="1" w:styleId="TOCTitle">
    <w:name w:val="TOCTitle"/>
    <w:basedOn w:val="Heading1"/>
    <w:rsid w:val="0047496F"/>
    <w:pPr>
      <w:spacing w:after="240"/>
      <w:jc w:val="center"/>
      <w:outlineLvl w:val="9"/>
    </w:pPr>
    <w:rPr>
      <w:caps/>
    </w:rPr>
  </w:style>
  <w:style w:type="paragraph" w:customStyle="1" w:styleId="Version">
    <w:name w:val="Version"/>
    <w:rsid w:val="004749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496F"/>
    <w:pPr>
      <w:keepNext w:val="0"/>
      <w:tabs>
        <w:tab w:val="right" w:pos="4176"/>
      </w:tabs>
      <w:ind w:left="198" w:hanging="198"/>
    </w:pPr>
    <w:rPr>
      <w:rFonts w:ascii="Garamond" w:hAnsi="Garamond"/>
    </w:rPr>
  </w:style>
  <w:style w:type="paragraph" w:styleId="IndexHeading">
    <w:name w:val="index heading"/>
    <w:basedOn w:val="Normal"/>
    <w:next w:val="Index1"/>
    <w:semiHidden/>
    <w:rsid w:val="0047496F"/>
    <w:pPr>
      <w:spacing w:before="120" w:after="120"/>
    </w:pPr>
    <w:rPr>
      <w:rFonts w:ascii="Arial" w:hAnsi="Arial"/>
      <w:b/>
      <w:color w:val="918585"/>
      <w:sz w:val="24"/>
    </w:rPr>
  </w:style>
  <w:style w:type="paragraph" w:customStyle="1" w:styleId="Chapter">
    <w:name w:val="Chapter"/>
    <w:basedOn w:val="Normal"/>
    <w:rsid w:val="0047496F"/>
    <w:pPr>
      <w:spacing w:before="240"/>
    </w:pPr>
    <w:rPr>
      <w:rFonts w:ascii="Times New Roman" w:hAnsi="Times New Roman"/>
      <w:smallCaps/>
      <w:spacing w:val="80"/>
      <w:sz w:val="28"/>
    </w:rPr>
  </w:style>
  <w:style w:type="paragraph" w:customStyle="1" w:styleId="InChapter">
    <w:name w:val="InChapter"/>
    <w:basedOn w:val="Heading3"/>
    <w:rsid w:val="0047496F"/>
    <w:pPr>
      <w:spacing w:after="240"/>
      <w:outlineLvl w:val="9"/>
    </w:pPr>
    <w:rPr>
      <w:noProof/>
    </w:rPr>
  </w:style>
  <w:style w:type="paragraph" w:styleId="Index2">
    <w:name w:val="index 2"/>
    <w:basedOn w:val="Normal"/>
    <w:next w:val="Normal"/>
    <w:semiHidden/>
    <w:rsid w:val="0047496F"/>
    <w:pPr>
      <w:tabs>
        <w:tab w:val="right" w:pos="4176"/>
      </w:tabs>
      <w:ind w:left="568" w:hanging="284"/>
    </w:pPr>
    <w:rPr>
      <w:rFonts w:ascii="Garamond" w:hAnsi="Garamond"/>
    </w:rPr>
  </w:style>
  <w:style w:type="paragraph" w:customStyle="1" w:styleId="Byline">
    <w:name w:val="Byline"/>
    <w:rsid w:val="004749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96F"/>
    <w:pPr>
      <w:tabs>
        <w:tab w:val="clear" w:pos="3600"/>
        <w:tab w:val="clear" w:pos="3958"/>
      </w:tabs>
      <w:jc w:val="right"/>
    </w:pPr>
  </w:style>
  <w:style w:type="character" w:styleId="Emphasis">
    <w:name w:val="Emphasis"/>
    <w:basedOn w:val="DefaultParagraphFont"/>
    <w:qFormat/>
    <w:rsid w:val="0047496F"/>
    <w:rPr>
      <w:i/>
    </w:rPr>
  </w:style>
  <w:style w:type="paragraph" w:styleId="Caption">
    <w:name w:val="caption"/>
    <w:basedOn w:val="BodyText"/>
    <w:next w:val="Normal"/>
    <w:qFormat/>
    <w:rsid w:val="0047496F"/>
    <w:pPr>
      <w:framePr w:w="2268" w:hSpace="181" w:vSpace="181" w:wrap="around" w:vAnchor="text" w:hAnchor="page" w:x="1135" w:y="285" w:anchorLock="1"/>
    </w:pPr>
    <w:rPr>
      <w:i/>
    </w:rPr>
  </w:style>
  <w:style w:type="paragraph" w:customStyle="1" w:styleId="MiniTOCTitle">
    <w:name w:val="MiniTOCTitle"/>
    <w:basedOn w:val="Heading4"/>
    <w:rsid w:val="0047496F"/>
    <w:pPr>
      <w:spacing w:before="240"/>
      <w:outlineLvl w:val="9"/>
    </w:pPr>
    <w:rPr>
      <w:noProof/>
      <w:sz w:val="24"/>
    </w:rPr>
  </w:style>
  <w:style w:type="paragraph" w:customStyle="1" w:styleId="MiniTOCItem">
    <w:name w:val="MiniTOCItem"/>
    <w:basedOn w:val="ListBullet"/>
    <w:rsid w:val="0047496F"/>
    <w:pPr>
      <w:numPr>
        <w:numId w:val="0"/>
      </w:numPr>
      <w:tabs>
        <w:tab w:val="right" w:leader="dot" w:pos="6521"/>
      </w:tabs>
      <w:spacing w:before="0" w:after="0"/>
    </w:pPr>
  </w:style>
  <w:style w:type="paragraph" w:customStyle="1" w:styleId="TOFTitle">
    <w:name w:val="TOFTitle"/>
    <w:basedOn w:val="TOCTitle"/>
    <w:rsid w:val="0047496F"/>
  </w:style>
  <w:style w:type="paragraph" w:styleId="TableofFigures">
    <w:name w:val="table of figures"/>
    <w:basedOn w:val="Normal"/>
    <w:next w:val="Normal"/>
    <w:semiHidden/>
    <w:rsid w:val="0047496F"/>
    <w:pPr>
      <w:tabs>
        <w:tab w:val="right" w:leader="dot" w:pos="9072"/>
      </w:tabs>
      <w:ind w:left="970" w:hanging="403"/>
    </w:pPr>
    <w:rPr>
      <w:rFonts w:ascii="Times New Roman" w:hAnsi="Times New Roman"/>
      <w:b/>
    </w:rPr>
  </w:style>
  <w:style w:type="paragraph" w:styleId="ListNumber">
    <w:name w:val="List Number"/>
    <w:basedOn w:val="List"/>
    <w:rsid w:val="0047496F"/>
    <w:pPr>
      <w:numPr>
        <w:numId w:val="12"/>
      </w:numPr>
    </w:pPr>
  </w:style>
  <w:style w:type="character" w:customStyle="1" w:styleId="WingdingSymbols">
    <w:name w:val="Wingding Symbols"/>
    <w:rsid w:val="0047496F"/>
    <w:rPr>
      <w:rFonts w:ascii="Wingdings" w:hAnsi="Wingdings"/>
    </w:rPr>
  </w:style>
  <w:style w:type="character" w:customStyle="1" w:styleId="HotSpot">
    <w:name w:val="HotSpot"/>
    <w:rsid w:val="0047496F"/>
    <w:rPr>
      <w:color w:val="0033CC"/>
      <w:u w:val="none"/>
    </w:rPr>
  </w:style>
  <w:style w:type="paragraph" w:customStyle="1" w:styleId="BodyTextRight">
    <w:name w:val="Body Text Right"/>
    <w:basedOn w:val="BodyText"/>
    <w:rsid w:val="0047496F"/>
    <w:pPr>
      <w:spacing w:before="0" w:after="0"/>
      <w:jc w:val="right"/>
    </w:pPr>
  </w:style>
  <w:style w:type="paragraph" w:styleId="Index3">
    <w:name w:val="index 3"/>
    <w:basedOn w:val="ListNumber2"/>
    <w:next w:val="Normal"/>
    <w:semiHidden/>
    <w:rsid w:val="0047496F"/>
    <w:pPr>
      <w:numPr>
        <w:numId w:val="0"/>
      </w:numPr>
      <w:tabs>
        <w:tab w:val="right" w:leader="dot" w:pos="4176"/>
      </w:tabs>
    </w:pPr>
  </w:style>
  <w:style w:type="paragraph" w:styleId="ListNumber2">
    <w:name w:val="List Number 2"/>
    <w:basedOn w:val="List2"/>
    <w:rsid w:val="0047496F"/>
    <w:pPr>
      <w:numPr>
        <w:numId w:val="11"/>
      </w:numPr>
      <w:tabs>
        <w:tab w:val="clear" w:pos="1060"/>
      </w:tabs>
    </w:pPr>
  </w:style>
  <w:style w:type="paragraph" w:customStyle="1" w:styleId="MarginNote">
    <w:name w:val="Margin Note"/>
    <w:basedOn w:val="BodyText"/>
    <w:rsid w:val="004749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9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9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496F"/>
    <w:rPr>
      <w:sz w:val="32"/>
    </w:rPr>
  </w:style>
  <w:style w:type="paragraph" w:customStyle="1" w:styleId="HeadingProcedure">
    <w:name w:val="Heading Procedure"/>
    <w:basedOn w:val="HeadingBase"/>
    <w:next w:val="Normal"/>
    <w:rsid w:val="0047496F"/>
    <w:pPr>
      <w:tabs>
        <w:tab w:val="left" w:pos="0"/>
      </w:tabs>
      <w:spacing w:before="120" w:after="60"/>
    </w:pPr>
    <w:rPr>
      <w:i/>
      <w:color w:val="918585"/>
      <w:sz w:val="22"/>
    </w:rPr>
  </w:style>
  <w:style w:type="paragraph" w:customStyle="1" w:styleId="TableBodyText">
    <w:name w:val="Table Body Text"/>
    <w:basedOn w:val="BodyText"/>
    <w:rsid w:val="0047496F"/>
    <w:pPr>
      <w:spacing w:before="60" w:after="60"/>
    </w:pPr>
  </w:style>
  <w:style w:type="paragraph" w:styleId="ListContinue">
    <w:name w:val="List Continue"/>
    <w:basedOn w:val="List"/>
    <w:rsid w:val="0047496F"/>
    <w:pPr>
      <w:ind w:firstLine="0"/>
    </w:pPr>
  </w:style>
  <w:style w:type="paragraph" w:customStyle="1" w:styleId="ListNote">
    <w:name w:val="List Note"/>
    <w:basedOn w:val="List"/>
    <w:rsid w:val="0047496F"/>
    <w:pPr>
      <w:pBdr>
        <w:top w:val="single" w:sz="6" w:space="2" w:color="918585"/>
        <w:bottom w:val="single" w:sz="6" w:space="2" w:color="918585"/>
      </w:pBdr>
      <w:tabs>
        <w:tab w:val="left" w:pos="1021"/>
      </w:tabs>
      <w:ind w:firstLine="0"/>
    </w:pPr>
  </w:style>
  <w:style w:type="paragraph" w:customStyle="1" w:styleId="Warning">
    <w:name w:val="Warning"/>
    <w:basedOn w:val="BodyText"/>
    <w:rsid w:val="0047496F"/>
    <w:pPr>
      <w:shd w:val="clear" w:color="auto" w:fill="D9D9D9"/>
      <w:tabs>
        <w:tab w:val="left" w:pos="992"/>
      </w:tabs>
      <w:ind w:left="119" w:right="119"/>
    </w:pPr>
    <w:rPr>
      <w:sz w:val="20"/>
    </w:rPr>
  </w:style>
  <w:style w:type="paragraph" w:customStyle="1" w:styleId="MarginIcons">
    <w:name w:val="Margin Icons"/>
    <w:basedOn w:val="BodyText"/>
    <w:rsid w:val="004749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96F"/>
    <w:rPr>
      <w:rFonts w:ascii="Courier New" w:hAnsi="Courier New"/>
    </w:rPr>
  </w:style>
  <w:style w:type="paragraph" w:customStyle="1" w:styleId="NoteBullet">
    <w:name w:val="Note Bullet"/>
    <w:basedOn w:val="Note"/>
    <w:rsid w:val="0047496F"/>
    <w:pPr>
      <w:tabs>
        <w:tab w:val="clear" w:pos="680"/>
      </w:tabs>
      <w:spacing w:before="60" w:after="60"/>
    </w:pPr>
  </w:style>
  <w:style w:type="paragraph" w:customStyle="1" w:styleId="SubHeading2">
    <w:name w:val="SubHeading2"/>
    <w:basedOn w:val="HeadingBase"/>
    <w:rsid w:val="0047496F"/>
    <w:pPr>
      <w:spacing w:before="240" w:after="60"/>
    </w:pPr>
    <w:rPr>
      <w:sz w:val="20"/>
    </w:rPr>
  </w:style>
  <w:style w:type="paragraph" w:customStyle="1" w:styleId="SubHeading1">
    <w:name w:val="SubHeading1"/>
    <w:basedOn w:val="HeadingBase"/>
    <w:rsid w:val="0047496F"/>
    <w:pPr>
      <w:spacing w:before="240" w:after="60"/>
    </w:pPr>
    <w:rPr>
      <w:color w:val="918585"/>
      <w:sz w:val="22"/>
    </w:rPr>
  </w:style>
  <w:style w:type="paragraph" w:customStyle="1" w:styleId="SideHeading">
    <w:name w:val="Side Heading"/>
    <w:basedOn w:val="HeadingBase"/>
    <w:rsid w:val="004749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96F"/>
    <w:pPr>
      <w:numPr>
        <w:numId w:val="13"/>
      </w:numPr>
    </w:pPr>
  </w:style>
  <w:style w:type="paragraph" w:styleId="PlainText">
    <w:name w:val="Plain Text"/>
    <w:basedOn w:val="Normal"/>
    <w:link w:val="PlainTextChar"/>
    <w:rsid w:val="0047496F"/>
    <w:rPr>
      <w:sz w:val="20"/>
    </w:rPr>
  </w:style>
  <w:style w:type="character" w:customStyle="1" w:styleId="PlainTextChar">
    <w:name w:val="Plain Text Char"/>
    <w:basedOn w:val="DefaultParagraphFont"/>
    <w:link w:val="PlainText"/>
    <w:rsid w:val="004749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496F"/>
    <w:rPr>
      <w:b/>
      <w:smallCaps/>
    </w:rPr>
  </w:style>
  <w:style w:type="paragraph" w:customStyle="1" w:styleId="TableListNumber">
    <w:name w:val="Table List Number"/>
    <w:basedOn w:val="ListNumber"/>
    <w:rsid w:val="0047496F"/>
    <w:pPr>
      <w:numPr>
        <w:numId w:val="0"/>
      </w:numPr>
    </w:pPr>
  </w:style>
  <w:style w:type="paragraph" w:styleId="TOC4">
    <w:name w:val="toc 4"/>
    <w:basedOn w:val="TOCBase"/>
    <w:next w:val="Normal"/>
    <w:semiHidden/>
    <w:rsid w:val="0047496F"/>
    <w:pPr>
      <w:tabs>
        <w:tab w:val="right" w:leader="dot" w:pos="9071"/>
      </w:tabs>
      <w:ind w:left="1701"/>
    </w:pPr>
  </w:style>
  <w:style w:type="paragraph" w:customStyle="1" w:styleId="ListAlpha">
    <w:name w:val="List Alpha"/>
    <w:basedOn w:val="List"/>
    <w:rsid w:val="0047496F"/>
    <w:pPr>
      <w:numPr>
        <w:numId w:val="10"/>
      </w:numPr>
    </w:pPr>
  </w:style>
  <w:style w:type="paragraph" w:customStyle="1" w:styleId="ListAlpha2">
    <w:name w:val="List Alpha 2"/>
    <w:basedOn w:val="List2"/>
    <w:rsid w:val="0047496F"/>
    <w:pPr>
      <w:numPr>
        <w:numId w:val="9"/>
      </w:numPr>
    </w:pPr>
  </w:style>
  <w:style w:type="paragraph" w:styleId="List2">
    <w:name w:val="List 2"/>
    <w:basedOn w:val="BodyText"/>
    <w:rsid w:val="0047496F"/>
    <w:pPr>
      <w:tabs>
        <w:tab w:val="left" w:pos="680"/>
      </w:tabs>
      <w:spacing w:before="60" w:after="60"/>
      <w:ind w:left="680" w:hanging="340"/>
    </w:pPr>
  </w:style>
  <w:style w:type="paragraph" w:styleId="List3">
    <w:name w:val="List 3"/>
    <w:basedOn w:val="BodyText"/>
    <w:rsid w:val="0047496F"/>
    <w:pPr>
      <w:tabs>
        <w:tab w:val="left" w:pos="1021"/>
      </w:tabs>
      <w:spacing w:before="60" w:after="60"/>
      <w:ind w:left="1020" w:hanging="340"/>
    </w:pPr>
  </w:style>
  <w:style w:type="paragraph" w:styleId="List4">
    <w:name w:val="List 4"/>
    <w:basedOn w:val="BodyText"/>
    <w:rsid w:val="0047496F"/>
    <w:pPr>
      <w:tabs>
        <w:tab w:val="left" w:pos="1361"/>
      </w:tabs>
      <w:spacing w:before="60" w:after="60"/>
      <w:ind w:left="1361" w:hanging="340"/>
    </w:pPr>
  </w:style>
  <w:style w:type="paragraph" w:styleId="List5">
    <w:name w:val="List 5"/>
    <w:basedOn w:val="BodyText"/>
    <w:rsid w:val="0047496F"/>
    <w:pPr>
      <w:tabs>
        <w:tab w:val="left" w:pos="1701"/>
      </w:tabs>
      <w:spacing w:before="60" w:after="60"/>
      <w:ind w:left="1701" w:hanging="340"/>
    </w:pPr>
  </w:style>
  <w:style w:type="paragraph" w:styleId="ListBullet4">
    <w:name w:val="List Bullet 4"/>
    <w:basedOn w:val="List4"/>
    <w:rsid w:val="0047496F"/>
    <w:pPr>
      <w:numPr>
        <w:numId w:val="4"/>
      </w:numPr>
    </w:pPr>
  </w:style>
  <w:style w:type="paragraph" w:styleId="ListBullet5">
    <w:name w:val="List Bullet 5"/>
    <w:basedOn w:val="List5"/>
    <w:rsid w:val="0047496F"/>
    <w:pPr>
      <w:numPr>
        <w:numId w:val="5"/>
      </w:numPr>
    </w:pPr>
  </w:style>
  <w:style w:type="paragraph" w:styleId="ListContinue2">
    <w:name w:val="List Continue 2"/>
    <w:basedOn w:val="List2"/>
    <w:rsid w:val="0047496F"/>
    <w:pPr>
      <w:ind w:firstLine="0"/>
    </w:pPr>
  </w:style>
  <w:style w:type="paragraph" w:styleId="ListContinue3">
    <w:name w:val="List Continue 3"/>
    <w:basedOn w:val="List3"/>
    <w:rsid w:val="0047496F"/>
    <w:pPr>
      <w:ind w:left="1021" w:firstLine="0"/>
    </w:pPr>
  </w:style>
  <w:style w:type="paragraph" w:styleId="ListContinue4">
    <w:name w:val="List Continue 4"/>
    <w:basedOn w:val="List4"/>
    <w:rsid w:val="0047496F"/>
    <w:pPr>
      <w:ind w:firstLine="0"/>
    </w:pPr>
  </w:style>
  <w:style w:type="paragraph" w:styleId="ListContinue5">
    <w:name w:val="List Continue 5"/>
    <w:basedOn w:val="List5"/>
    <w:rsid w:val="0047496F"/>
    <w:pPr>
      <w:ind w:firstLine="0"/>
    </w:pPr>
  </w:style>
  <w:style w:type="paragraph" w:styleId="ListNumber3">
    <w:name w:val="List Number 3"/>
    <w:basedOn w:val="List3"/>
    <w:rsid w:val="0047496F"/>
    <w:pPr>
      <w:numPr>
        <w:numId w:val="6"/>
      </w:numPr>
    </w:pPr>
  </w:style>
  <w:style w:type="paragraph" w:styleId="ListNumber4">
    <w:name w:val="List Number 4"/>
    <w:basedOn w:val="List4"/>
    <w:rsid w:val="0047496F"/>
    <w:pPr>
      <w:numPr>
        <w:numId w:val="7"/>
      </w:numPr>
    </w:pPr>
  </w:style>
  <w:style w:type="paragraph" w:styleId="ListNumber5">
    <w:name w:val="List Number 5"/>
    <w:basedOn w:val="List5"/>
    <w:rsid w:val="0047496F"/>
    <w:pPr>
      <w:numPr>
        <w:numId w:val="8"/>
      </w:numPr>
    </w:pPr>
  </w:style>
  <w:style w:type="paragraph" w:styleId="BlockText">
    <w:name w:val="Block Text"/>
    <w:basedOn w:val="Normal"/>
    <w:rsid w:val="0047496F"/>
    <w:pPr>
      <w:spacing w:after="120"/>
      <w:ind w:left="1440" w:right="1440"/>
    </w:pPr>
  </w:style>
  <w:style w:type="character" w:customStyle="1" w:styleId="Subscript">
    <w:name w:val="Subscript"/>
    <w:basedOn w:val="DefaultParagraphFont"/>
    <w:rsid w:val="0047496F"/>
    <w:rPr>
      <w:sz w:val="16"/>
      <w:vertAlign w:val="subscript"/>
    </w:rPr>
  </w:style>
  <w:style w:type="character" w:customStyle="1" w:styleId="Superscript">
    <w:name w:val="Superscript"/>
    <w:basedOn w:val="DefaultParagraphFont"/>
    <w:rsid w:val="0047496F"/>
    <w:rPr>
      <w:sz w:val="16"/>
      <w:vertAlign w:val="superscript"/>
    </w:rPr>
  </w:style>
  <w:style w:type="character" w:customStyle="1" w:styleId="Symbols">
    <w:name w:val="Symbols"/>
    <w:basedOn w:val="DefaultParagraphFont"/>
    <w:rsid w:val="0047496F"/>
    <w:rPr>
      <w:rFonts w:ascii="Symbol" w:hAnsi="Symbol"/>
    </w:rPr>
  </w:style>
  <w:style w:type="character" w:customStyle="1" w:styleId="MenuOptions">
    <w:name w:val="Menu Options"/>
    <w:basedOn w:val="DefaultParagraphFont"/>
    <w:rsid w:val="0047496F"/>
    <w:rPr>
      <w:rFonts w:ascii="Arial Narrow" w:hAnsi="Arial Narrow"/>
      <w:smallCaps/>
    </w:rPr>
  </w:style>
  <w:style w:type="character" w:customStyle="1" w:styleId="Buttons">
    <w:name w:val="Buttons"/>
    <w:basedOn w:val="DefaultParagraphFont"/>
    <w:rsid w:val="0047496F"/>
    <w:rPr>
      <w:b/>
    </w:rPr>
  </w:style>
  <w:style w:type="character" w:customStyle="1" w:styleId="Underlined">
    <w:name w:val="Underlined"/>
    <w:basedOn w:val="DefaultParagraphFont"/>
    <w:rsid w:val="0047496F"/>
    <w:rPr>
      <w:u w:val="single"/>
    </w:rPr>
  </w:style>
  <w:style w:type="paragraph" w:customStyle="1" w:styleId="TableBodyTextRight">
    <w:name w:val="Table Body Text Right"/>
    <w:basedOn w:val="TableBodyText"/>
    <w:rsid w:val="0047496F"/>
    <w:pPr>
      <w:widowControl w:val="0"/>
      <w:autoSpaceDE w:val="0"/>
      <w:autoSpaceDN w:val="0"/>
      <w:adjustRightInd w:val="0"/>
      <w:jc w:val="right"/>
    </w:pPr>
    <w:rPr>
      <w:rFonts w:cs="Arial"/>
      <w:szCs w:val="18"/>
    </w:rPr>
  </w:style>
  <w:style w:type="paragraph" w:customStyle="1" w:styleId="CopyrightText">
    <w:name w:val="Copyright Text"/>
    <w:basedOn w:val="BodyText"/>
    <w:rsid w:val="0047496F"/>
    <w:rPr>
      <w:sz w:val="18"/>
    </w:rPr>
  </w:style>
  <w:style w:type="paragraph" w:customStyle="1" w:styleId="BodySmallRight">
    <w:name w:val="Body Small Right"/>
    <w:basedOn w:val="BodyTextRight"/>
    <w:rsid w:val="0047496F"/>
    <w:rPr>
      <w:sz w:val="18"/>
      <w:szCs w:val="18"/>
    </w:rPr>
  </w:style>
  <w:style w:type="paragraph" w:customStyle="1" w:styleId="MarginEdition">
    <w:name w:val="Margin Edition"/>
    <w:basedOn w:val="MarginNote"/>
    <w:rsid w:val="0047496F"/>
    <w:pPr>
      <w:spacing w:before="0" w:after="0"/>
    </w:pPr>
    <w:rPr>
      <w:rFonts w:ascii="Times New Roman" w:hAnsi="Times New Roman"/>
      <w:color w:val="999999"/>
    </w:rPr>
  </w:style>
  <w:style w:type="paragraph" w:customStyle="1" w:styleId="Spacer">
    <w:name w:val="Spacer"/>
    <w:basedOn w:val="Normal"/>
    <w:rsid w:val="0047496F"/>
    <w:rPr>
      <w:sz w:val="2"/>
      <w:szCs w:val="2"/>
    </w:rPr>
  </w:style>
  <w:style w:type="character" w:customStyle="1" w:styleId="Small">
    <w:name w:val="Small"/>
    <w:basedOn w:val="DefaultParagraphFont"/>
    <w:rsid w:val="0047496F"/>
    <w:rPr>
      <w:sz w:val="16"/>
    </w:rPr>
  </w:style>
  <w:style w:type="paragraph" w:customStyle="1" w:styleId="WideTable">
    <w:name w:val="Wide Table"/>
    <w:basedOn w:val="Normal"/>
    <w:rsid w:val="0047496F"/>
    <w:pPr>
      <w:ind w:left="-1418"/>
    </w:pPr>
    <w:rPr>
      <w:sz w:val="2"/>
      <w:szCs w:val="2"/>
    </w:rPr>
  </w:style>
  <w:style w:type="character" w:styleId="PageNumber">
    <w:name w:val="page number"/>
    <w:basedOn w:val="DefaultParagraphFont"/>
    <w:rsid w:val="0047496F"/>
  </w:style>
  <w:style w:type="paragraph" w:styleId="Quote">
    <w:name w:val="Quote"/>
    <w:basedOn w:val="Heading1"/>
    <w:link w:val="QuoteChar"/>
    <w:qFormat/>
    <w:rsid w:val="0047496F"/>
    <w:rPr>
      <w:b w:val="0"/>
      <w:sz w:val="72"/>
      <w:szCs w:val="72"/>
      <w:lang w:val="en-NZ"/>
    </w:rPr>
  </w:style>
  <w:style w:type="character" w:customStyle="1" w:styleId="QuoteChar">
    <w:name w:val="Quote Char"/>
    <w:basedOn w:val="DefaultParagraphFont"/>
    <w:link w:val="Quote"/>
    <w:rsid w:val="004749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96F"/>
    <w:pPr>
      <w:pageBreakBefore/>
    </w:pPr>
  </w:style>
  <w:style w:type="paragraph" w:customStyle="1" w:styleId="Border">
    <w:name w:val="Border"/>
    <w:basedOn w:val="Normal"/>
    <w:qFormat/>
    <w:rsid w:val="004749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96F"/>
    <w:rPr>
      <w:b/>
      <w:bCs/>
      <w:i/>
      <w:iCs/>
      <w:color w:val="auto"/>
    </w:rPr>
  </w:style>
  <w:style w:type="paragraph" w:styleId="IntenseQuote">
    <w:name w:val="Intense Quote"/>
    <w:basedOn w:val="Normal"/>
    <w:next w:val="Normal"/>
    <w:link w:val="IntenseQuoteChar"/>
    <w:uiPriority w:val="30"/>
    <w:qFormat/>
    <w:rsid w:val="004749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9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496F"/>
    <w:rPr>
      <w:smallCaps/>
      <w:color w:val="auto"/>
      <w:u w:val="single"/>
    </w:rPr>
  </w:style>
  <w:style w:type="character" w:styleId="IntenseReference">
    <w:name w:val="Intense Reference"/>
    <w:basedOn w:val="DefaultParagraphFont"/>
    <w:uiPriority w:val="32"/>
    <w:qFormat/>
    <w:rsid w:val="0047496F"/>
    <w:rPr>
      <w:b/>
      <w:bCs/>
      <w:smallCaps/>
      <w:color w:val="auto"/>
      <w:spacing w:val="5"/>
      <w:u w:val="single"/>
    </w:rPr>
  </w:style>
  <w:style w:type="paragraph" w:customStyle="1" w:styleId="2ColumnHeading">
    <w:name w:val="2Column Heading"/>
    <w:basedOn w:val="BodyText"/>
    <w:qFormat/>
    <w:rsid w:val="0047496F"/>
    <w:pPr>
      <w:spacing w:after="60"/>
      <w:ind w:left="-2268"/>
    </w:pPr>
    <w:rPr>
      <w:b/>
    </w:rPr>
  </w:style>
  <w:style w:type="paragraph" w:customStyle="1" w:styleId="Heading1TOC">
    <w:name w:val="Heading1 TOC"/>
    <w:basedOn w:val="Normal"/>
    <w:qFormat/>
    <w:rsid w:val="0047496F"/>
    <w:pPr>
      <w:spacing w:before="240" w:after="120"/>
    </w:pPr>
    <w:rPr>
      <w:rFonts w:ascii="Times New Roman" w:hAnsi="Times New Roman"/>
      <w:b/>
      <w:sz w:val="32"/>
    </w:rPr>
  </w:style>
  <w:style w:type="paragraph" w:customStyle="1" w:styleId="Heading2TOC">
    <w:name w:val="Heading2 TOC"/>
    <w:basedOn w:val="Normal"/>
    <w:qFormat/>
    <w:rsid w:val="0047496F"/>
    <w:pPr>
      <w:spacing w:before="240" w:after="60"/>
    </w:pPr>
    <w:rPr>
      <w:rFonts w:ascii="Times New Roman" w:hAnsi="Times New Roman"/>
      <w:b/>
      <w:sz w:val="28"/>
    </w:rPr>
  </w:style>
  <w:style w:type="character" w:customStyle="1" w:styleId="Underline">
    <w:name w:val="Underline"/>
    <w:basedOn w:val="DefaultParagraphFont"/>
    <w:qFormat/>
    <w:rsid w:val="0047496F"/>
    <w:rPr>
      <w:u w:val="single"/>
    </w:rPr>
  </w:style>
  <w:style w:type="paragraph" w:styleId="BalloonText">
    <w:name w:val="Balloon Text"/>
    <w:basedOn w:val="Normal"/>
    <w:link w:val="BalloonTextChar"/>
    <w:rsid w:val="0047496F"/>
    <w:rPr>
      <w:rFonts w:ascii="Tahoma" w:hAnsi="Tahoma" w:cs="Tahoma"/>
      <w:sz w:val="16"/>
      <w:szCs w:val="16"/>
    </w:rPr>
  </w:style>
  <w:style w:type="character" w:customStyle="1" w:styleId="BalloonTextChar">
    <w:name w:val="Balloon Text Char"/>
    <w:basedOn w:val="DefaultParagraphFont"/>
    <w:link w:val="BalloonText"/>
    <w:rsid w:val="004749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49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49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2046</Words>
  <Characters>12451</Characters>
  <Application>Microsoft Office Word</Application>
  <DocSecurity>0</DocSecurity>
  <Lines>503</Lines>
  <Paragraphs>363</Paragraphs>
  <ScaleCrop>false</ScaleCrop>
  <Company>Author-it Software Corporation Ltd.</Company>
  <LinksUpToDate>false</LinksUpToDate>
  <CharactersWithSpaces>14425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ACMEQU404A Evaluate fit of saddlery and equipment</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2012-05-26T12:33:00Z</dcterms:created>
  <dcterms:modified xsi:type="dcterms:W3CDTF">2012-05-26T12:33:00Z</dcterms:modified>
</cp:coreProperties>
</file>