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6FD" w:rsidP="005246FD">
      <w:pPr>
        <w:pStyle w:val="Title"/>
      </w:pPr>
      <w:r>
        <w:fldChar w:fldCharType="begin"/>
      </w:r>
      <w:r>
        <w:instrText xml:space="preserve"> TITLE   \* MERGEFORMAT </w:instrText>
      </w:r>
      <w:r>
        <w:fldChar w:fldCharType="separate"/>
      </w:r>
      <w:r>
        <w:t>ACMCAS405A Purchase companion animal livestock</w:t>
      </w:r>
      <w:r>
        <w:fldChar w:fldCharType="end"/>
      </w:r>
    </w:p>
    <w:p w:rsidR="005246FD" w:rsidP="005246FD">
      <w:pPr>
        <w:pStyle w:val="Version"/>
        <w:sectPr w:rsidSect="005C25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25F5" w:rsidP="005C25F5">
      <w:pPr>
        <w:pStyle w:val="SuperHeading"/>
      </w:pPr>
      <w:r w:rsidRPr="005C25F5">
        <w:t>ACMCAS405A Purchase companion animal livestock</w:t>
      </w:r>
    </w:p>
    <w:p w:rsidR="00000000" w:rsidRPr="005C25F5" w:rsidP="005C25F5">
      <w:pPr>
        <w:pStyle w:val="SuperHeading"/>
      </w:pPr>
    </w:p>
    <w:p w:rsidR="00000000" w:rsidRPr="005C25F5" w:rsidP="005C25F5">
      <w:pPr>
        <w:pStyle w:val="Heading1"/>
      </w:pPr>
      <w:bookmarkStart w:id="1" w:name="O_57819"/>
      <w:bookmarkEnd w:id="1"/>
      <w:r w:rsidRPr="005C25F5">
        <w:t>Modification History</w:t>
      </w:r>
    </w:p>
    <w:p w:rsidR="00000000" w:rsidRPr="005C25F5" w:rsidP="005C25F5">
      <w:pPr>
        <w:pStyle w:val="BodyText"/>
      </w:pPr>
      <w:r w:rsidRPr="005C25F5">
        <w:t>Not applicable.</w:t>
      </w:r>
    </w:p>
    <w:p w:rsidR="00000000" w:rsidRPr="005C25F5" w:rsidP="005C25F5">
      <w:pPr>
        <w:pStyle w:val="AllowPageBreak"/>
      </w:pPr>
    </w:p>
    <w:p w:rsidR="00000000" w:rsidRPr="005C25F5" w:rsidP="005C25F5">
      <w:pPr>
        <w:pStyle w:val="Heading1"/>
      </w:pPr>
      <w:bookmarkStart w:id="2" w:name="O_57820"/>
      <w:bookmarkEnd w:id="2"/>
      <w:r w:rsidRPr="005C25F5">
        <w:t>Unit Descriptor</w:t>
      </w:r>
    </w:p>
    <w:tbl>
      <w:tblPr>
        <w:tblW w:w="0" w:type="auto"/>
        <w:tblLayout w:type="fixed"/>
        <w:tblCellMar>
          <w:left w:w="62" w:type="dxa"/>
          <w:right w:w="62" w:type="dxa"/>
        </w:tblCellMar>
        <w:tblLook w:val="0000"/>
      </w:tblPr>
      <w:tblGrid>
        <w:gridCol w:w="2669"/>
        <w:gridCol w:w="5853"/>
      </w:tblGrid>
      <w:tr w:rsidTr="005246F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BodyText"/>
            </w:pPr>
            <w:r w:rsidRPr="005C25F5">
              <w:t>This unit of competency covers the process of purchasing companion animal livestock for companion animal o</w:t>
            </w:r>
            <w:r w:rsidRPr="005C25F5">
              <w:t>rganisations and/or on behalf of clients.</w:t>
            </w:r>
          </w:p>
          <w:p w:rsidR="00000000" w:rsidRPr="005C25F5" w:rsidP="005C25F5">
            <w:pPr>
              <w:pStyle w:val="BodyText"/>
            </w:pPr>
          </w:p>
          <w:p w:rsidR="00000000" w:rsidRPr="005C25F5" w:rsidP="005C25F5">
            <w:pPr>
              <w:pStyle w:val="BodyText"/>
            </w:pPr>
            <w:r w:rsidRPr="005C25F5">
              <w:t>No licensing, legislative, regulatory or certification requirements apply to this unit at the time of publication.</w:t>
            </w:r>
          </w:p>
        </w:tc>
      </w:tr>
    </w:tbl>
    <w:p w:rsidR="00000000" w:rsidRPr="005C25F5" w:rsidP="005C25F5">
      <w:pPr>
        <w:pStyle w:val="BodyText"/>
      </w:pPr>
    </w:p>
    <w:p w:rsidR="00000000" w:rsidRPr="005C25F5" w:rsidP="005C25F5">
      <w:pPr>
        <w:pStyle w:val="AllowPageBreak"/>
      </w:pPr>
    </w:p>
    <w:p w:rsidR="00000000" w:rsidRPr="005C25F5" w:rsidP="005C25F5">
      <w:pPr>
        <w:pStyle w:val="Heading1"/>
      </w:pPr>
      <w:bookmarkStart w:id="3" w:name="O_57821"/>
      <w:bookmarkEnd w:id="3"/>
      <w:r w:rsidRPr="005C25F5">
        <w:t>Application of the Unit</w:t>
      </w:r>
    </w:p>
    <w:tbl>
      <w:tblPr>
        <w:tblW w:w="0" w:type="auto"/>
        <w:tblLayout w:type="fixed"/>
        <w:tblCellMar>
          <w:left w:w="62" w:type="dxa"/>
          <w:right w:w="62" w:type="dxa"/>
        </w:tblCellMar>
        <w:tblLook w:val="0000"/>
      </w:tblPr>
      <w:tblGrid>
        <w:gridCol w:w="2752"/>
        <w:gridCol w:w="5770"/>
      </w:tblGrid>
      <w:tr w:rsidTr="005246F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BodyText"/>
            </w:pPr>
            <w:r w:rsidRPr="005C25F5">
              <w:t>This unit is applicable to those working in the animal care industry where it may be necessary to purchase a range of companion animal livestock for companion animal organisations, such as pet shops, or to fulfil specific client orders.</w:t>
            </w:r>
          </w:p>
          <w:p w:rsidR="00000000" w:rsidRPr="005C25F5" w:rsidP="005C25F5">
            <w:pPr>
              <w:pStyle w:val="BodyText"/>
            </w:pPr>
          </w:p>
          <w:p w:rsidR="00000000" w:rsidRPr="005C25F5" w:rsidP="005C25F5">
            <w:pPr>
              <w:pStyle w:val="BodyText"/>
            </w:pPr>
            <w:r w:rsidRPr="005C25F5">
              <w:t>In addition to leg</w:t>
            </w:r>
            <w:r w:rsidRPr="005C25F5">
              <w:t>al and ethical responsibilities, all units of competency in the ACM10 Animal Care and Management Training Package have the requirement for animals to be handled gently and calmly. The individual is required to exhibit appropriate care for animals so that s</w:t>
            </w:r>
            <w:r w:rsidRPr="005C25F5">
              <w:t>tress and discomfort is minimised.</w:t>
            </w:r>
          </w:p>
        </w:tc>
      </w:tr>
    </w:tbl>
    <w:p w:rsidR="00000000" w:rsidRPr="005C25F5" w:rsidP="005C25F5">
      <w:pPr>
        <w:pStyle w:val="BodyText"/>
      </w:pPr>
    </w:p>
    <w:p w:rsidR="00000000" w:rsidRPr="005C25F5" w:rsidP="005C25F5">
      <w:pPr>
        <w:pStyle w:val="AllowPageBreak"/>
      </w:pPr>
    </w:p>
    <w:p w:rsidR="00000000" w:rsidRPr="005C25F5" w:rsidP="005C25F5">
      <w:pPr>
        <w:pStyle w:val="Heading1"/>
      </w:pPr>
      <w:bookmarkStart w:id="4" w:name="O_57822"/>
      <w:bookmarkEnd w:id="4"/>
      <w:r w:rsidRPr="005C25F5">
        <w:t>Licensing/Regulatory Information</w:t>
      </w:r>
    </w:p>
    <w:p w:rsidR="00000000" w:rsidRPr="005C25F5" w:rsidP="005C25F5">
      <w:pPr>
        <w:pStyle w:val="BodyText"/>
      </w:pPr>
      <w:r w:rsidRPr="005C25F5">
        <w:t>Not applicable.</w:t>
      </w:r>
    </w:p>
    <w:p w:rsidR="00000000" w:rsidRPr="005C25F5" w:rsidP="005C25F5">
      <w:pPr>
        <w:pStyle w:val="AllowPageBreak"/>
      </w:pPr>
    </w:p>
    <w:p w:rsidR="00000000" w:rsidRPr="005C25F5" w:rsidP="005C25F5">
      <w:pPr>
        <w:pStyle w:val="Heading1"/>
      </w:pPr>
      <w:bookmarkStart w:id="5" w:name="O_57824"/>
      <w:bookmarkEnd w:id="5"/>
      <w:r w:rsidRPr="005C25F5">
        <w:t>Pre-Requisites</w:t>
      </w:r>
    </w:p>
    <w:tbl>
      <w:tblPr>
        <w:tblW w:w="0" w:type="auto"/>
        <w:tblLayout w:type="fixed"/>
        <w:tblCellMar>
          <w:left w:w="62" w:type="dxa"/>
          <w:right w:w="62" w:type="dxa"/>
        </w:tblCellMar>
        <w:tblLook w:val="0000"/>
      </w:tblPr>
      <w:tblGrid>
        <w:gridCol w:w="2775"/>
        <w:gridCol w:w="1295"/>
        <w:gridCol w:w="4452"/>
      </w:tblGrid>
      <w:tr w:rsidTr="005246F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p>
        </w:tc>
      </w:tr>
      <w:tr w:rsidTr="005246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p>
        </w:tc>
      </w:tr>
      <w:tr w:rsidTr="005246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BodyText"/>
            </w:pPr>
          </w:p>
        </w:tc>
      </w:tr>
    </w:tbl>
    <w:p w:rsidR="00000000" w:rsidRPr="005C25F5" w:rsidP="005C25F5">
      <w:pPr>
        <w:pStyle w:val="BodyText"/>
      </w:pPr>
    </w:p>
    <w:p w:rsidR="00000000" w:rsidRPr="005C25F5" w:rsidP="005C25F5">
      <w:pPr>
        <w:pStyle w:val="AllowPageBreak"/>
      </w:pPr>
    </w:p>
    <w:p w:rsidR="00000000" w:rsidRPr="005C25F5" w:rsidP="005C25F5">
      <w:pPr>
        <w:pStyle w:val="Heading1"/>
      </w:pPr>
      <w:bookmarkStart w:id="6" w:name="O_57823"/>
      <w:bookmarkEnd w:id="6"/>
      <w:r w:rsidRPr="005C25F5">
        <w:t>Employability Skills Information</w:t>
      </w:r>
    </w:p>
    <w:tbl>
      <w:tblPr>
        <w:tblW w:w="0" w:type="auto"/>
        <w:tblLayout w:type="fixed"/>
        <w:tblCellMar>
          <w:left w:w="62" w:type="dxa"/>
          <w:right w:w="62" w:type="dxa"/>
        </w:tblCellMar>
        <w:tblLook w:val="0000"/>
      </w:tblPr>
      <w:tblGrid>
        <w:gridCol w:w="2802"/>
        <w:gridCol w:w="5720"/>
      </w:tblGrid>
      <w:tr w:rsidTr="005246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BodyText"/>
            </w:pPr>
            <w:r w:rsidRPr="005C25F5">
              <w:t>This unit contains employability skills.</w:t>
            </w:r>
          </w:p>
        </w:tc>
      </w:tr>
    </w:tbl>
    <w:p w:rsidR="00000000" w:rsidRPr="005C25F5" w:rsidP="005C25F5">
      <w:pPr>
        <w:pStyle w:val="BodyText"/>
      </w:pPr>
    </w:p>
    <w:p w:rsidR="00000000" w:rsidRPr="005C25F5" w:rsidP="005C25F5">
      <w:pPr>
        <w:pStyle w:val="AllowPageBreak"/>
      </w:pPr>
    </w:p>
    <w:p w:rsidR="00000000" w:rsidRPr="005C25F5" w:rsidP="005C25F5">
      <w:pPr>
        <w:pStyle w:val="Heading1"/>
      </w:pPr>
      <w:bookmarkStart w:id="7" w:name="O_57825"/>
      <w:bookmarkEnd w:id="7"/>
      <w:r w:rsidRPr="005C25F5">
        <w:t>Elements and Performance Criteria Pre-Content</w:t>
      </w:r>
    </w:p>
    <w:tbl>
      <w:tblPr>
        <w:tblW w:w="0" w:type="auto"/>
        <w:tblLayout w:type="fixed"/>
        <w:tblCellMar>
          <w:left w:w="62" w:type="dxa"/>
          <w:right w:w="62" w:type="dxa"/>
        </w:tblCellMar>
        <w:tblLook w:val="0000"/>
      </w:tblPr>
      <w:tblGrid>
        <w:gridCol w:w="2581"/>
        <w:gridCol w:w="5941"/>
      </w:tblGrid>
      <w:tr w:rsidTr="005246F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BodyText"/>
            </w:pPr>
            <w:r w:rsidRPr="005C25F5">
              <w:t>Performance criteria describe the performance needed to demonstrate achievement of the</w:t>
            </w:r>
            <w:r w:rsidRPr="005C25F5">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5C25F5" w:rsidP="005C25F5">
      <w:pPr>
        <w:pStyle w:val="BodyText"/>
      </w:pPr>
    </w:p>
    <w:p w:rsidR="00000000" w:rsidRPr="005C25F5" w:rsidP="005C25F5">
      <w:pPr>
        <w:pStyle w:val="AllowPageBreak"/>
      </w:pPr>
    </w:p>
    <w:p w:rsidR="00000000" w:rsidRPr="005C25F5" w:rsidP="005C25F5">
      <w:pPr>
        <w:pStyle w:val="Heading1"/>
      </w:pPr>
      <w:bookmarkStart w:id="8" w:name="O_57826"/>
      <w:bookmarkEnd w:id="8"/>
      <w:r w:rsidRPr="005C25F5">
        <w:t>Elements and Perform</w:t>
      </w:r>
      <w:r w:rsidRPr="005C25F5">
        <w:t>ance Criteria</w:t>
      </w:r>
    </w:p>
    <w:tbl>
      <w:tblPr>
        <w:tblW w:w="0" w:type="auto"/>
        <w:tblLayout w:type="fixed"/>
        <w:tblCellMar>
          <w:left w:w="62" w:type="dxa"/>
          <w:right w:w="62" w:type="dxa"/>
        </w:tblCellMar>
        <w:tblLook w:val="0000"/>
      </w:tblPr>
      <w:tblGrid>
        <w:gridCol w:w="2581"/>
        <w:gridCol w:w="5941"/>
      </w:tblGrid>
      <w:tr w:rsidTr="005246FD">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BodyText"/>
            </w:pPr>
            <w:r w:rsidRPr="005C25F5">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PERFORMANCE CRITERIA</w:t>
            </w:r>
          </w:p>
        </w:tc>
      </w:tr>
      <w:tr w:rsidTr="005246F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List"/>
              <w:rPr>
                <w:lang w:val="en-NZ"/>
              </w:rPr>
            </w:pPr>
            <w:r w:rsidRPr="005C25F5">
              <w:t>1.</w:t>
            </w:r>
            <w:r w:rsidRPr="005C25F5">
              <w:tab/>
              <w:t>Locate companion animal livestock purchase opportunities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List2"/>
            </w:pPr>
            <w:r w:rsidRPr="005C25F5">
              <w:t>1.1.</w:t>
            </w:r>
            <w:r w:rsidRPr="005C25F5">
              <w:tab/>
              <w:t xml:space="preserve">Trends in purchase patterns for companion animals are </w:t>
            </w:r>
            <w:r w:rsidRPr="005C25F5">
              <w:rPr>
                <w:rStyle w:val="BoldandItalics"/>
              </w:rPr>
              <w:t>researched</w:t>
            </w:r>
            <w:r w:rsidRPr="005C25F5">
              <w:t xml:space="preserve"> and evaluated.</w:t>
            </w:r>
          </w:p>
          <w:p w:rsidR="00000000" w:rsidRPr="005C25F5" w:rsidP="005C25F5">
            <w:pPr>
              <w:pStyle w:val="List2"/>
            </w:pPr>
            <w:r w:rsidRPr="005C25F5">
              <w:t>1.2.</w:t>
            </w:r>
            <w:r w:rsidRPr="005C25F5">
              <w:tab/>
            </w:r>
            <w:r w:rsidRPr="005C25F5">
              <w:t>Agents and sellers of companion animal livestock are researched and reviewed to determine appropriate sources.</w:t>
            </w:r>
          </w:p>
          <w:p w:rsidR="00000000" w:rsidRPr="005C25F5" w:rsidP="005C25F5">
            <w:pPr>
              <w:pStyle w:val="List2"/>
            </w:pPr>
            <w:r w:rsidRPr="005C25F5">
              <w:t>1.3.</w:t>
            </w:r>
            <w:r w:rsidRPr="005C25F5">
              <w:tab/>
              <w:t>Sales histories for companion animal livestock species or breeds are monitored and evaluated.</w:t>
            </w:r>
          </w:p>
          <w:p w:rsidR="00000000" w:rsidRPr="005C25F5" w:rsidP="005C25F5">
            <w:pPr>
              <w:pStyle w:val="List2"/>
            </w:pPr>
            <w:r w:rsidRPr="005C25F5">
              <w:t>1.4.</w:t>
            </w:r>
            <w:r w:rsidRPr="005C25F5">
              <w:tab/>
              <w:t xml:space="preserve">Relevant </w:t>
            </w:r>
            <w:r w:rsidRPr="005C25F5">
              <w:rPr>
                <w:rStyle w:val="BoldandItalics"/>
              </w:rPr>
              <w:t>legislative requirements</w:t>
            </w:r>
            <w:r w:rsidRPr="005C25F5">
              <w:t xml:space="preserve"> are ass</w:t>
            </w:r>
            <w:r w:rsidRPr="005C25F5">
              <w:t>essed in relation to species and breeds.</w:t>
            </w:r>
          </w:p>
          <w:p w:rsidR="00000000" w:rsidP="005C25F5">
            <w:pPr>
              <w:pStyle w:val="List2"/>
              <w:rPr>
                <w:lang w:val="en-NZ"/>
              </w:rPr>
            </w:pPr>
            <w:r w:rsidRPr="005C25F5">
              <w:t>1.5.</w:t>
            </w:r>
            <w:r w:rsidRPr="005C25F5">
              <w:tab/>
              <w:t>Appropriate purchases from reliable sources are identified and pre-purchase investigations initiated.</w:t>
            </w:r>
          </w:p>
        </w:tc>
      </w:tr>
      <w:tr w:rsidTr="005246F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List"/>
              <w:rPr>
                <w:lang w:val="en-NZ"/>
              </w:rPr>
            </w:pPr>
            <w:r w:rsidRPr="005C25F5">
              <w:t>2.</w:t>
            </w:r>
            <w:r w:rsidRPr="005C25F5">
              <w:tab/>
              <w:t>Inspect livestock condition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List2"/>
            </w:pPr>
            <w:r w:rsidRPr="005C25F5">
              <w:t>2.1.</w:t>
            </w:r>
            <w:r w:rsidRPr="005C25F5">
              <w:tab/>
            </w:r>
            <w:r w:rsidRPr="005C25F5">
              <w:rPr>
                <w:rStyle w:val="BoldandItalics"/>
              </w:rPr>
              <w:t>Health and condition status</w:t>
            </w:r>
            <w:r w:rsidRPr="005C25F5">
              <w:t xml:space="preserve"> of livestock are checked using accepted ind</w:t>
            </w:r>
            <w:r w:rsidRPr="005C25F5">
              <w:t>ustry standard methods.</w:t>
            </w:r>
          </w:p>
          <w:p w:rsidR="00000000" w:rsidRPr="005C25F5" w:rsidP="005C25F5">
            <w:pPr>
              <w:pStyle w:val="List2"/>
            </w:pPr>
            <w:r w:rsidRPr="005C25F5">
              <w:t>2.2.</w:t>
            </w:r>
            <w:r w:rsidRPr="005C25F5">
              <w:tab/>
            </w:r>
            <w:r w:rsidRPr="005C25F5">
              <w:rPr>
                <w:rStyle w:val="BoldandItalics"/>
              </w:rPr>
              <w:t>Records and documents</w:t>
            </w:r>
            <w:r w:rsidRPr="005C25F5">
              <w:t xml:space="preserve"> related to livestock histories are obtained and verified.</w:t>
            </w:r>
          </w:p>
          <w:p w:rsidR="00000000" w:rsidRPr="005C25F5" w:rsidP="005C25F5">
            <w:pPr>
              <w:pStyle w:val="List2"/>
            </w:pPr>
            <w:r w:rsidRPr="005C25F5">
              <w:t>2.3.</w:t>
            </w:r>
            <w:r w:rsidRPr="005C25F5">
              <w:tab/>
              <w:t>Government agencies, industry bodies and veterinarians are consulted as required.</w:t>
            </w:r>
          </w:p>
          <w:p w:rsidR="00000000" w:rsidP="005C25F5">
            <w:pPr>
              <w:pStyle w:val="List2"/>
              <w:rPr>
                <w:lang w:val="en-NZ"/>
              </w:rPr>
            </w:pPr>
            <w:r w:rsidRPr="005C25F5">
              <w:t>2.4.</w:t>
            </w:r>
            <w:r w:rsidRPr="005C25F5">
              <w:tab/>
            </w:r>
            <w:r w:rsidRPr="005C25F5">
              <w:t>Livestock purchase arrangements are initiated for suitable stock.</w:t>
            </w:r>
          </w:p>
        </w:tc>
      </w:tr>
      <w:tr w:rsidTr="005246F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List"/>
              <w:rPr>
                <w:lang w:val="en-NZ"/>
              </w:rPr>
            </w:pPr>
            <w:r w:rsidRPr="005C25F5">
              <w:t>3.</w:t>
            </w:r>
            <w:r w:rsidRPr="005C25F5">
              <w:tab/>
              <w:t>Manage documentation and livestock procurement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List2"/>
            </w:pPr>
            <w:r w:rsidRPr="005C25F5">
              <w:t>3.1.</w:t>
            </w:r>
            <w:r w:rsidRPr="005C25F5">
              <w:tab/>
              <w:t>Licensing requirements for non-exempt native species are met if required.</w:t>
            </w:r>
          </w:p>
          <w:p w:rsidR="00000000" w:rsidRPr="005C25F5" w:rsidP="005C25F5">
            <w:pPr>
              <w:pStyle w:val="List2"/>
            </w:pPr>
            <w:r w:rsidRPr="005C25F5">
              <w:t>3.2.</w:t>
            </w:r>
            <w:r w:rsidRPr="005C25F5">
              <w:tab/>
            </w:r>
            <w:r w:rsidRPr="005C25F5">
              <w:rPr>
                <w:rStyle w:val="BoldandItalics"/>
              </w:rPr>
              <w:t>Special transportation needs</w:t>
            </w:r>
            <w:r w:rsidRPr="005C25F5">
              <w:t xml:space="preserve"> of livestock are identifie</w:t>
            </w:r>
            <w:r w:rsidRPr="005C25F5">
              <w:t>d and utilised.</w:t>
            </w:r>
          </w:p>
          <w:p w:rsidR="00000000" w:rsidRPr="005C25F5" w:rsidP="005C25F5">
            <w:pPr>
              <w:pStyle w:val="List2"/>
            </w:pPr>
            <w:r w:rsidRPr="005C25F5">
              <w:t>3.3.</w:t>
            </w:r>
            <w:r w:rsidRPr="005C25F5">
              <w:tab/>
              <w:t>Purchase details of livestock are completed in accordance with legislative, industry and organisational requirements.</w:t>
            </w:r>
          </w:p>
          <w:p w:rsidR="00000000" w:rsidRPr="005C25F5" w:rsidP="005C25F5">
            <w:pPr>
              <w:pStyle w:val="List2"/>
            </w:pPr>
            <w:r w:rsidRPr="005C25F5">
              <w:t>3.4.</w:t>
            </w:r>
            <w:r w:rsidRPr="005C25F5">
              <w:tab/>
              <w:t>Organisation purchasing records are completed.</w:t>
            </w:r>
          </w:p>
        </w:tc>
      </w:tr>
    </w:tbl>
    <w:p w:rsidR="00000000" w:rsidRPr="005C25F5" w:rsidP="005C25F5">
      <w:pPr>
        <w:pStyle w:val="BodyText"/>
      </w:pPr>
    </w:p>
    <w:p w:rsidR="00000000" w:rsidRPr="005C25F5" w:rsidP="005C25F5">
      <w:pPr>
        <w:pStyle w:val="AllowPageBreak"/>
      </w:pPr>
    </w:p>
    <w:p w:rsidR="00000000" w:rsidRPr="005C25F5" w:rsidP="005C25F5">
      <w:pPr>
        <w:pStyle w:val="Heading1"/>
      </w:pPr>
      <w:bookmarkStart w:id="9" w:name="O_57827"/>
      <w:bookmarkEnd w:id="9"/>
      <w:r w:rsidRPr="005C25F5">
        <w:t>Required Skills and Knowledge</w:t>
      </w:r>
    </w:p>
    <w:tbl>
      <w:tblPr>
        <w:tblW w:w="0" w:type="auto"/>
        <w:tblLayout w:type="fixed"/>
        <w:tblCellMar>
          <w:left w:w="62" w:type="dxa"/>
          <w:right w:w="62" w:type="dxa"/>
        </w:tblCellMar>
        <w:tblLook w:val="0000"/>
      </w:tblPr>
      <w:tblGrid>
        <w:gridCol w:w="8522"/>
      </w:tblGrid>
      <w:tr w:rsidTr="005246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REQUIRED SKILLS AN</w:t>
            </w:r>
            <w:r w:rsidRPr="005C25F5">
              <w:rPr>
                <w:rStyle w:val="SpecialBold"/>
              </w:rPr>
              <w:t>D KNOWLEDGE</w:t>
            </w:r>
          </w:p>
        </w:tc>
      </w:tr>
      <w:tr w:rsidTr="005246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t>This section describes the skills and knowledge required for this unit.</w:t>
            </w:r>
          </w:p>
        </w:tc>
      </w:tr>
      <w:tr w:rsidTr="00524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Required skills</w:t>
            </w:r>
          </w:p>
        </w:tc>
      </w:tr>
      <w:tr w:rsidTr="00524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ListBullet"/>
            </w:pPr>
            <w:r w:rsidRPr="005C25F5">
              <w:t>check on health status and condition of livestock for range of companion animal species</w:t>
            </w:r>
          </w:p>
          <w:p w:rsidR="00000000" w:rsidRPr="005C25F5" w:rsidP="005C25F5">
            <w:pPr>
              <w:pStyle w:val="ListBullet"/>
            </w:pPr>
            <w:r w:rsidRPr="005C25F5">
              <w:t>comply with animal housing, transport and quarantine requirements</w:t>
            </w:r>
          </w:p>
          <w:p w:rsidR="00000000" w:rsidRPr="005C25F5" w:rsidP="005C25F5">
            <w:pPr>
              <w:pStyle w:val="ListBullet"/>
            </w:pPr>
            <w:r w:rsidRPr="005C25F5">
              <w:t>employ safe and environmentally responsible organisational systems and procedures when handling and working with animals</w:t>
            </w:r>
          </w:p>
          <w:p w:rsidR="00000000" w:rsidRPr="005C25F5" w:rsidP="005C25F5">
            <w:pPr>
              <w:pStyle w:val="ListBullet"/>
            </w:pPr>
            <w:r w:rsidRPr="005C25F5">
              <w:t>identify common indicators of the presence of disease, injury, compro</w:t>
            </w:r>
            <w:r w:rsidRPr="005C25F5">
              <w:t>mised health or distress in animals</w:t>
            </w:r>
          </w:p>
          <w:p w:rsidR="00000000" w:rsidRPr="005C25F5" w:rsidP="005C25F5">
            <w:pPr>
              <w:pStyle w:val="ListBullet"/>
            </w:pPr>
            <w:r w:rsidRPr="005C25F5">
              <w:t>maintain records and workplace documents</w:t>
            </w:r>
          </w:p>
          <w:p w:rsidR="00000000" w:rsidRPr="005C25F5" w:rsidP="005C25F5">
            <w:pPr>
              <w:pStyle w:val="ListBullet"/>
            </w:pPr>
            <w:r w:rsidRPr="005C25F5">
              <w:t>negotiate the purchase of livestock</w:t>
            </w:r>
          </w:p>
          <w:p w:rsidR="00000000" w:rsidRPr="005C25F5" w:rsidP="005C25F5">
            <w:pPr>
              <w:pStyle w:val="ListBullet"/>
            </w:pPr>
            <w:r w:rsidRPr="005C25F5">
              <w:t>safely and securely prepare animals for transport</w:t>
            </w:r>
          </w:p>
          <w:p w:rsidR="00000000" w:rsidRPr="005C25F5" w:rsidP="005C25F5">
            <w:pPr>
              <w:pStyle w:val="ListBullet"/>
            </w:pPr>
            <w:r w:rsidRPr="005C25F5">
              <w:t>literacy skills to read and follow organisational policies and procedures, including OHS, ani</w:t>
            </w:r>
            <w:r w:rsidRPr="005C25F5">
              <w:t>mal welfare and infection control procedures, follow sequenced written instructions; and record information accurately and legibly</w:t>
            </w:r>
          </w:p>
          <w:p w:rsidR="00000000" w:rsidRPr="005C25F5" w:rsidP="005C25F5">
            <w:pPr>
              <w:pStyle w:val="ListBullet"/>
            </w:pPr>
            <w:r w:rsidRPr="005C25F5">
              <w:t>oral communication skills/language to fulfil the job role as specified by the organisation, including questioning, active lis</w:t>
            </w:r>
            <w:r w:rsidRPr="005C25F5">
              <w:t>tening and asking for clarification</w:t>
            </w:r>
          </w:p>
          <w:p w:rsidR="00000000" w:rsidRPr="005C25F5" w:rsidP="005C25F5">
            <w:pPr>
              <w:pStyle w:val="ListBullet"/>
            </w:pPr>
            <w:r w:rsidRPr="005C25F5">
              <w:t>numeracy skills to complete basic arithmetic calculations and measure volumes</w:t>
            </w:r>
          </w:p>
          <w:p w:rsidR="00000000" w:rsidRPr="005C25F5" w:rsidP="005C25F5">
            <w:pPr>
              <w:pStyle w:val="ListBullet"/>
            </w:pPr>
            <w:r w:rsidRPr="005C25F5">
              <w:t>interpersonal skills to work with others and relate to people from a range of cultural, social and religious backgrounds and with a range of p</w:t>
            </w:r>
            <w:r w:rsidRPr="005C25F5">
              <w:t>hysical and mental abilities</w:t>
            </w:r>
          </w:p>
          <w:p w:rsidR="00000000" w:rsidRPr="005C25F5" w:rsidP="005C25F5">
            <w:pPr>
              <w:pStyle w:val="ListBullet"/>
            </w:pPr>
            <w:r w:rsidRPr="005C25F5">
              <w:t>problem-solving skills to assess appropriate strategies and prioritise daily tasks</w:t>
            </w:r>
          </w:p>
          <w:p w:rsidR="00000000" w:rsidP="005C25F5">
            <w:pPr>
              <w:pStyle w:val="ListBullet"/>
              <w:rPr>
                <w:lang w:val="en-NZ"/>
              </w:rPr>
            </w:pPr>
            <w:r w:rsidRPr="005C25F5">
              <w:t>use safe manual handling techniques and/or equipment.</w:t>
            </w:r>
          </w:p>
        </w:tc>
      </w:tr>
      <w:tr w:rsidTr="00524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Required knowledge</w:t>
            </w:r>
          </w:p>
        </w:tc>
      </w:tr>
      <w:tr w:rsidTr="00524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ListBullet"/>
            </w:pPr>
            <w:r w:rsidRPr="005C25F5">
              <w:t>anatomical and physiological structures and functions related to livestock assessment requirements</w:t>
            </w:r>
          </w:p>
          <w:p w:rsidR="00000000" w:rsidRPr="005C25F5" w:rsidP="005C25F5">
            <w:pPr>
              <w:pStyle w:val="ListBullet"/>
            </w:pPr>
            <w:r w:rsidRPr="005C25F5">
              <w:t>common diseases, ailments, injuries and other impacts on animal health and wellbeing</w:t>
            </w:r>
          </w:p>
          <w:p w:rsidR="00000000" w:rsidRPr="005C25F5" w:rsidP="005C25F5">
            <w:pPr>
              <w:pStyle w:val="ListBullet"/>
            </w:pPr>
            <w:r w:rsidRPr="005C25F5">
              <w:t xml:space="preserve">housing and transportation requirements for a range of companion animal </w:t>
            </w:r>
            <w:r w:rsidRPr="005C25F5">
              <w:t>species and breeds</w:t>
            </w:r>
          </w:p>
          <w:p w:rsidR="00000000" w:rsidRPr="005C25F5" w:rsidP="005C25F5">
            <w:pPr>
              <w:pStyle w:val="ListBullet"/>
            </w:pPr>
            <w:r w:rsidRPr="005C25F5">
              <w:t>normal and abnormal behaviour patterns and traits of a range of species</w:t>
            </w:r>
          </w:p>
          <w:p w:rsidR="00000000" w:rsidRPr="005C25F5" w:rsidP="005C25F5">
            <w:pPr>
              <w:pStyle w:val="ListBullet"/>
            </w:pPr>
            <w:r w:rsidRPr="005C25F5">
              <w:t>principles of animal welfare and ethics</w:t>
            </w:r>
          </w:p>
          <w:p w:rsidR="00000000" w:rsidRPr="005C25F5" w:rsidP="005C25F5">
            <w:pPr>
              <w:pStyle w:val="ListBullet"/>
            </w:pPr>
            <w:r w:rsidRPr="005C25F5">
              <w:t>relevant legislative and regulatory compliance requirements, including the Pet Industry Joint Advisory Council codes of pract</w:t>
            </w:r>
            <w:r w:rsidRPr="005C25F5">
              <w:t>ice, companion animal legislation, local council regulations, microchipping, animal welfare legislation and wildlife regulations</w:t>
            </w:r>
          </w:p>
          <w:p w:rsidR="00000000" w:rsidRPr="005C25F5" w:rsidP="005C25F5">
            <w:pPr>
              <w:pStyle w:val="ListBullet"/>
            </w:pPr>
            <w:r w:rsidRPr="005C25F5">
              <w:t>relevant organisational policies and procedures, including OHS and emergency procedures and animal welfare requirements</w:t>
            </w:r>
          </w:p>
          <w:p w:rsidR="00000000" w:rsidRPr="005C25F5" w:rsidP="005C25F5">
            <w:pPr>
              <w:pStyle w:val="ListBullet"/>
            </w:pPr>
            <w:r w:rsidRPr="005C25F5">
              <w:t>safe an</w:t>
            </w:r>
            <w:r w:rsidRPr="005C25F5">
              <w:t>imal handling techniques</w:t>
            </w:r>
          </w:p>
          <w:p w:rsidR="00000000" w:rsidRPr="005C25F5" w:rsidP="005C25F5">
            <w:pPr>
              <w:pStyle w:val="ListBullet"/>
            </w:pPr>
            <w:r w:rsidRPr="005C25F5">
              <w:t>safe work practices.</w:t>
            </w:r>
          </w:p>
        </w:tc>
      </w:tr>
    </w:tbl>
    <w:p w:rsidR="00000000" w:rsidRPr="005C25F5" w:rsidP="005C25F5">
      <w:pPr>
        <w:pStyle w:val="BodyText"/>
      </w:pPr>
    </w:p>
    <w:p w:rsidR="00000000" w:rsidRPr="005C25F5" w:rsidP="005C25F5">
      <w:pPr>
        <w:pStyle w:val="AllowPageBreak"/>
      </w:pPr>
    </w:p>
    <w:p w:rsidR="00000000" w:rsidRPr="005C25F5" w:rsidP="005C25F5">
      <w:pPr>
        <w:pStyle w:val="Heading1"/>
      </w:pPr>
      <w:bookmarkStart w:id="10" w:name="O_57828"/>
      <w:bookmarkEnd w:id="10"/>
      <w:r w:rsidRPr="005C25F5">
        <w:t>Evidence Guide</w:t>
      </w:r>
    </w:p>
    <w:tbl>
      <w:tblPr>
        <w:tblW w:w="9570" w:type="dxa"/>
        <w:tblLayout w:type="fixed"/>
        <w:tblCellMar>
          <w:left w:w="62" w:type="dxa"/>
          <w:right w:w="62" w:type="dxa"/>
        </w:tblCellMar>
        <w:tblLook w:val="0000"/>
      </w:tblPr>
      <w:tblGrid>
        <w:gridCol w:w="3908"/>
        <w:gridCol w:w="5662"/>
      </w:tblGrid>
      <w:tr w:rsidTr="005246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EVIDENCE GUIDE</w:t>
            </w:r>
          </w:p>
        </w:tc>
      </w:tr>
      <w:tr w:rsidTr="005246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t xml:space="preserve">The Evidence Guide provides advice on assessment and must be read in conjunction with the performance criteria, required skills and knowledge, </w:t>
            </w:r>
            <w:r w:rsidRPr="005C25F5">
              <w:t>range statement and the Assessment Guidelines for the Training Package.</w:t>
            </w:r>
          </w:p>
        </w:tc>
      </w:tr>
      <w:tr w:rsidTr="00524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p>
        </w:tc>
      </w:tr>
      <w:tr w:rsidTr="00524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BodyText"/>
            </w:pPr>
            <w:r w:rsidRPr="005C25F5">
              <w:t>The evidence required to demonstrate competency in this unit mus</w:t>
            </w:r>
            <w:r w:rsidRPr="005C25F5">
              <w:t>t be relevant to workplace operations and satisfy all of the requirements of the performance criteria, required skills and knowledge and the range statement of this unit. Assessors should ensure that candidates can:</w:t>
            </w:r>
          </w:p>
          <w:p w:rsidR="00000000" w:rsidRPr="005C25F5" w:rsidP="005C25F5">
            <w:pPr>
              <w:pStyle w:val="ListBullet"/>
            </w:pPr>
            <w:r w:rsidRPr="005C25F5">
              <w:t>identify market trends and seasonal ava</w:t>
            </w:r>
            <w:r w:rsidRPr="005C25F5">
              <w:t>ilability of livestock</w:t>
            </w:r>
          </w:p>
          <w:p w:rsidR="00000000" w:rsidRPr="005C25F5" w:rsidP="005C25F5">
            <w:pPr>
              <w:pStyle w:val="ListBullet"/>
            </w:pPr>
            <w:r w:rsidRPr="005C25F5">
              <w:t>source and evaluate suppliers and determine best price for livestock</w:t>
            </w:r>
          </w:p>
          <w:p w:rsidR="00000000" w:rsidRPr="005C25F5" w:rsidP="005C25F5">
            <w:pPr>
              <w:pStyle w:val="ListBullet"/>
            </w:pPr>
            <w:r w:rsidRPr="005C25F5">
              <w:t>perform health and condition checks on potential purchases</w:t>
            </w:r>
          </w:p>
          <w:p w:rsidR="00000000" w:rsidRPr="005C25F5" w:rsidP="005C25F5">
            <w:pPr>
              <w:pStyle w:val="ListBullet"/>
            </w:pPr>
            <w:r w:rsidRPr="005C25F5">
              <w:t>identify, supply and comply with relevant housing, transport and quarantine requirements</w:t>
            </w:r>
          </w:p>
          <w:p w:rsidR="00000000" w:rsidRPr="005C25F5" w:rsidP="005C25F5">
            <w:pPr>
              <w:pStyle w:val="ListBullet"/>
            </w:pPr>
            <w:r w:rsidRPr="005C25F5">
              <w:t>comply with relevant legislative requirements</w:t>
            </w:r>
          </w:p>
          <w:p w:rsidR="00000000" w:rsidRPr="005C25F5" w:rsidP="005C25F5">
            <w:pPr>
              <w:pStyle w:val="ListBullet"/>
            </w:pPr>
            <w:r w:rsidRPr="005C25F5">
              <w:t>communicate effectively with suppliers and clients</w:t>
            </w:r>
          </w:p>
          <w:p w:rsidR="00000000" w:rsidRPr="005C25F5" w:rsidP="005C25F5">
            <w:pPr>
              <w:pStyle w:val="ListBullet"/>
            </w:pPr>
            <w:r w:rsidRPr="005C25F5">
              <w:t>maintain accurate records.</w:t>
            </w:r>
          </w:p>
          <w:p w:rsidR="00000000" w:rsidRPr="005C25F5" w:rsidP="005C25F5">
            <w:pPr>
              <w:pStyle w:val="BodyText"/>
            </w:pPr>
          </w:p>
          <w:p w:rsidR="00000000" w:rsidP="005C25F5">
            <w:pPr>
              <w:pStyle w:val="BodyText"/>
              <w:rPr>
                <w:lang w:val="en-NZ"/>
              </w:rPr>
            </w:pPr>
            <w:r w:rsidRPr="005C25F5">
              <w:t>The skills and knowledge required to purchase companion animal livestockmust be transferable to a range of work environments and co</w:t>
            </w:r>
            <w:r w:rsidRPr="005C25F5">
              <w:t>ntexts and include the ability to deal with unplanned events.</w:t>
            </w:r>
          </w:p>
        </w:tc>
      </w:tr>
      <w:tr w:rsidTr="00524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BodyText"/>
            </w:pPr>
            <w:r w:rsidRPr="005C25F5">
              <w:t>Assessment of this unit is to be practical in nature and will be most appropriately assessed in a companion animal workplace that provides purch</w:t>
            </w:r>
            <w:r w:rsidRPr="005C25F5">
              <w:t>asing services or in a situation that reproduces normal work conditions. Workplaces may include pet shops and aquariums.</w:t>
            </w:r>
          </w:p>
          <w:p w:rsidR="00000000" w:rsidRPr="005C25F5" w:rsidP="005C25F5">
            <w:pPr>
              <w:pStyle w:val="BodyText"/>
            </w:pPr>
          </w:p>
          <w:p w:rsidR="00000000" w:rsidP="005C25F5">
            <w:pPr>
              <w:pStyle w:val="BodyText"/>
              <w:rPr>
                <w:lang w:val="en-NZ"/>
              </w:rPr>
            </w:pPr>
            <w:r w:rsidRPr="005C25F5">
              <w:t>There must be access in either situation to a range of companion animal breeds and species and the relevant information, materials and</w:t>
            </w:r>
            <w:r w:rsidRPr="005C25F5">
              <w:t xml:space="preserve"> documentation.</w:t>
            </w:r>
          </w:p>
        </w:tc>
      </w:tr>
      <w:tr w:rsidTr="00524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BodyText"/>
            </w:pPr>
            <w:r w:rsidRPr="005C25F5">
              <w:t xml:space="preserve">To ensure consistency in one's performance, competency should be demonstrated, to industry defined standards, on more than one occasion over </w:t>
            </w:r>
            <w:r w:rsidRPr="005C25F5">
              <w:t>a period of time in order to cover a variety of circumstances, cases and responsibilities, and over a number of assessment activities.</w:t>
            </w:r>
          </w:p>
          <w:p w:rsidR="00000000" w:rsidRPr="005C25F5" w:rsidP="005C25F5">
            <w:pPr>
              <w:pStyle w:val="BodyText"/>
            </w:pPr>
          </w:p>
          <w:p w:rsidR="00000000" w:rsidRPr="005C25F5" w:rsidP="005C25F5">
            <w:pPr>
              <w:pStyle w:val="BodyText"/>
            </w:pPr>
            <w:r w:rsidRPr="005C25F5">
              <w:t>The assessment strategies must include practical skills assessment. Suggested strategies for this unit are:</w:t>
            </w:r>
          </w:p>
          <w:p w:rsidR="00000000" w:rsidRPr="005C25F5" w:rsidP="005C25F5">
            <w:pPr>
              <w:pStyle w:val="ListBullet"/>
            </w:pPr>
            <w:r w:rsidRPr="005C25F5">
              <w:t>written and</w:t>
            </w:r>
            <w:r w:rsidRPr="005C25F5">
              <w:t>/or oral assessment of candidate's required knowledge</w:t>
            </w:r>
          </w:p>
          <w:p w:rsidR="00000000" w:rsidRPr="005C25F5" w:rsidP="005C25F5">
            <w:pPr>
              <w:pStyle w:val="ListBullet"/>
            </w:pPr>
            <w:r w:rsidRPr="005C25F5">
              <w:t>observed, documented and first-hand testimonial evidence of candidate's application of practical tasks</w:t>
            </w:r>
          </w:p>
          <w:p w:rsidR="00000000" w:rsidRPr="005C25F5" w:rsidP="005C25F5">
            <w:pPr>
              <w:pStyle w:val="ListBullet"/>
            </w:pPr>
            <w:r w:rsidRPr="005C25F5">
              <w:t>simulation exercises that reproduce normal work conditions</w:t>
            </w:r>
          </w:p>
          <w:p w:rsidR="00000000" w:rsidRPr="005C25F5" w:rsidP="005C25F5">
            <w:pPr>
              <w:pStyle w:val="ListBullet"/>
            </w:pPr>
            <w:r w:rsidRPr="005C25F5">
              <w:t>third-party evidence</w:t>
            </w:r>
          </w:p>
          <w:p w:rsidR="00000000" w:rsidRPr="005C25F5" w:rsidP="005C25F5">
            <w:pPr>
              <w:pStyle w:val="ListBullet"/>
            </w:pPr>
            <w:r w:rsidRPr="005C25F5">
              <w:t>workplace documenta</w:t>
            </w:r>
            <w:r w:rsidRPr="005C25F5">
              <w:t>tion</w:t>
            </w:r>
          </w:p>
          <w:p w:rsidR="00000000" w:rsidRPr="005C25F5" w:rsidP="005C25F5">
            <w:pPr>
              <w:pStyle w:val="ListBullet"/>
            </w:pPr>
            <w:r w:rsidRPr="005C25F5">
              <w:t>portfolio.</w:t>
            </w:r>
          </w:p>
          <w:p w:rsidR="00000000" w:rsidRPr="005C25F5" w:rsidP="005C25F5">
            <w:pPr>
              <w:pStyle w:val="BodyText"/>
            </w:pPr>
          </w:p>
          <w:p w:rsidR="00000000" w:rsidP="005C25F5">
            <w:pPr>
              <w:pStyle w:val="BodyText"/>
              <w:rPr>
                <w:lang w:val="en-NZ"/>
              </w:rPr>
            </w:pPr>
            <w:r w:rsidRPr="005C25F5">
              <w:t>This unit may be assessed in a holistic way with other units of competency relevant to the industry sector, workplace and job role.</w:t>
            </w:r>
          </w:p>
        </w:tc>
      </w:tr>
      <w:tr w:rsidTr="00524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BodyText"/>
            </w:pPr>
            <w:r w:rsidRPr="005C25F5">
              <w:t>Assessment methods should reflect workplace demands (e.g. literacy and</w:t>
            </w:r>
            <w:r w:rsidRPr="005C25F5">
              <w:t xml:space="preserve"> numeracy demands) and the needs of particular target groups (e.g. people with disabilities, Aboriginal and Torres Strait Islander people, women, people with a language background other than English, youth and people from low socioeconomic backgrounds).</w:t>
            </w:r>
          </w:p>
        </w:tc>
      </w:tr>
    </w:tbl>
    <w:p w:rsidR="00000000" w:rsidRPr="005C25F5" w:rsidP="005C25F5">
      <w:pPr>
        <w:pStyle w:val="BodyText"/>
      </w:pPr>
    </w:p>
    <w:p w:rsidR="00000000" w:rsidRPr="005C25F5" w:rsidP="005C25F5">
      <w:pPr>
        <w:pStyle w:val="AllowPageBreak"/>
      </w:pPr>
    </w:p>
    <w:p w:rsidR="00000000" w:rsidRPr="005C25F5" w:rsidP="005C25F5">
      <w:pPr>
        <w:pStyle w:val="Heading1"/>
      </w:pPr>
      <w:bookmarkStart w:id="11" w:name="O_57829"/>
      <w:bookmarkEnd w:id="11"/>
      <w:r w:rsidRPr="005C25F5">
        <w:t>Range Statement</w:t>
      </w:r>
    </w:p>
    <w:tbl>
      <w:tblPr>
        <w:tblW w:w="0" w:type="auto"/>
        <w:tblLayout w:type="fixed"/>
        <w:tblCellMar>
          <w:left w:w="62" w:type="dxa"/>
          <w:right w:w="62" w:type="dxa"/>
        </w:tblCellMar>
        <w:tblLook w:val="0000"/>
      </w:tblPr>
      <w:tblGrid>
        <w:gridCol w:w="3482"/>
        <w:gridCol w:w="5040"/>
      </w:tblGrid>
      <w:tr w:rsidTr="005246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RANGE STATEMENT</w:t>
            </w:r>
          </w:p>
        </w:tc>
      </w:tr>
      <w:tr w:rsidTr="005246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t xml:space="preserve">The range statement relates to the unit of competency as a whole. It allows for different work environments and situations that may affect </w:t>
            </w:r>
            <w:r w:rsidRPr="005C25F5">
              <w:t>performance. Bold italicised wording, if used in the performance criteria, is detailed below. Essential operating conditions that may be present with training and assessment (depending on the work situation, needs of the candidate, accessibility of the ite</w:t>
            </w:r>
            <w:r w:rsidRPr="005C25F5">
              <w:t>m, and local industry and regional contexts) may also be included.</w:t>
            </w:r>
          </w:p>
        </w:tc>
      </w:tr>
      <w:tr w:rsidTr="005246F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BoldandItalics"/>
              </w:rPr>
              <w:t>Research</w:t>
            </w:r>
            <w:r w:rsidRPr="005C25F5">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ListBullet"/>
            </w:pPr>
            <w:r w:rsidRPr="005C25F5">
              <w:t>animal soundness or temperament issues</w:t>
            </w:r>
          </w:p>
          <w:p w:rsidR="00000000" w:rsidRPr="005C25F5" w:rsidP="005C25F5">
            <w:pPr>
              <w:pStyle w:val="ListBullet"/>
            </w:pPr>
            <w:r w:rsidRPr="005C25F5">
              <w:t>breed and training associations</w:t>
            </w:r>
          </w:p>
          <w:p w:rsidR="00000000" w:rsidRPr="005C25F5" w:rsidP="005C25F5">
            <w:pPr>
              <w:pStyle w:val="ListBullet"/>
            </w:pPr>
            <w:r w:rsidRPr="005C25F5">
              <w:t>cost and availability</w:t>
            </w:r>
          </w:p>
          <w:p w:rsidR="00000000" w:rsidRPr="005C25F5" w:rsidP="005C25F5">
            <w:pPr>
              <w:pStyle w:val="ListBullet"/>
            </w:pPr>
            <w:r w:rsidRPr="005C25F5">
              <w:t>demographics</w:t>
            </w:r>
          </w:p>
          <w:p w:rsidR="00000000" w:rsidRPr="005C25F5" w:rsidP="005C25F5">
            <w:pPr>
              <w:pStyle w:val="ListBullet"/>
            </w:pPr>
            <w:r w:rsidRPr="005C25F5">
              <w:t>registered or licensed breeders, hobbyists, specialist breeders or wholesalers</w:t>
            </w:r>
          </w:p>
          <w:p w:rsidR="00000000" w:rsidRPr="005C25F5" w:rsidP="005C25F5">
            <w:pPr>
              <w:pStyle w:val="ListBullet"/>
            </w:pPr>
            <w:r w:rsidRPr="005C25F5">
              <w:t>retail associations</w:t>
            </w:r>
          </w:p>
          <w:p w:rsidR="00000000" w:rsidP="005C25F5">
            <w:pPr>
              <w:pStyle w:val="ListBullet"/>
              <w:rPr>
                <w:lang w:val="en-NZ"/>
              </w:rPr>
            </w:pPr>
            <w:r w:rsidRPr="005C25F5">
              <w:t>trends and seasonal purchasing.</w:t>
            </w:r>
          </w:p>
        </w:tc>
      </w:tr>
      <w:tr w:rsidTr="005246F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BoldandItalics"/>
              </w:rPr>
              <w:t>Legislative requirements</w:t>
            </w:r>
            <w:r w:rsidRPr="005C25F5">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ListBullet"/>
            </w:pPr>
            <w:r w:rsidRPr="005C25F5">
              <w:t>animal health and notifiable disease regulations</w:t>
            </w:r>
          </w:p>
          <w:p w:rsidR="00000000" w:rsidRPr="005C25F5" w:rsidP="005C25F5">
            <w:pPr>
              <w:pStyle w:val="ListBullet"/>
            </w:pPr>
            <w:r w:rsidRPr="005C25F5">
              <w:t>animal welfare legis</w:t>
            </w:r>
            <w:r w:rsidRPr="005C25F5">
              <w:t>lation and regulations</w:t>
            </w:r>
          </w:p>
          <w:p w:rsidR="00000000" w:rsidRPr="005C25F5" w:rsidP="005C25F5">
            <w:pPr>
              <w:pStyle w:val="ListBullet"/>
            </w:pPr>
            <w:r w:rsidRPr="005C25F5">
              <w:t>companion animal legislation</w:t>
            </w:r>
          </w:p>
          <w:p w:rsidR="00000000" w:rsidRPr="005C25F5" w:rsidP="005C25F5">
            <w:pPr>
              <w:pStyle w:val="ListBullet"/>
            </w:pPr>
            <w:r w:rsidRPr="005C25F5">
              <w:t>local council regulations</w:t>
            </w:r>
          </w:p>
          <w:p w:rsidR="00000000" w:rsidRPr="005C25F5" w:rsidP="005C25F5">
            <w:pPr>
              <w:pStyle w:val="ListBullet"/>
            </w:pPr>
            <w:r w:rsidRPr="005C25F5">
              <w:t>microchipping</w:t>
            </w:r>
          </w:p>
          <w:p w:rsidR="00000000" w:rsidRPr="005C25F5" w:rsidP="005C25F5">
            <w:pPr>
              <w:pStyle w:val="ListBullet"/>
            </w:pPr>
            <w:r w:rsidRPr="005C25F5">
              <w:t>owner or breeder licence regulations</w:t>
            </w:r>
          </w:p>
          <w:p w:rsidR="00000000" w:rsidRPr="005C25F5" w:rsidP="005C25F5">
            <w:pPr>
              <w:pStyle w:val="ListBullet"/>
            </w:pPr>
            <w:r w:rsidRPr="005C25F5">
              <w:t>Pet Industry Joint Advisory Council codes of practice</w:t>
            </w:r>
          </w:p>
          <w:p w:rsidR="00000000" w:rsidRPr="005C25F5" w:rsidP="005C25F5">
            <w:pPr>
              <w:pStyle w:val="ListBullet"/>
            </w:pPr>
            <w:r w:rsidRPr="005C25F5">
              <w:t>veterinary regulations</w:t>
            </w:r>
          </w:p>
          <w:p w:rsidR="00000000" w:rsidP="005C25F5">
            <w:pPr>
              <w:pStyle w:val="ListBullet"/>
              <w:rPr>
                <w:lang w:val="en-NZ"/>
              </w:rPr>
            </w:pPr>
            <w:r w:rsidRPr="005C25F5">
              <w:t>wildlife regulations.</w:t>
            </w:r>
          </w:p>
        </w:tc>
      </w:tr>
      <w:tr w:rsidTr="005246F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BoldandItalics"/>
              </w:rPr>
              <w:t>Health and condition status</w:t>
            </w:r>
            <w:r w:rsidRPr="005C25F5">
              <w:t xml:space="preserve"> considerations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ListBullet"/>
            </w:pPr>
            <w:r w:rsidRPr="005C25F5">
              <w:t>animal health guarantees</w:t>
            </w:r>
          </w:p>
          <w:p w:rsidR="00000000" w:rsidRPr="005C25F5" w:rsidP="005C25F5">
            <w:pPr>
              <w:pStyle w:val="ListBullet"/>
            </w:pPr>
            <w:r w:rsidRPr="005C25F5">
              <w:t>identification requirements</w:t>
            </w:r>
          </w:p>
          <w:p w:rsidR="00000000" w:rsidRPr="005C25F5" w:rsidP="005C25F5">
            <w:pPr>
              <w:pStyle w:val="ListBullet"/>
            </w:pPr>
            <w:r w:rsidRPr="005C25F5">
              <w:t>presence of parasites</w:t>
            </w:r>
          </w:p>
          <w:p w:rsidR="00000000" w:rsidRPr="005C25F5" w:rsidP="005C25F5">
            <w:pPr>
              <w:pStyle w:val="ListBullet"/>
            </w:pPr>
            <w:r w:rsidRPr="005C25F5">
              <w:t>size, age and weight</w:t>
            </w:r>
          </w:p>
          <w:p w:rsidR="00000000" w:rsidRPr="005C25F5" w:rsidP="005C25F5">
            <w:pPr>
              <w:pStyle w:val="ListBullet"/>
            </w:pPr>
            <w:r w:rsidRPr="005C25F5">
              <w:t>vaccination records</w:t>
            </w:r>
          </w:p>
          <w:p w:rsidR="00000000" w:rsidP="005C25F5">
            <w:pPr>
              <w:pStyle w:val="ListBullet"/>
              <w:rPr>
                <w:lang w:val="en-NZ"/>
              </w:rPr>
            </w:pPr>
            <w:r w:rsidRPr="005C25F5">
              <w:t>visual checks on condition.</w:t>
            </w:r>
          </w:p>
        </w:tc>
      </w:tr>
      <w:tr w:rsidTr="005246F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BoldandItalics"/>
              </w:rPr>
              <w:t>Records and documents</w:t>
            </w:r>
            <w:r w:rsidRPr="005C25F5">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ListBullet"/>
            </w:pPr>
            <w:r w:rsidRPr="005C25F5">
              <w:t>breeder certificates</w:t>
            </w:r>
          </w:p>
          <w:p w:rsidR="00000000" w:rsidRPr="005C25F5" w:rsidP="005C25F5">
            <w:pPr>
              <w:pStyle w:val="ListBullet"/>
            </w:pPr>
            <w:r w:rsidRPr="005C25F5">
              <w:t>microchipping and vaccination records</w:t>
            </w:r>
          </w:p>
          <w:p w:rsidR="00000000" w:rsidRPr="005C25F5" w:rsidP="005C25F5">
            <w:pPr>
              <w:pStyle w:val="ListBullet"/>
            </w:pPr>
            <w:r w:rsidRPr="005C25F5">
              <w:t>veterinary certificates of soundness</w:t>
            </w:r>
          </w:p>
          <w:p w:rsidR="00000000" w:rsidP="005C25F5">
            <w:pPr>
              <w:pStyle w:val="ListBullet"/>
              <w:rPr>
                <w:lang w:val="en-NZ"/>
              </w:rPr>
            </w:pPr>
            <w:r w:rsidRPr="005C25F5">
              <w:t>wildlife licences.</w:t>
            </w:r>
          </w:p>
        </w:tc>
      </w:tr>
      <w:tr w:rsidTr="005246F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BoldandItalics"/>
              </w:rPr>
              <w:t>Special transport needs</w:t>
            </w:r>
            <w:r w:rsidRPr="005C25F5">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ListBullet"/>
            </w:pPr>
            <w:r w:rsidRPr="005C25F5">
              <w:t>animal transport considerations:</w:t>
            </w:r>
          </w:p>
          <w:p w:rsidR="00000000" w:rsidRPr="005C25F5" w:rsidP="005C25F5">
            <w:pPr>
              <w:pStyle w:val="ListBullet2"/>
            </w:pPr>
            <w:r w:rsidRPr="005C25F5">
              <w:t>animals' metabolic and other health features</w:t>
            </w:r>
          </w:p>
          <w:p w:rsidR="00000000" w:rsidRPr="005C25F5" w:rsidP="005C25F5">
            <w:pPr>
              <w:pStyle w:val="ListBullet2"/>
            </w:pPr>
            <w:r w:rsidRPr="005C25F5">
              <w:t>challenges involved in loading animal</w:t>
            </w:r>
            <w:r w:rsidRPr="005C25F5">
              <w:t xml:space="preserve"> into transport</w:t>
            </w:r>
          </w:p>
          <w:p w:rsidR="00000000" w:rsidRPr="005C25F5" w:rsidP="005C25F5">
            <w:pPr>
              <w:pStyle w:val="ListBullet2"/>
            </w:pPr>
            <w:r w:rsidRPr="005C25F5">
              <w:t>distance to destination</w:t>
            </w:r>
          </w:p>
          <w:p w:rsidR="00000000" w:rsidRPr="005C25F5" w:rsidP="005C25F5">
            <w:pPr>
              <w:pStyle w:val="ListBullet2"/>
            </w:pPr>
            <w:r w:rsidRPr="005C25F5">
              <w:t>risk of injury to animal within transport container</w:t>
            </w:r>
          </w:p>
          <w:p w:rsidR="00000000" w:rsidRPr="005C25F5" w:rsidP="005C25F5">
            <w:pPr>
              <w:pStyle w:val="ListBullet2"/>
            </w:pPr>
            <w:r w:rsidRPr="005C25F5">
              <w:t>size, age, health status and number of animals to be transported</w:t>
            </w:r>
          </w:p>
          <w:p w:rsidR="00000000" w:rsidRPr="005C25F5" w:rsidP="005C25F5">
            <w:pPr>
              <w:pStyle w:val="ListBullet"/>
            </w:pPr>
            <w:r w:rsidRPr="005C25F5">
              <w:t>compliance with relevant legislation or regulations</w:t>
            </w:r>
          </w:p>
          <w:p w:rsidR="00000000" w:rsidRPr="005C25F5" w:rsidP="005C25F5">
            <w:pPr>
              <w:pStyle w:val="ListBullet"/>
            </w:pPr>
            <w:r w:rsidRPr="005C25F5">
              <w:t>food and water requirements</w:t>
            </w:r>
          </w:p>
          <w:p w:rsidR="00000000" w:rsidRPr="005C25F5" w:rsidP="005C25F5">
            <w:pPr>
              <w:pStyle w:val="ListBullet"/>
            </w:pPr>
            <w:r w:rsidRPr="005C25F5">
              <w:t xml:space="preserve">transport housing </w:t>
            </w:r>
            <w:r w:rsidRPr="005C25F5">
              <w:t>requirements:</w:t>
            </w:r>
          </w:p>
          <w:p w:rsidR="00000000" w:rsidRPr="005C25F5" w:rsidP="005C25F5">
            <w:pPr>
              <w:pStyle w:val="ListBullet2"/>
            </w:pPr>
            <w:r w:rsidRPr="005C25F5">
              <w:t>bags, cages, pouches and padded containers</w:t>
            </w:r>
          </w:p>
          <w:p w:rsidR="00000000" w:rsidRPr="005C25F5" w:rsidP="005C25F5">
            <w:pPr>
              <w:pStyle w:val="ListBullet2"/>
            </w:pPr>
            <w:r w:rsidRPr="005C25F5">
              <w:t>containers suitable for holding water</w:t>
            </w:r>
          </w:p>
          <w:p w:rsidR="00000000" w:rsidRPr="005C25F5" w:rsidP="005C25F5">
            <w:pPr>
              <w:pStyle w:val="ListBullet2"/>
            </w:pPr>
            <w:r w:rsidRPr="005C25F5">
              <w:t>climate controlled containers</w:t>
            </w:r>
          </w:p>
          <w:p w:rsidR="00000000" w:rsidRPr="005C25F5" w:rsidP="005C25F5">
            <w:pPr>
              <w:pStyle w:val="ListBullet2"/>
            </w:pPr>
            <w:r w:rsidRPr="005C25F5">
              <w:t>trailers or other stock vehicle</w:t>
            </w:r>
          </w:p>
          <w:p w:rsidR="00000000" w:rsidRPr="005C25F5" w:rsidP="005C25F5">
            <w:pPr>
              <w:pStyle w:val="ListBullet2"/>
            </w:pPr>
            <w:r w:rsidRPr="005C25F5">
              <w:t xml:space="preserve">transfer or crush equipment </w:t>
            </w:r>
          </w:p>
          <w:p w:rsidR="00000000" w:rsidRPr="005C25F5" w:rsidP="005C25F5">
            <w:pPr>
              <w:pStyle w:val="ListBullet"/>
            </w:pPr>
            <w:r w:rsidRPr="005C25F5">
              <w:t>transportation standards for specific species.</w:t>
            </w:r>
          </w:p>
        </w:tc>
      </w:tr>
    </w:tbl>
    <w:p w:rsidR="005246FD" w:rsidP="005C25F5">
      <w:pPr>
        <w:pStyle w:val="BodyText"/>
      </w:pPr>
    </w:p>
    <w:p w:rsidR="005246FD" w:rsidP="005C25F5">
      <w:pPr>
        <w:pStyle w:val="BodyText"/>
      </w:pPr>
    </w:p>
    <w:p w:rsidR="00000000" w:rsidRPr="005C25F5" w:rsidP="005C25F5">
      <w:pPr>
        <w:pStyle w:val="Heading1"/>
      </w:pPr>
      <w:bookmarkStart w:id="12" w:name="O_57830"/>
      <w:bookmarkEnd w:id="12"/>
      <w:r w:rsidRPr="005C25F5">
        <w:t>Unit Sector(s)</w:t>
      </w:r>
    </w:p>
    <w:tbl>
      <w:tblPr>
        <w:tblW w:w="0" w:type="auto"/>
        <w:tblLayout w:type="fixed"/>
        <w:tblCellMar>
          <w:left w:w="62" w:type="dxa"/>
          <w:right w:w="62" w:type="dxa"/>
        </w:tblCellMar>
        <w:tblLook w:val="0000"/>
      </w:tblPr>
      <w:tblGrid>
        <w:gridCol w:w="2606"/>
        <w:gridCol w:w="5916"/>
      </w:tblGrid>
      <w:tr w:rsidTr="005246FD">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BodyText"/>
            </w:pPr>
            <w:r w:rsidRPr="005C25F5">
              <w:t>Companion animal services</w:t>
            </w:r>
          </w:p>
        </w:tc>
      </w:tr>
    </w:tbl>
    <w:p w:rsidR="00000000" w:rsidRPr="005C25F5" w:rsidP="005C25F5">
      <w:pPr>
        <w:pStyle w:val="BodyText"/>
      </w:pPr>
    </w:p>
    <w:p w:rsidR="00000000" w:rsidRPr="005C25F5" w:rsidP="005C25F5">
      <w:pPr>
        <w:pStyle w:val="AllowPageBreak"/>
      </w:pPr>
    </w:p>
    <w:p w:rsidR="00000000" w:rsidRPr="005C25F5" w:rsidP="005C25F5">
      <w:pPr>
        <w:pStyle w:val="Heading1"/>
      </w:pPr>
      <w:bookmarkStart w:id="13" w:name="O_153080"/>
      <w:bookmarkEnd w:id="13"/>
      <w:r w:rsidRPr="005C25F5">
        <w:t>Competency field</w:t>
      </w:r>
    </w:p>
    <w:tbl>
      <w:tblPr>
        <w:tblW w:w="0" w:type="auto"/>
        <w:tblLayout w:type="fixed"/>
        <w:tblCellMar>
          <w:left w:w="62" w:type="dxa"/>
          <w:right w:w="62" w:type="dxa"/>
        </w:tblCellMar>
        <w:tblLook w:val="0000"/>
      </w:tblPr>
      <w:tblGrid>
        <w:gridCol w:w="2784"/>
        <w:gridCol w:w="5738"/>
      </w:tblGrid>
      <w:tr w:rsidTr="005246F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BodyText"/>
            </w:pPr>
          </w:p>
        </w:tc>
      </w:tr>
    </w:tbl>
    <w:p w:rsidR="00000000" w:rsidRPr="005C25F5" w:rsidP="005C25F5">
      <w:pPr>
        <w:pStyle w:val="BodyText"/>
      </w:pPr>
    </w:p>
    <w:p w:rsidR="00000000" w:rsidRPr="005C25F5" w:rsidP="005C25F5">
      <w:pPr>
        <w:pStyle w:val="AllowPageBreak"/>
      </w:pPr>
    </w:p>
    <w:p w:rsidR="00000000" w:rsidRPr="005C25F5" w:rsidP="005C25F5">
      <w:pPr>
        <w:pStyle w:val="Heading1"/>
      </w:pPr>
      <w:bookmarkStart w:id="14" w:name="O_153079"/>
      <w:bookmarkEnd w:id="14"/>
      <w:r w:rsidRPr="005C25F5">
        <w:t>Co-requisite units</w:t>
      </w:r>
    </w:p>
    <w:tbl>
      <w:tblPr>
        <w:tblW w:w="0" w:type="auto"/>
        <w:tblLayout w:type="fixed"/>
        <w:tblCellMar>
          <w:left w:w="62" w:type="dxa"/>
          <w:right w:w="62" w:type="dxa"/>
        </w:tblCellMar>
        <w:tblLook w:val="0000"/>
      </w:tblPr>
      <w:tblGrid>
        <w:gridCol w:w="2641"/>
        <w:gridCol w:w="1322"/>
        <w:gridCol w:w="4559"/>
      </w:tblGrid>
      <w:tr w:rsidTr="005246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r w:rsidRPr="005C25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p>
        </w:tc>
      </w:tr>
      <w:tr w:rsidTr="005246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5F5">
            <w:pPr>
              <w:pStyle w:val="BodyText"/>
              <w:rPr>
                <w:lang w:val="en-NZ"/>
              </w:rPr>
            </w:pPr>
          </w:p>
        </w:tc>
      </w:tr>
      <w:tr w:rsidTr="005246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5F5" w:rsidP="005C25F5">
            <w:pPr>
              <w:pStyle w:val="BodyText"/>
            </w:pPr>
          </w:p>
        </w:tc>
      </w:tr>
    </w:tbl>
    <w:p w:rsidR="00000000" w:rsidRPr="005C25F5" w:rsidP="005C25F5">
      <w:pPr>
        <w:pStyle w:val="BodyText"/>
      </w:pPr>
    </w:p>
    <w:p w:rsidR="00000000" w:rsidRPr="005C25F5" w:rsidP="005C25F5"/>
    <w:sectPr w:rsidSect="005C25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46FD" w:rsidP="00524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6FD" w:rsidP="005C2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46FD" w:rsidP="005C25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246FD" w:rsidP="005C25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46FD" w:rsidP="005246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6FD" w:rsidP="005C25F5">
    <w:pPr>
      <w:pStyle w:val="Header"/>
      <w:framePr w:wrap="around"/>
    </w:pPr>
    <w:r>
      <w:fldChar w:fldCharType="begin"/>
    </w:r>
    <w:r>
      <w:instrText xml:space="preserve"> TITLE   \* MERGEFORMAT </w:instrText>
    </w:r>
    <w:r>
      <w:fldChar w:fldCharType="separate"/>
    </w:r>
    <w:r>
      <w:t>ACMCAS405A Purchase companion animal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246FD" w:rsidP="005C25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FEB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60B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E83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5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25F5"/>
    <w:pPr>
      <w:spacing w:before="360" w:after="60"/>
      <w:outlineLvl w:val="0"/>
    </w:pPr>
    <w:rPr>
      <w:sz w:val="32"/>
    </w:rPr>
  </w:style>
  <w:style w:type="paragraph" w:styleId="Heading2">
    <w:name w:val="heading 2"/>
    <w:basedOn w:val="HeadingBase"/>
    <w:next w:val="BodyText"/>
    <w:link w:val="Heading2Char"/>
    <w:qFormat/>
    <w:rsid w:val="005C25F5"/>
    <w:pPr>
      <w:keepLines/>
      <w:spacing w:before="240" w:after="120"/>
      <w:outlineLvl w:val="1"/>
    </w:pPr>
    <w:rPr>
      <w:sz w:val="28"/>
      <w:szCs w:val="40"/>
    </w:rPr>
  </w:style>
  <w:style w:type="paragraph" w:styleId="Heading3">
    <w:name w:val="heading 3"/>
    <w:basedOn w:val="HeadingBase"/>
    <w:next w:val="BodyText"/>
    <w:link w:val="Heading3Char"/>
    <w:qFormat/>
    <w:rsid w:val="005C25F5"/>
    <w:pPr>
      <w:spacing w:before="180" w:after="120"/>
      <w:outlineLvl w:val="2"/>
    </w:pPr>
    <w:rPr>
      <w:spacing w:val="-10"/>
      <w:kern w:val="32"/>
    </w:rPr>
  </w:style>
  <w:style w:type="paragraph" w:styleId="Heading4">
    <w:name w:val="heading 4"/>
    <w:basedOn w:val="HeadingBase"/>
    <w:next w:val="BodyText"/>
    <w:link w:val="Heading4Char"/>
    <w:qFormat/>
    <w:rsid w:val="005C25F5"/>
    <w:pPr>
      <w:spacing w:before="160" w:after="120"/>
      <w:outlineLvl w:val="3"/>
    </w:pPr>
    <w:rPr>
      <w:sz w:val="22"/>
    </w:rPr>
  </w:style>
  <w:style w:type="paragraph" w:styleId="Heading5">
    <w:name w:val="heading 5"/>
    <w:basedOn w:val="HeadingBase"/>
    <w:next w:val="Normal"/>
    <w:link w:val="Heading5Char"/>
    <w:qFormat/>
    <w:rsid w:val="005C25F5"/>
    <w:pPr>
      <w:spacing w:before="80"/>
      <w:outlineLvl w:val="4"/>
    </w:pPr>
    <w:rPr>
      <w:color w:val="918585"/>
      <w:sz w:val="20"/>
    </w:rPr>
  </w:style>
  <w:style w:type="paragraph" w:styleId="Heading6">
    <w:name w:val="heading 6"/>
    <w:basedOn w:val="HeadingBase"/>
    <w:next w:val="Normal"/>
    <w:link w:val="Heading6Char"/>
    <w:qFormat/>
    <w:rsid w:val="005C25F5"/>
    <w:pPr>
      <w:spacing w:before="60"/>
      <w:outlineLvl w:val="5"/>
    </w:pPr>
    <w:rPr>
      <w:color w:val="918585"/>
      <w:sz w:val="20"/>
    </w:rPr>
  </w:style>
  <w:style w:type="paragraph" w:styleId="Heading7">
    <w:name w:val="heading 7"/>
    <w:basedOn w:val="Normal"/>
    <w:next w:val="Normal"/>
    <w:link w:val="Heading7Char"/>
    <w:qFormat/>
    <w:rsid w:val="005C25F5"/>
    <w:pPr>
      <w:ind w:left="720"/>
      <w:outlineLvl w:val="6"/>
    </w:pPr>
    <w:rPr>
      <w:i/>
    </w:rPr>
  </w:style>
  <w:style w:type="paragraph" w:styleId="Heading8">
    <w:name w:val="heading 8"/>
    <w:basedOn w:val="Normal"/>
    <w:next w:val="Normal"/>
    <w:link w:val="Heading8Char"/>
    <w:qFormat/>
    <w:rsid w:val="005C25F5"/>
    <w:pPr>
      <w:ind w:left="720"/>
      <w:outlineLvl w:val="7"/>
    </w:pPr>
    <w:rPr>
      <w:i/>
    </w:rPr>
  </w:style>
  <w:style w:type="paragraph" w:styleId="Heading9">
    <w:name w:val="heading 9"/>
    <w:basedOn w:val="Normal"/>
    <w:next w:val="Normal"/>
    <w:link w:val="Heading9Char"/>
    <w:qFormat/>
    <w:rsid w:val="005C25F5"/>
    <w:pPr>
      <w:ind w:left="720"/>
      <w:outlineLvl w:val="8"/>
    </w:pPr>
    <w:rPr>
      <w:i/>
    </w:rPr>
  </w:style>
  <w:style w:type="character" w:default="1" w:styleId="DefaultParagraphFont">
    <w:name w:val="Default Paragraph Font"/>
    <w:uiPriority w:val="1"/>
    <w:unhideWhenUsed/>
    <w:rsid w:val="005C2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5F5"/>
  </w:style>
  <w:style w:type="character" w:customStyle="1" w:styleId="Heading1Char">
    <w:name w:val="Heading 1 Char"/>
    <w:basedOn w:val="DefaultParagraphFont"/>
    <w:link w:val="Heading1"/>
    <w:rsid w:val="005C25F5"/>
    <w:rPr>
      <w:rFonts w:ascii="Times New Roman" w:eastAsia="Times New Roman" w:hAnsi="Times New Roman" w:cs="Times New Roman"/>
      <w:b/>
      <w:sz w:val="32"/>
      <w:szCs w:val="20"/>
      <w:lang w:eastAsia="en-US"/>
    </w:rPr>
  </w:style>
  <w:style w:type="paragraph" w:styleId="BodyText">
    <w:name w:val="Body Text"/>
    <w:basedOn w:val="Normal"/>
    <w:link w:val="BodyTextChar"/>
    <w:rsid w:val="005C25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25F5"/>
    <w:rPr>
      <w:rFonts w:ascii="Times New Roman" w:eastAsia="Times New Roman" w:hAnsi="Times New Roman" w:cs="Times New Roman"/>
      <w:sz w:val="24"/>
      <w:lang w:val="en-US" w:eastAsia="en-US"/>
    </w:rPr>
  </w:style>
  <w:style w:type="paragraph" w:styleId="Footer">
    <w:name w:val="footer"/>
    <w:basedOn w:val="Normal"/>
    <w:link w:val="FooterChar"/>
    <w:rsid w:val="005C2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5F5"/>
    <w:rPr>
      <w:rFonts w:ascii="Times New Roman" w:eastAsia="Times New Roman" w:hAnsi="Times New Roman" w:cs="Times New Roman"/>
      <w:sz w:val="16"/>
      <w:lang w:val="en-US" w:eastAsia="en-US"/>
    </w:rPr>
  </w:style>
  <w:style w:type="paragraph" w:styleId="List">
    <w:name w:val="List"/>
    <w:basedOn w:val="BodyText"/>
    <w:next w:val="BodyText"/>
    <w:rsid w:val="005C25F5"/>
    <w:pPr>
      <w:tabs>
        <w:tab w:val="left" w:pos="340"/>
      </w:tabs>
      <w:spacing w:before="60" w:after="60"/>
      <w:ind w:left="340" w:hanging="340"/>
    </w:pPr>
  </w:style>
  <w:style w:type="paragraph" w:styleId="ListBullet">
    <w:name w:val="List Bullet"/>
    <w:basedOn w:val="List"/>
    <w:rsid w:val="005C25F5"/>
    <w:pPr>
      <w:numPr>
        <w:numId w:val="13"/>
      </w:numPr>
      <w:tabs>
        <w:tab w:val="clear" w:pos="340"/>
      </w:tabs>
      <w:spacing w:before="40" w:after="40"/>
    </w:pPr>
  </w:style>
  <w:style w:type="character" w:customStyle="1" w:styleId="SpecialBold">
    <w:name w:val="Special Bold"/>
    <w:basedOn w:val="DefaultParagraphFont"/>
    <w:rsid w:val="005C25F5"/>
    <w:rPr>
      <w:b/>
      <w:spacing w:val="0"/>
    </w:rPr>
  </w:style>
  <w:style w:type="paragraph" w:styleId="ListBullet2">
    <w:name w:val="List Bullet 2"/>
    <w:basedOn w:val="List2"/>
    <w:rsid w:val="005C25F5"/>
    <w:pPr>
      <w:numPr>
        <w:numId w:val="14"/>
      </w:numPr>
      <w:tabs>
        <w:tab w:val="clear" w:pos="680"/>
      </w:tabs>
    </w:pPr>
  </w:style>
  <w:style w:type="paragraph" w:styleId="Header">
    <w:name w:val="header"/>
    <w:basedOn w:val="Normal"/>
    <w:link w:val="HeaderChar"/>
    <w:rsid w:val="005C2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5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25F5"/>
    <w:pPr>
      <w:spacing w:before="240" w:after="120"/>
      <w:outlineLvl w:val="0"/>
    </w:pPr>
    <w:rPr>
      <w:rFonts w:ascii="Times New Roman" w:hAnsi="Times New Roman"/>
      <w:b/>
      <w:sz w:val="28"/>
    </w:rPr>
  </w:style>
  <w:style w:type="paragraph" w:customStyle="1" w:styleId="AllowPageBreak">
    <w:name w:val="AllowPageBreak"/>
    <w:rsid w:val="005C25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25F5"/>
    <w:pPr>
      <w:tabs>
        <w:tab w:val="left" w:pos="680"/>
      </w:tabs>
      <w:spacing w:before="60" w:after="60"/>
      <w:ind w:left="680" w:hanging="340"/>
    </w:pPr>
  </w:style>
  <w:style w:type="character" w:customStyle="1" w:styleId="BoldandItalics">
    <w:name w:val="Bold and Italics"/>
    <w:qFormat/>
    <w:rsid w:val="005C25F5"/>
    <w:rPr>
      <w:b/>
      <w:i/>
      <w:u w:val="none"/>
    </w:rPr>
  </w:style>
  <w:style w:type="character" w:customStyle="1" w:styleId="Heading2Char">
    <w:name w:val="Heading 2 Char"/>
    <w:basedOn w:val="DefaultParagraphFont"/>
    <w:link w:val="Heading2"/>
    <w:rsid w:val="005C2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5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25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25F5"/>
    <w:rPr>
      <w:rFonts w:ascii="Courier New" w:eastAsia="Times New Roman" w:hAnsi="Courier New" w:cs="Times New Roman"/>
      <w:i/>
      <w:szCs w:val="20"/>
      <w:lang w:val="en-US" w:eastAsia="en-US"/>
    </w:rPr>
  </w:style>
  <w:style w:type="paragraph" w:customStyle="1" w:styleId="HeadingBase">
    <w:name w:val="Heading Base"/>
    <w:rsid w:val="005C2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5F5"/>
    <w:pPr>
      <w:tabs>
        <w:tab w:val="right" w:leader="dot" w:pos="9072"/>
      </w:tabs>
      <w:ind w:left="567"/>
    </w:pPr>
    <w:rPr>
      <w:szCs w:val="22"/>
    </w:rPr>
  </w:style>
  <w:style w:type="paragraph" w:customStyle="1" w:styleId="TOCBase">
    <w:name w:val="TOC Base"/>
    <w:rsid w:val="005C2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5F5"/>
    <w:pPr>
      <w:tabs>
        <w:tab w:val="right" w:leader="dot" w:pos="9072"/>
      </w:tabs>
      <w:spacing w:before="40" w:after="40"/>
      <w:ind w:left="284"/>
    </w:pPr>
    <w:rPr>
      <w:rFonts w:ascii="Times New Roman" w:hAnsi="Times New Roman"/>
    </w:rPr>
  </w:style>
  <w:style w:type="paragraph" w:styleId="TOC1">
    <w:name w:val="toc 1"/>
    <w:basedOn w:val="TOCBase"/>
    <w:next w:val="Normal"/>
    <w:rsid w:val="005C25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25F5"/>
    <w:pPr>
      <w:spacing w:before="5040"/>
      <w:jc w:val="center"/>
    </w:pPr>
    <w:rPr>
      <w:sz w:val="48"/>
      <w:szCs w:val="72"/>
      <w:lang w:val="en-US"/>
    </w:rPr>
  </w:style>
  <w:style w:type="character" w:customStyle="1" w:styleId="TitleChar">
    <w:name w:val="Title Char"/>
    <w:basedOn w:val="DefaultParagraphFont"/>
    <w:link w:val="Title"/>
    <w:rsid w:val="005C2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5F5"/>
    <w:pPr>
      <w:tabs>
        <w:tab w:val="left" w:pos="3600"/>
        <w:tab w:val="left" w:pos="3958"/>
      </w:tabs>
    </w:pPr>
  </w:style>
  <w:style w:type="paragraph" w:customStyle="1" w:styleId="Note">
    <w:name w:val="Note"/>
    <w:basedOn w:val="BodyText"/>
    <w:rsid w:val="005C2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5F5"/>
    <w:pPr>
      <w:framePr w:wrap="auto" w:hAnchor="text" w:y="6049"/>
    </w:pPr>
    <w:rPr>
      <w:color w:val="000000"/>
      <w:sz w:val="40"/>
    </w:rPr>
  </w:style>
  <w:style w:type="paragraph" w:customStyle="1" w:styleId="TOCTitle">
    <w:name w:val="TOCTitle"/>
    <w:basedOn w:val="Heading1"/>
    <w:rsid w:val="005C25F5"/>
    <w:pPr>
      <w:spacing w:after="240"/>
      <w:jc w:val="center"/>
      <w:outlineLvl w:val="9"/>
    </w:pPr>
    <w:rPr>
      <w:caps/>
    </w:rPr>
  </w:style>
  <w:style w:type="paragraph" w:customStyle="1" w:styleId="Version">
    <w:name w:val="Version"/>
    <w:rsid w:val="005C2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25F5"/>
    <w:pPr>
      <w:keepNext w:val="0"/>
      <w:tabs>
        <w:tab w:val="right" w:pos="4176"/>
      </w:tabs>
      <w:ind w:left="198" w:hanging="198"/>
    </w:pPr>
    <w:rPr>
      <w:rFonts w:ascii="Garamond" w:hAnsi="Garamond"/>
    </w:rPr>
  </w:style>
  <w:style w:type="paragraph" w:styleId="IndexHeading">
    <w:name w:val="index heading"/>
    <w:basedOn w:val="Normal"/>
    <w:next w:val="Index1"/>
    <w:semiHidden/>
    <w:rsid w:val="005C25F5"/>
    <w:pPr>
      <w:spacing w:before="120" w:after="120"/>
    </w:pPr>
    <w:rPr>
      <w:rFonts w:ascii="Arial" w:hAnsi="Arial"/>
      <w:b/>
      <w:color w:val="918585"/>
      <w:sz w:val="24"/>
    </w:rPr>
  </w:style>
  <w:style w:type="paragraph" w:customStyle="1" w:styleId="Chapter">
    <w:name w:val="Chapter"/>
    <w:basedOn w:val="Normal"/>
    <w:rsid w:val="005C25F5"/>
    <w:pPr>
      <w:spacing w:before="240"/>
    </w:pPr>
    <w:rPr>
      <w:rFonts w:ascii="Times New Roman" w:hAnsi="Times New Roman"/>
      <w:smallCaps/>
      <w:spacing w:val="80"/>
      <w:sz w:val="28"/>
    </w:rPr>
  </w:style>
  <w:style w:type="paragraph" w:customStyle="1" w:styleId="InChapter">
    <w:name w:val="InChapter"/>
    <w:basedOn w:val="Heading3"/>
    <w:rsid w:val="005C25F5"/>
    <w:pPr>
      <w:spacing w:after="240"/>
      <w:outlineLvl w:val="9"/>
    </w:pPr>
    <w:rPr>
      <w:noProof/>
    </w:rPr>
  </w:style>
  <w:style w:type="paragraph" w:styleId="Index2">
    <w:name w:val="index 2"/>
    <w:basedOn w:val="Normal"/>
    <w:next w:val="Normal"/>
    <w:semiHidden/>
    <w:rsid w:val="005C25F5"/>
    <w:pPr>
      <w:tabs>
        <w:tab w:val="right" w:pos="4176"/>
      </w:tabs>
      <w:ind w:left="568" w:hanging="284"/>
    </w:pPr>
    <w:rPr>
      <w:rFonts w:ascii="Garamond" w:hAnsi="Garamond"/>
    </w:rPr>
  </w:style>
  <w:style w:type="paragraph" w:customStyle="1" w:styleId="Byline">
    <w:name w:val="Byline"/>
    <w:rsid w:val="005C2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5F5"/>
    <w:pPr>
      <w:tabs>
        <w:tab w:val="clear" w:pos="3600"/>
        <w:tab w:val="clear" w:pos="3958"/>
      </w:tabs>
      <w:jc w:val="right"/>
    </w:pPr>
  </w:style>
  <w:style w:type="character" w:styleId="Emphasis">
    <w:name w:val="Emphasis"/>
    <w:basedOn w:val="DefaultParagraphFont"/>
    <w:qFormat/>
    <w:rsid w:val="005C25F5"/>
    <w:rPr>
      <w:i/>
    </w:rPr>
  </w:style>
  <w:style w:type="paragraph" w:styleId="Caption">
    <w:name w:val="caption"/>
    <w:basedOn w:val="BodyText"/>
    <w:next w:val="Normal"/>
    <w:qFormat/>
    <w:rsid w:val="005C25F5"/>
    <w:pPr>
      <w:framePr w:w="2268" w:hSpace="181" w:vSpace="181" w:wrap="around" w:vAnchor="text" w:hAnchor="page" w:x="1135" w:y="285" w:anchorLock="1"/>
    </w:pPr>
    <w:rPr>
      <w:i/>
    </w:rPr>
  </w:style>
  <w:style w:type="paragraph" w:customStyle="1" w:styleId="MiniTOCTitle">
    <w:name w:val="MiniTOCTitle"/>
    <w:basedOn w:val="Heading4"/>
    <w:rsid w:val="005C25F5"/>
    <w:pPr>
      <w:spacing w:before="240"/>
      <w:outlineLvl w:val="9"/>
    </w:pPr>
    <w:rPr>
      <w:noProof/>
      <w:sz w:val="24"/>
    </w:rPr>
  </w:style>
  <w:style w:type="paragraph" w:customStyle="1" w:styleId="MiniTOCItem">
    <w:name w:val="MiniTOCItem"/>
    <w:basedOn w:val="ListBullet"/>
    <w:rsid w:val="005C25F5"/>
    <w:pPr>
      <w:numPr>
        <w:numId w:val="0"/>
      </w:numPr>
      <w:tabs>
        <w:tab w:val="right" w:leader="dot" w:pos="6521"/>
      </w:tabs>
      <w:spacing w:before="0" w:after="0"/>
    </w:pPr>
  </w:style>
  <w:style w:type="paragraph" w:customStyle="1" w:styleId="TOFTitle">
    <w:name w:val="TOFTitle"/>
    <w:basedOn w:val="TOCTitle"/>
    <w:rsid w:val="005C25F5"/>
  </w:style>
  <w:style w:type="paragraph" w:styleId="TableofFigures">
    <w:name w:val="table of figures"/>
    <w:basedOn w:val="Normal"/>
    <w:next w:val="Normal"/>
    <w:semiHidden/>
    <w:rsid w:val="005C25F5"/>
    <w:pPr>
      <w:tabs>
        <w:tab w:val="right" w:leader="dot" w:pos="9072"/>
      </w:tabs>
      <w:ind w:left="970" w:hanging="403"/>
    </w:pPr>
    <w:rPr>
      <w:rFonts w:ascii="Times New Roman" w:hAnsi="Times New Roman"/>
      <w:b/>
    </w:rPr>
  </w:style>
  <w:style w:type="paragraph" w:styleId="ListNumber">
    <w:name w:val="List Number"/>
    <w:basedOn w:val="List"/>
    <w:rsid w:val="005C25F5"/>
    <w:pPr>
      <w:numPr>
        <w:numId w:val="11"/>
      </w:numPr>
    </w:pPr>
  </w:style>
  <w:style w:type="character" w:customStyle="1" w:styleId="WingdingSymbols">
    <w:name w:val="Wingding Symbols"/>
    <w:rsid w:val="005C25F5"/>
    <w:rPr>
      <w:rFonts w:ascii="Wingdings" w:hAnsi="Wingdings"/>
    </w:rPr>
  </w:style>
  <w:style w:type="paragraph" w:customStyle="1" w:styleId="TableHeading">
    <w:name w:val="Table Heading"/>
    <w:basedOn w:val="HeadingBase"/>
    <w:rsid w:val="005C25F5"/>
    <w:pPr>
      <w:keepLines/>
      <w:pBdr>
        <w:bottom w:val="single" w:sz="6" w:space="1" w:color="918585"/>
      </w:pBdr>
      <w:spacing w:before="240"/>
    </w:pPr>
  </w:style>
  <w:style w:type="character" w:customStyle="1" w:styleId="HotSpot">
    <w:name w:val="HotSpot"/>
    <w:rsid w:val="005C25F5"/>
    <w:rPr>
      <w:color w:val="0033CC"/>
      <w:u w:val="none"/>
    </w:rPr>
  </w:style>
  <w:style w:type="paragraph" w:customStyle="1" w:styleId="BodyTextRight">
    <w:name w:val="Body Text Right"/>
    <w:basedOn w:val="BodyText"/>
    <w:rsid w:val="005C25F5"/>
    <w:pPr>
      <w:spacing w:before="0" w:after="0"/>
      <w:jc w:val="right"/>
    </w:pPr>
  </w:style>
  <w:style w:type="paragraph" w:styleId="Index3">
    <w:name w:val="index 3"/>
    <w:basedOn w:val="ListNumber2"/>
    <w:next w:val="Normal"/>
    <w:semiHidden/>
    <w:rsid w:val="005C25F5"/>
    <w:pPr>
      <w:numPr>
        <w:numId w:val="0"/>
      </w:numPr>
      <w:tabs>
        <w:tab w:val="right" w:leader="dot" w:pos="4176"/>
      </w:tabs>
    </w:pPr>
  </w:style>
  <w:style w:type="paragraph" w:styleId="ListNumber2">
    <w:name w:val="List Number 2"/>
    <w:basedOn w:val="List2"/>
    <w:rsid w:val="005C25F5"/>
    <w:pPr>
      <w:numPr>
        <w:numId w:val="10"/>
      </w:numPr>
      <w:tabs>
        <w:tab w:val="clear" w:pos="1060"/>
      </w:tabs>
    </w:pPr>
  </w:style>
  <w:style w:type="paragraph" w:customStyle="1" w:styleId="MarginNote">
    <w:name w:val="Margin Note"/>
    <w:basedOn w:val="BodyText"/>
    <w:rsid w:val="005C2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5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25F5"/>
    <w:rPr>
      <w:sz w:val="32"/>
    </w:rPr>
  </w:style>
  <w:style w:type="paragraph" w:customStyle="1" w:styleId="HeadingProcedure">
    <w:name w:val="Heading Procedure"/>
    <w:basedOn w:val="HeadingBase"/>
    <w:next w:val="Normal"/>
    <w:rsid w:val="005C25F5"/>
    <w:pPr>
      <w:tabs>
        <w:tab w:val="left" w:pos="0"/>
      </w:tabs>
      <w:spacing w:before="120" w:after="60"/>
    </w:pPr>
    <w:rPr>
      <w:i/>
      <w:color w:val="918585"/>
      <w:sz w:val="22"/>
    </w:rPr>
  </w:style>
  <w:style w:type="paragraph" w:customStyle="1" w:styleId="TableBodyText">
    <w:name w:val="Table Body Text"/>
    <w:basedOn w:val="BodyText"/>
    <w:rsid w:val="005C25F5"/>
    <w:pPr>
      <w:spacing w:before="60" w:after="60"/>
    </w:pPr>
  </w:style>
  <w:style w:type="paragraph" w:styleId="ListContinue">
    <w:name w:val="List Continue"/>
    <w:basedOn w:val="List"/>
    <w:rsid w:val="005C25F5"/>
    <w:pPr>
      <w:ind w:firstLine="0"/>
    </w:pPr>
  </w:style>
  <w:style w:type="paragraph" w:customStyle="1" w:styleId="ListNote">
    <w:name w:val="List Note"/>
    <w:basedOn w:val="List"/>
    <w:rsid w:val="005C25F5"/>
    <w:pPr>
      <w:pBdr>
        <w:top w:val="single" w:sz="6" w:space="2" w:color="918585"/>
        <w:bottom w:val="single" w:sz="6" w:space="2" w:color="918585"/>
      </w:pBdr>
      <w:tabs>
        <w:tab w:val="left" w:pos="1021"/>
      </w:tabs>
      <w:ind w:firstLine="0"/>
    </w:pPr>
  </w:style>
  <w:style w:type="paragraph" w:customStyle="1" w:styleId="Warning">
    <w:name w:val="Warning"/>
    <w:basedOn w:val="BodyText"/>
    <w:rsid w:val="005C25F5"/>
    <w:pPr>
      <w:shd w:val="clear" w:color="auto" w:fill="D9D9D9"/>
      <w:tabs>
        <w:tab w:val="left" w:pos="992"/>
      </w:tabs>
      <w:ind w:left="119" w:right="119"/>
    </w:pPr>
    <w:rPr>
      <w:sz w:val="20"/>
    </w:rPr>
  </w:style>
  <w:style w:type="paragraph" w:customStyle="1" w:styleId="MarginIcons">
    <w:name w:val="Margin Icons"/>
    <w:basedOn w:val="BodyText"/>
    <w:rsid w:val="005C2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5F5"/>
    <w:rPr>
      <w:rFonts w:ascii="Courier New" w:hAnsi="Courier New"/>
    </w:rPr>
  </w:style>
  <w:style w:type="paragraph" w:customStyle="1" w:styleId="NoteBullet">
    <w:name w:val="Note Bullet"/>
    <w:basedOn w:val="Note"/>
    <w:rsid w:val="005C25F5"/>
    <w:pPr>
      <w:tabs>
        <w:tab w:val="clear" w:pos="680"/>
      </w:tabs>
      <w:spacing w:before="60" w:after="60"/>
    </w:pPr>
  </w:style>
  <w:style w:type="paragraph" w:customStyle="1" w:styleId="SubHeading2">
    <w:name w:val="SubHeading2"/>
    <w:basedOn w:val="HeadingBase"/>
    <w:rsid w:val="005C25F5"/>
    <w:pPr>
      <w:spacing w:before="240" w:after="60"/>
    </w:pPr>
    <w:rPr>
      <w:sz w:val="20"/>
    </w:rPr>
  </w:style>
  <w:style w:type="paragraph" w:customStyle="1" w:styleId="SubHeading1">
    <w:name w:val="SubHeading1"/>
    <w:basedOn w:val="HeadingBase"/>
    <w:rsid w:val="005C25F5"/>
    <w:pPr>
      <w:spacing w:before="240" w:after="60"/>
    </w:pPr>
    <w:rPr>
      <w:color w:val="918585"/>
      <w:sz w:val="22"/>
    </w:rPr>
  </w:style>
  <w:style w:type="paragraph" w:customStyle="1" w:styleId="SideHeading">
    <w:name w:val="Side Heading"/>
    <w:basedOn w:val="HeadingBase"/>
    <w:rsid w:val="005C2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5F5"/>
    <w:pPr>
      <w:numPr>
        <w:numId w:val="12"/>
      </w:numPr>
    </w:pPr>
  </w:style>
  <w:style w:type="paragraph" w:styleId="PlainText">
    <w:name w:val="Plain Text"/>
    <w:basedOn w:val="Normal"/>
    <w:link w:val="PlainTextChar"/>
    <w:rsid w:val="005C25F5"/>
    <w:rPr>
      <w:sz w:val="20"/>
    </w:rPr>
  </w:style>
  <w:style w:type="character" w:customStyle="1" w:styleId="PlainTextChar">
    <w:name w:val="Plain Text Char"/>
    <w:basedOn w:val="DefaultParagraphFont"/>
    <w:link w:val="PlainText"/>
    <w:rsid w:val="005C25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25F5"/>
    <w:rPr>
      <w:b/>
      <w:smallCaps/>
    </w:rPr>
  </w:style>
  <w:style w:type="paragraph" w:customStyle="1" w:styleId="TableListNumber">
    <w:name w:val="Table List Number"/>
    <w:basedOn w:val="ListNumber"/>
    <w:rsid w:val="005C25F5"/>
    <w:pPr>
      <w:numPr>
        <w:numId w:val="0"/>
      </w:numPr>
    </w:pPr>
  </w:style>
  <w:style w:type="paragraph" w:styleId="TOC4">
    <w:name w:val="toc 4"/>
    <w:basedOn w:val="TOCBase"/>
    <w:next w:val="Normal"/>
    <w:semiHidden/>
    <w:rsid w:val="005C25F5"/>
    <w:pPr>
      <w:tabs>
        <w:tab w:val="right" w:leader="dot" w:pos="9071"/>
      </w:tabs>
      <w:ind w:left="1701"/>
    </w:pPr>
  </w:style>
  <w:style w:type="paragraph" w:customStyle="1" w:styleId="ListAlpha">
    <w:name w:val="List Alpha"/>
    <w:basedOn w:val="List"/>
    <w:rsid w:val="005C25F5"/>
    <w:pPr>
      <w:numPr>
        <w:numId w:val="9"/>
      </w:numPr>
    </w:pPr>
  </w:style>
  <w:style w:type="paragraph" w:customStyle="1" w:styleId="ListAlpha2">
    <w:name w:val="List Alpha 2"/>
    <w:basedOn w:val="List2"/>
    <w:rsid w:val="005C25F5"/>
    <w:pPr>
      <w:numPr>
        <w:numId w:val="8"/>
      </w:numPr>
    </w:pPr>
  </w:style>
  <w:style w:type="paragraph" w:styleId="List3">
    <w:name w:val="List 3"/>
    <w:basedOn w:val="BodyText"/>
    <w:rsid w:val="005C25F5"/>
    <w:pPr>
      <w:tabs>
        <w:tab w:val="left" w:pos="1021"/>
      </w:tabs>
      <w:spacing w:before="60" w:after="60"/>
      <w:ind w:left="1020" w:hanging="340"/>
    </w:pPr>
  </w:style>
  <w:style w:type="paragraph" w:styleId="List4">
    <w:name w:val="List 4"/>
    <w:basedOn w:val="BodyText"/>
    <w:rsid w:val="005C25F5"/>
    <w:pPr>
      <w:tabs>
        <w:tab w:val="left" w:pos="1361"/>
      </w:tabs>
      <w:spacing w:before="60" w:after="60"/>
      <w:ind w:left="1361" w:hanging="340"/>
    </w:pPr>
  </w:style>
  <w:style w:type="paragraph" w:styleId="List5">
    <w:name w:val="List 5"/>
    <w:basedOn w:val="BodyText"/>
    <w:rsid w:val="005C25F5"/>
    <w:pPr>
      <w:tabs>
        <w:tab w:val="left" w:pos="1701"/>
      </w:tabs>
      <w:spacing w:before="60" w:after="60"/>
      <w:ind w:left="1701" w:hanging="340"/>
    </w:pPr>
  </w:style>
  <w:style w:type="paragraph" w:styleId="ListBullet3">
    <w:name w:val="List Bullet 3"/>
    <w:basedOn w:val="List3"/>
    <w:rsid w:val="005C25F5"/>
    <w:pPr>
      <w:numPr>
        <w:numId w:val="15"/>
      </w:numPr>
      <w:tabs>
        <w:tab w:val="clear" w:pos="1021"/>
      </w:tabs>
      <w:ind w:left="1037" w:hanging="357"/>
    </w:pPr>
  </w:style>
  <w:style w:type="paragraph" w:styleId="ListBullet4">
    <w:name w:val="List Bullet 4"/>
    <w:basedOn w:val="List4"/>
    <w:rsid w:val="005C25F5"/>
    <w:pPr>
      <w:numPr>
        <w:numId w:val="3"/>
      </w:numPr>
    </w:pPr>
  </w:style>
  <w:style w:type="paragraph" w:styleId="ListBullet5">
    <w:name w:val="List Bullet 5"/>
    <w:basedOn w:val="List5"/>
    <w:rsid w:val="005C25F5"/>
    <w:pPr>
      <w:numPr>
        <w:numId w:val="4"/>
      </w:numPr>
    </w:pPr>
  </w:style>
  <w:style w:type="paragraph" w:styleId="ListContinue2">
    <w:name w:val="List Continue 2"/>
    <w:basedOn w:val="List2"/>
    <w:rsid w:val="005C25F5"/>
    <w:pPr>
      <w:ind w:firstLine="0"/>
    </w:pPr>
  </w:style>
  <w:style w:type="paragraph" w:styleId="ListContinue3">
    <w:name w:val="List Continue 3"/>
    <w:basedOn w:val="List3"/>
    <w:rsid w:val="005C25F5"/>
    <w:pPr>
      <w:ind w:left="1021" w:firstLine="0"/>
    </w:pPr>
  </w:style>
  <w:style w:type="paragraph" w:styleId="ListContinue4">
    <w:name w:val="List Continue 4"/>
    <w:basedOn w:val="List4"/>
    <w:rsid w:val="005C25F5"/>
    <w:pPr>
      <w:ind w:firstLine="0"/>
    </w:pPr>
  </w:style>
  <w:style w:type="paragraph" w:styleId="ListContinue5">
    <w:name w:val="List Continue 5"/>
    <w:basedOn w:val="List5"/>
    <w:rsid w:val="005C25F5"/>
    <w:pPr>
      <w:ind w:firstLine="0"/>
    </w:pPr>
  </w:style>
  <w:style w:type="paragraph" w:styleId="ListNumber3">
    <w:name w:val="List Number 3"/>
    <w:basedOn w:val="List3"/>
    <w:rsid w:val="005C25F5"/>
    <w:pPr>
      <w:numPr>
        <w:numId w:val="5"/>
      </w:numPr>
    </w:pPr>
  </w:style>
  <w:style w:type="paragraph" w:styleId="ListNumber4">
    <w:name w:val="List Number 4"/>
    <w:basedOn w:val="List4"/>
    <w:rsid w:val="005C25F5"/>
    <w:pPr>
      <w:numPr>
        <w:numId w:val="6"/>
      </w:numPr>
    </w:pPr>
  </w:style>
  <w:style w:type="paragraph" w:styleId="ListNumber5">
    <w:name w:val="List Number 5"/>
    <w:basedOn w:val="List5"/>
    <w:rsid w:val="005C25F5"/>
    <w:pPr>
      <w:numPr>
        <w:numId w:val="7"/>
      </w:numPr>
    </w:pPr>
  </w:style>
  <w:style w:type="paragraph" w:styleId="BlockText">
    <w:name w:val="Block Text"/>
    <w:basedOn w:val="Normal"/>
    <w:rsid w:val="005C25F5"/>
    <w:pPr>
      <w:spacing w:after="120"/>
      <w:ind w:left="1440" w:right="1440"/>
    </w:pPr>
  </w:style>
  <w:style w:type="character" w:customStyle="1" w:styleId="Subscript">
    <w:name w:val="Subscript"/>
    <w:basedOn w:val="DefaultParagraphFont"/>
    <w:rsid w:val="005C25F5"/>
    <w:rPr>
      <w:sz w:val="16"/>
      <w:vertAlign w:val="subscript"/>
    </w:rPr>
  </w:style>
  <w:style w:type="character" w:customStyle="1" w:styleId="Superscript">
    <w:name w:val="Superscript"/>
    <w:basedOn w:val="DefaultParagraphFont"/>
    <w:rsid w:val="005C25F5"/>
    <w:rPr>
      <w:sz w:val="16"/>
      <w:vertAlign w:val="superscript"/>
    </w:rPr>
  </w:style>
  <w:style w:type="character" w:customStyle="1" w:styleId="Symbols">
    <w:name w:val="Symbols"/>
    <w:basedOn w:val="DefaultParagraphFont"/>
    <w:rsid w:val="005C25F5"/>
    <w:rPr>
      <w:rFonts w:ascii="Symbol" w:hAnsi="Symbol"/>
    </w:rPr>
  </w:style>
  <w:style w:type="character" w:customStyle="1" w:styleId="MenuOptions">
    <w:name w:val="Menu Options"/>
    <w:basedOn w:val="DefaultParagraphFont"/>
    <w:rsid w:val="005C25F5"/>
    <w:rPr>
      <w:rFonts w:ascii="Arial Narrow" w:hAnsi="Arial Narrow"/>
      <w:smallCaps/>
    </w:rPr>
  </w:style>
  <w:style w:type="character" w:customStyle="1" w:styleId="Buttons">
    <w:name w:val="Buttons"/>
    <w:basedOn w:val="DefaultParagraphFont"/>
    <w:rsid w:val="005C25F5"/>
    <w:rPr>
      <w:b/>
    </w:rPr>
  </w:style>
  <w:style w:type="character" w:customStyle="1" w:styleId="Underlined">
    <w:name w:val="Underlined"/>
    <w:basedOn w:val="DefaultParagraphFont"/>
    <w:rsid w:val="005C25F5"/>
    <w:rPr>
      <w:u w:val="single"/>
    </w:rPr>
  </w:style>
  <w:style w:type="paragraph" w:customStyle="1" w:styleId="TableBodyTextRight">
    <w:name w:val="Table Body Text Right"/>
    <w:basedOn w:val="TableBodyText"/>
    <w:rsid w:val="005C25F5"/>
    <w:pPr>
      <w:widowControl w:val="0"/>
      <w:autoSpaceDE w:val="0"/>
      <w:autoSpaceDN w:val="0"/>
      <w:adjustRightInd w:val="0"/>
      <w:jc w:val="right"/>
    </w:pPr>
    <w:rPr>
      <w:rFonts w:cs="Arial"/>
      <w:szCs w:val="18"/>
    </w:rPr>
  </w:style>
  <w:style w:type="paragraph" w:customStyle="1" w:styleId="CopyrightText">
    <w:name w:val="Copyright Text"/>
    <w:basedOn w:val="BodyText"/>
    <w:rsid w:val="005C25F5"/>
    <w:rPr>
      <w:sz w:val="18"/>
    </w:rPr>
  </w:style>
  <w:style w:type="paragraph" w:customStyle="1" w:styleId="BodySmallRight">
    <w:name w:val="Body Small Right"/>
    <w:basedOn w:val="BodyTextRight"/>
    <w:rsid w:val="005C25F5"/>
    <w:rPr>
      <w:sz w:val="18"/>
      <w:szCs w:val="18"/>
    </w:rPr>
  </w:style>
  <w:style w:type="paragraph" w:customStyle="1" w:styleId="MarginEdition">
    <w:name w:val="Margin Edition"/>
    <w:basedOn w:val="MarginNote"/>
    <w:rsid w:val="005C25F5"/>
    <w:pPr>
      <w:spacing w:before="0" w:after="0"/>
    </w:pPr>
    <w:rPr>
      <w:rFonts w:ascii="Times New Roman" w:hAnsi="Times New Roman"/>
      <w:color w:val="999999"/>
    </w:rPr>
  </w:style>
  <w:style w:type="paragraph" w:customStyle="1" w:styleId="Spacer">
    <w:name w:val="Spacer"/>
    <w:basedOn w:val="Normal"/>
    <w:rsid w:val="005C25F5"/>
    <w:rPr>
      <w:sz w:val="2"/>
      <w:szCs w:val="2"/>
    </w:rPr>
  </w:style>
  <w:style w:type="character" w:customStyle="1" w:styleId="Small">
    <w:name w:val="Small"/>
    <w:basedOn w:val="DefaultParagraphFont"/>
    <w:rsid w:val="005C25F5"/>
    <w:rPr>
      <w:sz w:val="16"/>
    </w:rPr>
  </w:style>
  <w:style w:type="paragraph" w:customStyle="1" w:styleId="WideTable">
    <w:name w:val="Wide Table"/>
    <w:basedOn w:val="Normal"/>
    <w:rsid w:val="005C25F5"/>
    <w:pPr>
      <w:ind w:left="-1418"/>
    </w:pPr>
    <w:rPr>
      <w:sz w:val="2"/>
      <w:szCs w:val="2"/>
    </w:rPr>
  </w:style>
  <w:style w:type="character" w:styleId="PageNumber">
    <w:name w:val="page number"/>
    <w:basedOn w:val="DefaultParagraphFont"/>
    <w:rsid w:val="005C25F5"/>
  </w:style>
  <w:style w:type="paragraph" w:styleId="Quote">
    <w:name w:val="Quote"/>
    <w:basedOn w:val="Heading1"/>
    <w:link w:val="QuoteChar"/>
    <w:qFormat/>
    <w:rsid w:val="005C25F5"/>
    <w:rPr>
      <w:b w:val="0"/>
      <w:sz w:val="72"/>
      <w:szCs w:val="72"/>
      <w:lang w:val="en-NZ"/>
    </w:rPr>
  </w:style>
  <w:style w:type="character" w:customStyle="1" w:styleId="QuoteChar">
    <w:name w:val="Quote Char"/>
    <w:basedOn w:val="DefaultParagraphFont"/>
    <w:link w:val="Quote"/>
    <w:rsid w:val="005C2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5F5"/>
    <w:pPr>
      <w:pageBreakBefore/>
    </w:pPr>
  </w:style>
  <w:style w:type="paragraph" w:customStyle="1" w:styleId="Border">
    <w:name w:val="Border"/>
    <w:basedOn w:val="Normal"/>
    <w:qFormat/>
    <w:rsid w:val="005C2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5F5"/>
    <w:rPr>
      <w:b/>
      <w:bCs/>
      <w:i/>
      <w:iCs/>
      <w:color w:val="auto"/>
    </w:rPr>
  </w:style>
  <w:style w:type="paragraph" w:styleId="IntenseQuote">
    <w:name w:val="Intense Quote"/>
    <w:basedOn w:val="Normal"/>
    <w:next w:val="Normal"/>
    <w:link w:val="IntenseQuoteChar"/>
    <w:uiPriority w:val="30"/>
    <w:qFormat/>
    <w:rsid w:val="005C2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5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25F5"/>
    <w:rPr>
      <w:smallCaps/>
      <w:color w:val="auto"/>
      <w:u w:val="single"/>
    </w:rPr>
  </w:style>
  <w:style w:type="character" w:styleId="IntenseReference">
    <w:name w:val="Intense Reference"/>
    <w:basedOn w:val="DefaultParagraphFont"/>
    <w:uiPriority w:val="32"/>
    <w:qFormat/>
    <w:rsid w:val="005C25F5"/>
    <w:rPr>
      <w:b/>
      <w:bCs/>
      <w:smallCaps/>
      <w:color w:val="auto"/>
      <w:spacing w:val="5"/>
      <w:u w:val="single"/>
    </w:rPr>
  </w:style>
  <w:style w:type="paragraph" w:customStyle="1" w:styleId="2ColumnHeading">
    <w:name w:val="2Column Heading"/>
    <w:basedOn w:val="BodyText"/>
    <w:qFormat/>
    <w:rsid w:val="005C25F5"/>
    <w:pPr>
      <w:spacing w:after="60"/>
      <w:ind w:left="-2268"/>
    </w:pPr>
    <w:rPr>
      <w:b/>
    </w:rPr>
  </w:style>
  <w:style w:type="paragraph" w:customStyle="1" w:styleId="Heading1TOC">
    <w:name w:val="Heading1 TOC"/>
    <w:basedOn w:val="Normal"/>
    <w:qFormat/>
    <w:rsid w:val="005C25F5"/>
    <w:pPr>
      <w:spacing w:before="240" w:after="120"/>
    </w:pPr>
    <w:rPr>
      <w:rFonts w:ascii="Times New Roman" w:hAnsi="Times New Roman"/>
      <w:b/>
      <w:sz w:val="32"/>
    </w:rPr>
  </w:style>
  <w:style w:type="paragraph" w:customStyle="1" w:styleId="Heading2TOC">
    <w:name w:val="Heading2 TOC"/>
    <w:basedOn w:val="Normal"/>
    <w:qFormat/>
    <w:rsid w:val="005C25F5"/>
    <w:pPr>
      <w:spacing w:before="240" w:after="60"/>
    </w:pPr>
    <w:rPr>
      <w:rFonts w:ascii="Times New Roman" w:hAnsi="Times New Roman"/>
      <w:b/>
      <w:sz w:val="28"/>
    </w:rPr>
  </w:style>
  <w:style w:type="character" w:customStyle="1" w:styleId="Underline">
    <w:name w:val="Underline"/>
    <w:basedOn w:val="DefaultParagraphFont"/>
    <w:qFormat/>
    <w:rsid w:val="005C25F5"/>
    <w:rPr>
      <w:u w:val="single"/>
    </w:rPr>
  </w:style>
  <w:style w:type="paragraph" w:styleId="BalloonText">
    <w:name w:val="Balloon Text"/>
    <w:basedOn w:val="Normal"/>
    <w:link w:val="BalloonTextChar"/>
    <w:rsid w:val="005C25F5"/>
    <w:rPr>
      <w:rFonts w:ascii="Tahoma" w:hAnsi="Tahoma" w:cs="Tahoma"/>
      <w:sz w:val="16"/>
      <w:szCs w:val="16"/>
    </w:rPr>
  </w:style>
  <w:style w:type="character" w:customStyle="1" w:styleId="BalloonTextChar">
    <w:name w:val="Balloon Text Char"/>
    <w:basedOn w:val="DefaultParagraphFont"/>
    <w:link w:val="BalloonText"/>
    <w:rsid w:val="005C25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25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25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1398</Words>
  <Characters>9025</Characters>
  <Application>Microsoft Office Word</Application>
  <DocSecurity>0</DocSecurity>
  <Lines>315</Lines>
  <Paragraphs>154</Paragraphs>
  <ScaleCrop>false</ScaleCrop>
  <Company>Author-it Software Corporation Ltd.</Company>
  <LinksUpToDate>false</LinksUpToDate>
  <CharactersWithSpaces>10345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ACMCAS405A Purchase companion animal livestock</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2012-05-26T12:32:00Z</dcterms:created>
  <dcterms:modified xsi:type="dcterms:W3CDTF">2012-05-26T12:32:00Z</dcterms:modified>
</cp:coreProperties>
</file>