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6F1" w:rsidP="008006F1">
      <w:pPr>
        <w:pStyle w:val="Title"/>
      </w:pPr>
      <w:r>
        <w:fldChar w:fldCharType="begin"/>
      </w:r>
      <w:r>
        <w:instrText xml:space="preserve"> TITLE   \* MERGEFORMAT </w:instrText>
      </w:r>
      <w:r>
        <w:fldChar w:fldCharType="separate"/>
      </w:r>
      <w:r>
        <w:t>ACMCAS402A Manage and maintain aviaries and bird rooms</w:t>
      </w:r>
      <w:r>
        <w:fldChar w:fldCharType="end"/>
      </w:r>
    </w:p>
    <w:p w:rsidR="008006F1" w:rsidP="008006F1">
      <w:pPr>
        <w:pStyle w:val="Version"/>
        <w:sectPr w:rsidSect="00BA3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3524" w:rsidP="00BA3524">
      <w:pPr>
        <w:pStyle w:val="SuperHeading"/>
      </w:pPr>
      <w:r w:rsidRPr="00BA3524">
        <w:t>ACMCAS402A Manage and maintain aviaries and bird rooms</w:t>
      </w:r>
    </w:p>
    <w:p w:rsidR="00000000" w:rsidRPr="00BA3524" w:rsidP="00BA3524">
      <w:pPr>
        <w:pStyle w:val="SuperHeading"/>
      </w:pPr>
    </w:p>
    <w:p w:rsidR="00000000" w:rsidRPr="00BA3524" w:rsidP="00BA3524">
      <w:pPr>
        <w:pStyle w:val="Heading1"/>
      </w:pPr>
      <w:bookmarkStart w:id="1" w:name="O_57783"/>
      <w:bookmarkEnd w:id="1"/>
      <w:r w:rsidRPr="00BA3524">
        <w:t>Modification History</w:t>
      </w:r>
    </w:p>
    <w:p w:rsidR="00000000" w:rsidRPr="00BA3524" w:rsidP="00BA3524">
      <w:pPr>
        <w:pStyle w:val="BodyText"/>
      </w:pPr>
      <w:r w:rsidRPr="00BA3524">
        <w:t>Not applicable.</w:t>
      </w:r>
    </w:p>
    <w:p w:rsidR="00000000" w:rsidRPr="00BA3524" w:rsidP="00BA3524">
      <w:pPr>
        <w:pStyle w:val="AllowPageBreak"/>
      </w:pPr>
    </w:p>
    <w:p w:rsidR="00000000" w:rsidRPr="00BA3524" w:rsidP="00BA3524">
      <w:pPr>
        <w:pStyle w:val="Heading1"/>
      </w:pPr>
      <w:bookmarkStart w:id="2" w:name="O_57784"/>
      <w:bookmarkEnd w:id="2"/>
      <w:r w:rsidRPr="00BA3524">
        <w:t>Unit Descriptor</w:t>
      </w:r>
    </w:p>
    <w:tbl>
      <w:tblPr>
        <w:tblW w:w="0" w:type="auto"/>
        <w:tblLayout w:type="fixed"/>
        <w:tblCellMar>
          <w:left w:w="62" w:type="dxa"/>
          <w:right w:w="62" w:type="dxa"/>
        </w:tblCellMar>
        <w:tblLook w:val="0000"/>
      </w:tblPr>
      <w:tblGrid>
        <w:gridCol w:w="2659"/>
        <w:gridCol w:w="5863"/>
      </w:tblGrid>
      <w:tr w:rsidTr="008006F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This unit of competency covers the process of determining the housing and maintenance needs of spec</w:t>
            </w:r>
            <w:r w:rsidRPr="00BA3524">
              <w:t>ific species and breeds of birds, maintaining enclosures, detecting and controlling pests and reporting notifiable diseases.</w:t>
            </w:r>
          </w:p>
          <w:p w:rsidR="00000000" w:rsidRPr="00BA3524" w:rsidP="00BA3524">
            <w:pPr>
              <w:pStyle w:val="BodyText"/>
            </w:pPr>
          </w:p>
          <w:p w:rsidR="00000000" w:rsidRPr="00BA3524" w:rsidP="00BA3524">
            <w:pPr>
              <w:pStyle w:val="BodyText"/>
            </w:pPr>
            <w:r w:rsidRPr="00BA3524">
              <w:t>Licensing, legislative, regulatory or certification requirements may apply to this unit in relation to the protection of native an</w:t>
            </w:r>
            <w:r w:rsidRPr="00BA3524">
              <w:t>d some international birds. Therefore, it will be necessary to check with the relevant state or territory regulators for current licensing, legislative or regulatory requirements before undertaking this unit.</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3" w:name="O_57785"/>
      <w:bookmarkEnd w:id="3"/>
      <w:r w:rsidRPr="00BA3524">
        <w:t>Application of the Unit</w:t>
      </w:r>
    </w:p>
    <w:tbl>
      <w:tblPr>
        <w:tblW w:w="0" w:type="auto"/>
        <w:tblLayout w:type="fixed"/>
        <w:tblCellMar>
          <w:left w:w="62" w:type="dxa"/>
          <w:right w:w="62" w:type="dxa"/>
        </w:tblCellMar>
        <w:tblLook w:val="0000"/>
      </w:tblPr>
      <w:tblGrid>
        <w:gridCol w:w="2752"/>
        <w:gridCol w:w="5770"/>
      </w:tblGrid>
      <w:tr w:rsidTr="008006F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This unit is applicable to those working in companion animal industry organisations that include aviaries and bird rooms as part of their operations.</w:t>
            </w:r>
          </w:p>
          <w:p w:rsidR="00000000" w:rsidRPr="00BA3524" w:rsidP="00BA3524">
            <w:pPr>
              <w:pStyle w:val="BodyText"/>
            </w:pPr>
          </w:p>
          <w:p w:rsidR="00000000" w:rsidRPr="00BA3524" w:rsidP="00BA3524">
            <w:pPr>
              <w:pStyle w:val="BodyText"/>
            </w:pPr>
            <w:r w:rsidRPr="00BA3524">
              <w:t>In addition to legal and ethical responsibilities, all units of competency in the</w:t>
            </w:r>
            <w:r w:rsidRPr="00BA3524">
              <w:t xml:space="preserve"> ACM10 Animal Care and Management Training Package have the requirement for animals to be handled gently and calmly. The individual is required to exhibit appropriate care for animals so that stress and discomfort is minimised.</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4" w:name="O_57786"/>
      <w:bookmarkEnd w:id="4"/>
      <w:r w:rsidRPr="00BA3524">
        <w:t>Licensing/R</w:t>
      </w:r>
      <w:r w:rsidRPr="00BA3524">
        <w:t>egulatory Information</w:t>
      </w:r>
    </w:p>
    <w:p w:rsidR="00000000" w:rsidRPr="00BA3524" w:rsidP="00BA3524">
      <w:pPr>
        <w:pStyle w:val="BodyText"/>
      </w:pPr>
      <w:r w:rsidRPr="00BA3524">
        <w:t>Not applicable.</w:t>
      </w:r>
    </w:p>
    <w:p w:rsidR="00000000" w:rsidRPr="00BA3524" w:rsidP="00BA3524">
      <w:pPr>
        <w:pStyle w:val="AllowPageBreak"/>
      </w:pPr>
    </w:p>
    <w:p w:rsidR="00000000" w:rsidRPr="00BA3524" w:rsidP="00BA3524">
      <w:pPr>
        <w:pStyle w:val="Heading1"/>
      </w:pPr>
      <w:bookmarkStart w:id="5" w:name="O_57787"/>
      <w:bookmarkEnd w:id="5"/>
      <w:r w:rsidRPr="00BA3524">
        <w:t>Pre-Requisites</w:t>
      </w:r>
    </w:p>
    <w:tbl>
      <w:tblPr>
        <w:tblW w:w="0" w:type="auto"/>
        <w:tblLayout w:type="fixed"/>
        <w:tblCellMar>
          <w:left w:w="62" w:type="dxa"/>
          <w:right w:w="62" w:type="dxa"/>
        </w:tblCellMar>
        <w:tblLook w:val="0000"/>
      </w:tblPr>
      <w:tblGrid>
        <w:gridCol w:w="2775"/>
        <w:gridCol w:w="1295"/>
        <w:gridCol w:w="4452"/>
      </w:tblGrid>
      <w:tr w:rsidTr="008006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p>
        </w:tc>
      </w:tr>
      <w:tr w:rsidTr="00800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p>
        </w:tc>
      </w:tr>
      <w:tr w:rsidTr="00800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6" w:name="O_57788"/>
      <w:bookmarkEnd w:id="6"/>
      <w:r w:rsidRPr="00BA3524">
        <w:t>Employability Skills Information</w:t>
      </w:r>
    </w:p>
    <w:tbl>
      <w:tblPr>
        <w:tblW w:w="0" w:type="auto"/>
        <w:tblLayout w:type="fixed"/>
        <w:tblCellMar>
          <w:left w:w="62" w:type="dxa"/>
          <w:right w:w="62" w:type="dxa"/>
        </w:tblCellMar>
        <w:tblLook w:val="0000"/>
      </w:tblPr>
      <w:tblGrid>
        <w:gridCol w:w="2802"/>
        <w:gridCol w:w="5720"/>
      </w:tblGrid>
      <w:tr w:rsidTr="008006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This unit contains employability skills.</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7" w:name="O_57789"/>
      <w:bookmarkEnd w:id="7"/>
      <w:r w:rsidRPr="00BA3524">
        <w:t>Elements and Performance Criteria Pre-Content</w:t>
      </w:r>
    </w:p>
    <w:tbl>
      <w:tblPr>
        <w:tblW w:w="0" w:type="auto"/>
        <w:tblLayout w:type="fixed"/>
        <w:tblCellMar>
          <w:left w:w="62" w:type="dxa"/>
          <w:right w:w="62" w:type="dxa"/>
        </w:tblCellMar>
        <w:tblLook w:val="0000"/>
      </w:tblPr>
      <w:tblGrid>
        <w:gridCol w:w="2555"/>
        <w:gridCol w:w="5967"/>
      </w:tblGrid>
      <w:tr w:rsidTr="008006F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Performance criteria describe the performance needed to demonstrate achievement of the element. Where bold italicised text is used, further info</w:t>
            </w:r>
            <w:r w:rsidRPr="00BA3524">
              <w:t>rmation is detailed in the required skills and knowledge section and the range statement. Assessment of performance is to be consistent with the evidence guide.</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8" w:name="O_57790"/>
      <w:bookmarkEnd w:id="8"/>
      <w:r w:rsidRPr="00BA3524">
        <w:t>Elements and Performance Criteria</w:t>
      </w:r>
    </w:p>
    <w:tbl>
      <w:tblPr>
        <w:tblW w:w="0" w:type="auto"/>
        <w:tblLayout w:type="fixed"/>
        <w:tblCellMar>
          <w:left w:w="62" w:type="dxa"/>
          <w:right w:w="62" w:type="dxa"/>
        </w:tblCellMar>
        <w:tblLook w:val="0000"/>
      </w:tblPr>
      <w:tblGrid>
        <w:gridCol w:w="2555"/>
        <w:gridCol w:w="5967"/>
      </w:tblGrid>
      <w:tr w:rsidTr="008006F1">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PERFORMANCE CRITERIA</w:t>
            </w:r>
          </w:p>
        </w:tc>
      </w:tr>
      <w:tr w:rsidTr="008006F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List"/>
              <w:rPr>
                <w:lang w:val="en-NZ"/>
              </w:rPr>
            </w:pPr>
            <w:r w:rsidRPr="00BA3524">
              <w:t>1.</w:t>
            </w:r>
            <w:r w:rsidRPr="00BA3524">
              <w:tab/>
            </w:r>
            <w:r w:rsidRPr="00BA3524">
              <w:t>Determine housing needs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2"/>
            </w:pPr>
            <w:r w:rsidRPr="00BA3524">
              <w:t>1.1.</w:t>
            </w:r>
            <w:r w:rsidRPr="00BA3524">
              <w:tab/>
            </w:r>
            <w:r w:rsidRPr="00BA3524">
              <w:rPr>
                <w:rStyle w:val="BoldandItalics"/>
              </w:rPr>
              <w:t>Housing requirements</w:t>
            </w:r>
            <w:r w:rsidRPr="00BA3524">
              <w:t xml:space="preserve"> of particular species and breeds are identified and appropriate security and housing is provided.</w:t>
            </w:r>
          </w:p>
          <w:p w:rsidR="00000000" w:rsidP="00BA3524">
            <w:pPr>
              <w:pStyle w:val="List2"/>
              <w:rPr>
                <w:lang w:val="en-NZ"/>
              </w:rPr>
            </w:pPr>
            <w:r w:rsidRPr="00BA3524">
              <w:t>1.2.</w:t>
            </w:r>
            <w:r w:rsidRPr="00BA3524">
              <w:tab/>
            </w:r>
            <w:r w:rsidRPr="00BA3524">
              <w:rPr>
                <w:rStyle w:val="BoldandItalics"/>
              </w:rPr>
              <w:t>Husbandry practices</w:t>
            </w:r>
            <w:r w:rsidRPr="00BA3524">
              <w:t xml:space="preserve"> of species are determined and appropriate resources are provided.</w:t>
            </w:r>
          </w:p>
        </w:tc>
      </w:tr>
      <w:tr w:rsidTr="008006F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List"/>
              <w:rPr>
                <w:lang w:val="en-NZ"/>
              </w:rPr>
            </w:pPr>
            <w:r w:rsidRPr="00BA3524">
              <w:t>2.</w:t>
            </w:r>
            <w:r w:rsidRPr="00BA3524">
              <w:tab/>
              <w:t>Maintain encl</w:t>
            </w:r>
            <w:r w:rsidRPr="00BA3524">
              <w:t>osures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2"/>
            </w:pPr>
            <w:r w:rsidRPr="00BA3524">
              <w:t>2.1.</w:t>
            </w:r>
            <w:r w:rsidRPr="00BA3524">
              <w:tab/>
              <w:t xml:space="preserve">Maintenance plans for aviaries and bird rooms are developed in accordance with </w:t>
            </w:r>
            <w:r w:rsidRPr="00BA3524">
              <w:rPr>
                <w:rStyle w:val="BoldandItalics"/>
              </w:rPr>
              <w:t>occupational health and safety</w:t>
            </w:r>
            <w:r w:rsidRPr="00BA3524">
              <w:t xml:space="preserve"> (</w:t>
            </w:r>
            <w:r w:rsidRPr="00BA3524">
              <w:rPr>
                <w:rStyle w:val="BoldandItalics"/>
              </w:rPr>
              <w:t>OHS</w:t>
            </w:r>
            <w:r w:rsidRPr="00BA3524">
              <w:t xml:space="preserve">) requirements and </w:t>
            </w:r>
            <w:r w:rsidRPr="00BA3524">
              <w:rPr>
                <w:rStyle w:val="BoldandItalics"/>
              </w:rPr>
              <w:t>environmental considerations</w:t>
            </w:r>
            <w:r w:rsidRPr="00BA3524">
              <w:t>.</w:t>
            </w:r>
          </w:p>
          <w:p w:rsidR="00000000" w:rsidRPr="00BA3524" w:rsidP="00BA3524">
            <w:pPr>
              <w:pStyle w:val="List2"/>
            </w:pPr>
            <w:r w:rsidRPr="00BA3524">
              <w:t>2.2.</w:t>
            </w:r>
            <w:r w:rsidRPr="00BA3524">
              <w:tab/>
            </w:r>
            <w:r w:rsidRPr="00BA3524">
              <w:rPr>
                <w:rStyle w:val="BoldandItalics"/>
              </w:rPr>
              <w:t>Maintenance activities</w:t>
            </w:r>
            <w:r w:rsidRPr="00BA3524">
              <w:t xml:space="preserve"> are conducted in accordance with maintenance plans an</w:t>
            </w:r>
            <w:r w:rsidRPr="00BA3524">
              <w:t>d relevant industry standards.</w:t>
            </w:r>
          </w:p>
          <w:p w:rsidR="00000000" w:rsidRPr="00BA3524" w:rsidP="00BA3524">
            <w:pPr>
              <w:pStyle w:val="List2"/>
            </w:pPr>
            <w:r w:rsidRPr="00BA3524">
              <w:t>2.3.</w:t>
            </w:r>
            <w:r w:rsidRPr="00BA3524">
              <w:tab/>
              <w:t xml:space="preserve">Appropriate </w:t>
            </w:r>
            <w:r w:rsidRPr="00BA3524">
              <w:rPr>
                <w:rStyle w:val="BoldandItalics"/>
              </w:rPr>
              <w:t>tools</w:t>
            </w:r>
            <w:r w:rsidRPr="00BA3524">
              <w:t xml:space="preserve">, </w:t>
            </w:r>
            <w:r w:rsidRPr="00BA3524">
              <w:rPr>
                <w:rStyle w:val="BoldandItalics"/>
              </w:rPr>
              <w:t>equipment and materials</w:t>
            </w:r>
            <w:r w:rsidRPr="00BA3524">
              <w:t xml:space="preserve"> are selected and used correctly, including </w:t>
            </w:r>
            <w:r w:rsidRPr="00BA3524">
              <w:rPr>
                <w:rStyle w:val="BoldandItalics"/>
              </w:rPr>
              <w:t>personal protective equipment</w:t>
            </w:r>
            <w:r w:rsidRPr="00BA3524">
              <w:t>.</w:t>
            </w:r>
          </w:p>
          <w:p w:rsidR="00000000" w:rsidRPr="00BA3524" w:rsidP="00BA3524">
            <w:pPr>
              <w:pStyle w:val="List2"/>
            </w:pPr>
            <w:r w:rsidRPr="00BA3524">
              <w:t>2.4.</w:t>
            </w:r>
            <w:r w:rsidRPr="00BA3524">
              <w:tab/>
              <w:t xml:space="preserve">Environmentally safe and effective measures are implemented, including </w:t>
            </w:r>
            <w:r w:rsidRPr="00BA3524">
              <w:rPr>
                <w:rStyle w:val="BoldandItalics"/>
              </w:rPr>
              <w:t>hygiene standards and infec</w:t>
            </w:r>
            <w:r w:rsidRPr="00BA3524">
              <w:rPr>
                <w:rStyle w:val="BoldandItalics"/>
              </w:rPr>
              <w:t>tion control procedures</w:t>
            </w:r>
            <w:r w:rsidRPr="00BA3524">
              <w:t>.</w:t>
            </w:r>
          </w:p>
          <w:p w:rsidR="00000000" w:rsidP="00BA3524">
            <w:pPr>
              <w:pStyle w:val="List2"/>
              <w:rPr>
                <w:lang w:val="en-NZ"/>
              </w:rPr>
            </w:pPr>
            <w:r w:rsidRPr="00BA3524">
              <w:t>2.5.</w:t>
            </w:r>
            <w:r w:rsidRPr="00BA3524">
              <w:tab/>
              <w:t>Maintenance plans and activities are documented.</w:t>
            </w:r>
          </w:p>
        </w:tc>
      </w:tr>
      <w:tr w:rsidTr="008006F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List"/>
              <w:rPr>
                <w:lang w:val="en-NZ"/>
              </w:rPr>
            </w:pPr>
            <w:r w:rsidRPr="00BA3524">
              <w:t>3.</w:t>
            </w:r>
            <w:r w:rsidRPr="00BA3524">
              <w:tab/>
              <w:t>Detect and control pests and report notifiable diseases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2"/>
            </w:pPr>
            <w:r w:rsidRPr="00BA3524">
              <w:t>3.1.</w:t>
            </w:r>
            <w:r w:rsidRPr="00BA3524">
              <w:tab/>
            </w:r>
            <w:r w:rsidRPr="00BA3524">
              <w:rPr>
                <w:rStyle w:val="BoldandItalics"/>
              </w:rPr>
              <w:t>Pests</w:t>
            </w:r>
            <w:r w:rsidRPr="00BA3524">
              <w:t xml:space="preserve"> are detected and appropriate control procedures are implemented.</w:t>
            </w:r>
          </w:p>
          <w:p w:rsidR="00000000" w:rsidRPr="00BA3524" w:rsidP="00BA3524">
            <w:pPr>
              <w:pStyle w:val="List2"/>
            </w:pPr>
            <w:r w:rsidRPr="00BA3524">
              <w:t>3.2.</w:t>
            </w:r>
            <w:r w:rsidRPr="00BA3524">
              <w:tab/>
              <w:t>Pest control and disease records are</w:t>
            </w:r>
            <w:r w:rsidRPr="00BA3524">
              <w:t xml:space="preserve"> maintained in accordance with industry standards and organisational policies and procedures.</w:t>
            </w:r>
          </w:p>
          <w:p w:rsidR="00000000" w:rsidRPr="00BA3524" w:rsidP="00BA3524">
            <w:pPr>
              <w:pStyle w:val="List2"/>
            </w:pPr>
            <w:r w:rsidRPr="00BA3524">
              <w:t>3.3.</w:t>
            </w:r>
            <w:r w:rsidRPr="00BA3524">
              <w:tab/>
              <w:t>Notifiable diseases are identified, documented and reported in accordance with legislative requirements.</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9" w:name="O_57791"/>
      <w:bookmarkEnd w:id="9"/>
      <w:r w:rsidRPr="00BA3524">
        <w:t>Required Skills and Knowledge</w:t>
      </w:r>
    </w:p>
    <w:tbl>
      <w:tblPr>
        <w:tblW w:w="0" w:type="auto"/>
        <w:tblLayout w:type="fixed"/>
        <w:tblCellMar>
          <w:left w:w="62" w:type="dxa"/>
          <w:right w:w="62" w:type="dxa"/>
        </w:tblCellMar>
        <w:tblLook w:val="0000"/>
      </w:tblPr>
      <w:tblGrid>
        <w:gridCol w:w="8522"/>
      </w:tblGrid>
      <w:tr w:rsidTr="008006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REQUIRED SKILLS AND KNOWLEDGE</w:t>
            </w:r>
          </w:p>
        </w:tc>
      </w:tr>
      <w:tr w:rsidTr="008006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t>This section describes the skills and knowledge required for this unit.</w:t>
            </w:r>
          </w:p>
        </w:tc>
      </w:tr>
      <w:tr w:rsidTr="00800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Required skills</w:t>
            </w:r>
          </w:p>
        </w:tc>
      </w:tr>
      <w:tr w:rsidTr="00800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develop and implement maintenance plans for aviaries and bird rooms</w:t>
            </w:r>
          </w:p>
          <w:p w:rsidR="00000000" w:rsidRPr="00BA3524" w:rsidP="00BA3524">
            <w:pPr>
              <w:pStyle w:val="ListBullet"/>
            </w:pPr>
            <w:r w:rsidRPr="00BA3524">
              <w:t>employ safe and environmentally responsible organisational systems and procedures when working with and handling a variety of bird species</w:t>
            </w:r>
          </w:p>
          <w:p w:rsidR="00000000" w:rsidRPr="00BA3524" w:rsidP="00BA3524">
            <w:pPr>
              <w:pStyle w:val="ListBullet"/>
            </w:pPr>
            <w:r w:rsidRPr="00BA3524">
              <w:t>identify diseases in birds and pests</w:t>
            </w:r>
          </w:p>
          <w:p w:rsidR="00000000" w:rsidRPr="00BA3524" w:rsidP="00BA3524">
            <w:pPr>
              <w:pStyle w:val="ListBullet"/>
            </w:pPr>
            <w:r w:rsidRPr="00BA3524">
              <w:t>implement environmentally safe and effective pest control procedures</w:t>
            </w:r>
          </w:p>
          <w:p w:rsidR="00000000" w:rsidRPr="00BA3524" w:rsidP="00BA3524">
            <w:pPr>
              <w:pStyle w:val="ListBullet"/>
            </w:pPr>
            <w:r w:rsidRPr="00BA3524">
              <w:t>maintain th</w:t>
            </w:r>
            <w:r w:rsidRPr="00BA3524">
              <w:t>e highest standards of hygiene and infection control at all times to reduce the risk of infection and cross-infection</w:t>
            </w:r>
          </w:p>
          <w:p w:rsidR="00000000" w:rsidRPr="00BA3524" w:rsidP="00BA3524">
            <w:pPr>
              <w:pStyle w:val="ListBullet"/>
            </w:pPr>
            <w:r w:rsidRPr="00BA3524">
              <w:t>maintain records and write workplace documents</w:t>
            </w:r>
          </w:p>
          <w:p w:rsidR="00000000" w:rsidRPr="00BA3524" w:rsidP="00BA3524">
            <w:pPr>
              <w:pStyle w:val="ListBullet"/>
            </w:pPr>
            <w:r w:rsidRPr="00BA3524">
              <w:t>operate cleaning and maintenance equipment</w:t>
            </w:r>
          </w:p>
          <w:p w:rsidR="00000000" w:rsidRPr="00BA3524" w:rsidP="00BA3524">
            <w:pPr>
              <w:pStyle w:val="ListBullet"/>
            </w:pPr>
            <w:r w:rsidRPr="00BA3524">
              <w:t>prepare and maintain housing</w:t>
            </w:r>
          </w:p>
          <w:p w:rsidR="00000000" w:rsidRPr="00BA3524" w:rsidP="00BA3524">
            <w:pPr>
              <w:pStyle w:val="ListBullet"/>
            </w:pPr>
            <w:r w:rsidRPr="00BA3524">
              <w:t>literacy skills to read and follow organisation policies and procedures, including OHS, infection control and waste management; record accurately and legibly information collected; and select and apply procedures to a range of defined tasks</w:t>
            </w:r>
          </w:p>
          <w:p w:rsidR="00000000" w:rsidRPr="00BA3524" w:rsidP="00BA3524">
            <w:pPr>
              <w:pStyle w:val="ListBullet"/>
            </w:pPr>
            <w:r w:rsidRPr="00BA3524">
              <w:t>oral communicat</w:t>
            </w:r>
            <w:r w:rsidRPr="00BA3524">
              <w:t>ion skills/language to fulfil the job role as specified by the organisation, including questioning techniques, active listening and asking for clarification</w:t>
            </w:r>
          </w:p>
          <w:p w:rsidR="00000000" w:rsidRPr="00BA3524" w:rsidP="00BA3524">
            <w:pPr>
              <w:pStyle w:val="ListBullet"/>
            </w:pPr>
            <w:r w:rsidRPr="00BA3524">
              <w:t>numeracy skills to estimate, calculate and record routine and more complex workplace measures and d</w:t>
            </w:r>
            <w:r w:rsidRPr="00BA3524">
              <w:t>ata</w:t>
            </w:r>
          </w:p>
          <w:p w:rsidR="00000000" w:rsidRPr="00BA3524" w:rsidP="00BA3524">
            <w:pPr>
              <w:pStyle w:val="ListBullet"/>
            </w:pPr>
            <w:r w:rsidRPr="00BA3524">
              <w:t>interpersonal skills to work with others and relate to people from a range of cultural, social and religious backgrounds and with a range of physical and mental abilities</w:t>
            </w:r>
          </w:p>
          <w:p w:rsidR="00000000" w:rsidRPr="00BA3524" w:rsidP="00BA3524">
            <w:pPr>
              <w:pStyle w:val="ListBullet"/>
            </w:pPr>
            <w:r w:rsidRPr="00BA3524">
              <w:t>problem-solving skills to use available resources and prioritise daily tasks</w:t>
            </w:r>
          </w:p>
          <w:p w:rsidR="00000000" w:rsidRPr="00BA3524" w:rsidP="00BA3524">
            <w:pPr>
              <w:pStyle w:val="ListBullet"/>
            </w:pPr>
            <w:r w:rsidRPr="00BA3524">
              <w:t xml:space="preserve">use </w:t>
            </w:r>
            <w:r w:rsidRPr="00BA3524">
              <w:t>safe manual handling techniques and/or equipment</w:t>
            </w:r>
          </w:p>
          <w:p w:rsidR="00000000" w:rsidP="00BA3524">
            <w:pPr>
              <w:pStyle w:val="ListBullet"/>
              <w:rPr>
                <w:lang w:val="en-NZ"/>
              </w:rPr>
            </w:pPr>
            <w:r w:rsidRPr="00BA3524">
              <w:t>use safe waste handling and disposal procedures.</w:t>
            </w:r>
          </w:p>
        </w:tc>
      </w:tr>
      <w:tr w:rsidTr="00800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Required knowledge</w:t>
            </w:r>
          </w:p>
        </w:tc>
      </w:tr>
      <w:tr w:rsidTr="00800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avian biologyrelated to the care and wellbeing of commonly held avian species and breeds</w:t>
            </w:r>
          </w:p>
          <w:p w:rsidR="00000000" w:rsidRPr="00BA3524" w:rsidP="00BA3524">
            <w:pPr>
              <w:pStyle w:val="ListBullet"/>
            </w:pPr>
            <w:r w:rsidRPr="00BA3524">
              <w:t>avian pests and diseases and treatment strategi</w:t>
            </w:r>
            <w:r w:rsidRPr="00BA3524">
              <w:t>es</w:t>
            </w:r>
          </w:p>
          <w:p w:rsidR="00000000" w:rsidRPr="00BA3524" w:rsidP="00BA3524">
            <w:pPr>
              <w:pStyle w:val="ListBullet"/>
            </w:pPr>
            <w:r w:rsidRPr="00BA3524">
              <w:t>communication procedures and systems</w:t>
            </w:r>
          </w:p>
          <w:p w:rsidR="00000000" w:rsidRPr="00BA3524" w:rsidP="00BA3524">
            <w:pPr>
              <w:pStyle w:val="ListBullet"/>
            </w:pPr>
            <w:r w:rsidRPr="00BA3524">
              <w:t>general maintenance and cleaning of avian housing</w:t>
            </w:r>
          </w:p>
          <w:p w:rsidR="00000000" w:rsidRPr="00BA3524" w:rsidP="00BA3524">
            <w:pPr>
              <w:pStyle w:val="ListBullet"/>
            </w:pPr>
            <w:r w:rsidRPr="00BA3524">
              <w:t>housing requirements of bird species and breeds</w:t>
            </w:r>
          </w:p>
          <w:p w:rsidR="00000000" w:rsidRPr="00BA3524" w:rsidP="00BA3524">
            <w:pPr>
              <w:pStyle w:val="ListBullet"/>
            </w:pPr>
            <w:r w:rsidRPr="00BA3524">
              <w:t>organisation policies, procedures and requirements, including OHS and emergency procedures</w:t>
            </w:r>
          </w:p>
          <w:p w:rsidR="00000000" w:rsidRPr="00BA3524" w:rsidP="00BA3524">
            <w:pPr>
              <w:pStyle w:val="ListBullet"/>
            </w:pPr>
            <w:r w:rsidRPr="00BA3524">
              <w:t>relevant OHS and animal welfare legislative requirements and codes of practice</w:t>
            </w:r>
          </w:p>
          <w:p w:rsidR="00000000" w:rsidRPr="00BA3524" w:rsidP="00BA3524">
            <w:pPr>
              <w:pStyle w:val="ListBullet"/>
            </w:pPr>
            <w:r w:rsidRPr="00BA3524">
              <w:t>physical, behavioural and social requirements of a range of avian species and breeds kept in captivity</w:t>
            </w:r>
          </w:p>
          <w:p w:rsidR="00000000" w:rsidRPr="00BA3524" w:rsidP="00BA3524">
            <w:pPr>
              <w:pStyle w:val="ListBullet"/>
            </w:pPr>
            <w:r w:rsidRPr="00BA3524">
              <w:t>principles of animal ethics and welfare</w:t>
            </w:r>
          </w:p>
          <w:p w:rsidR="00000000" w:rsidRPr="00BA3524" w:rsidP="00BA3524">
            <w:pPr>
              <w:pStyle w:val="ListBullet"/>
            </w:pPr>
            <w:r w:rsidRPr="00BA3524">
              <w:t>relevant recordkeeping systems</w:t>
            </w:r>
          </w:p>
          <w:p w:rsidR="00000000" w:rsidRPr="00BA3524" w:rsidP="00BA3524">
            <w:pPr>
              <w:pStyle w:val="ListBullet"/>
            </w:pPr>
            <w:r w:rsidRPr="00BA3524">
              <w:t>saf</w:t>
            </w:r>
            <w:r w:rsidRPr="00BA3524">
              <w:t>e avian handling techniques and procedures</w:t>
            </w:r>
          </w:p>
          <w:p w:rsidR="00000000" w:rsidRPr="00BA3524" w:rsidP="00BA3524">
            <w:pPr>
              <w:pStyle w:val="ListBullet"/>
            </w:pPr>
            <w:r w:rsidRPr="00BA3524">
              <w:t>safe work practices</w:t>
            </w:r>
          </w:p>
          <w:p w:rsidR="00000000" w:rsidRPr="00BA3524" w:rsidP="00BA3524">
            <w:pPr>
              <w:pStyle w:val="ListBullet"/>
            </w:pPr>
            <w:r w:rsidRPr="00BA3524">
              <w:t>species and breed nutritional requirements and feeding techniques</w:t>
            </w:r>
          </w:p>
          <w:p w:rsidR="00000000" w:rsidRPr="00BA3524" w:rsidP="00BA3524">
            <w:pPr>
              <w:pStyle w:val="ListBullet"/>
            </w:pPr>
            <w:r w:rsidRPr="00BA3524">
              <w:t>species compatibility</w:t>
            </w:r>
          </w:p>
          <w:p w:rsidR="00000000" w:rsidRPr="00BA3524" w:rsidP="00BA3524">
            <w:pPr>
              <w:pStyle w:val="ListBullet"/>
            </w:pPr>
            <w:r w:rsidRPr="00BA3524">
              <w:t>waste management strategies</w:t>
            </w:r>
          </w:p>
          <w:p w:rsidR="00000000" w:rsidRPr="00BA3524" w:rsidP="00BA3524">
            <w:pPr>
              <w:pStyle w:val="ListBullet"/>
            </w:pPr>
            <w:r w:rsidRPr="00BA3524">
              <w:t>workplace hygiene standards, disinfectants, cleaning agents, cleaning techniq</w:t>
            </w:r>
            <w:r w:rsidRPr="00BA3524">
              <w:t>ues and cleaning equipment and materials</w:t>
            </w:r>
          </w:p>
          <w:p w:rsidR="00000000" w:rsidRPr="00BA3524" w:rsidP="00BA3524">
            <w:pPr>
              <w:pStyle w:val="ListBullet"/>
            </w:pPr>
            <w:r w:rsidRPr="00BA3524">
              <w:t>zoonotic diseases associated with animal care and methods of prevention and control.</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10" w:name="O_57792"/>
      <w:bookmarkEnd w:id="10"/>
      <w:r w:rsidRPr="00BA3524">
        <w:t>Evidence Guide</w:t>
      </w:r>
    </w:p>
    <w:tbl>
      <w:tblPr>
        <w:tblW w:w="9570" w:type="dxa"/>
        <w:tblLayout w:type="fixed"/>
        <w:tblCellMar>
          <w:left w:w="62" w:type="dxa"/>
          <w:right w:w="62" w:type="dxa"/>
        </w:tblCellMar>
        <w:tblLook w:val="0000"/>
      </w:tblPr>
      <w:tblGrid>
        <w:gridCol w:w="3908"/>
        <w:gridCol w:w="5662"/>
      </w:tblGrid>
      <w:tr w:rsidTr="008006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EVIDENCE GUIDE</w:t>
            </w:r>
          </w:p>
        </w:tc>
      </w:tr>
      <w:tr w:rsidTr="008006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t>The Evidence Guide provides advice on assessment and must be read in conjunction with the performance criteria, required skills and knowledge, range statement and the Assessment Guidelines for the Training Package.</w:t>
            </w:r>
          </w:p>
        </w:tc>
      </w:tr>
      <w:tr w:rsidTr="00800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p>
        </w:tc>
      </w:tr>
      <w:tr w:rsidTr="00800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The evidence required to demonstrate competency in this unit must be relevant to workplace operations and satisfy all of the requirements of the performance criter</w:t>
            </w:r>
            <w:r w:rsidRPr="00BA3524">
              <w:t>ia, required skills and knowledge and the range statement of this unit. Assessors should ensure that candidates can:</w:t>
            </w:r>
          </w:p>
          <w:p w:rsidR="00000000" w:rsidRPr="00BA3524" w:rsidP="00BA3524">
            <w:pPr>
              <w:pStyle w:val="ListBullet"/>
            </w:pPr>
            <w:r w:rsidRPr="00BA3524">
              <w:t>manage aviaries and bird rooms</w:t>
            </w:r>
          </w:p>
          <w:p w:rsidR="00000000" w:rsidRPr="00BA3524" w:rsidP="00BA3524">
            <w:pPr>
              <w:pStyle w:val="ListBullet"/>
            </w:pPr>
            <w:r w:rsidRPr="00BA3524">
              <w:t>provide appropriate husbandry for birds</w:t>
            </w:r>
          </w:p>
          <w:p w:rsidR="00000000" w:rsidRPr="00BA3524" w:rsidP="00BA3524">
            <w:pPr>
              <w:pStyle w:val="ListBullet"/>
            </w:pPr>
            <w:r w:rsidRPr="00BA3524">
              <w:t>maintain enclosures</w:t>
            </w:r>
          </w:p>
          <w:p w:rsidR="00000000" w:rsidRPr="00BA3524" w:rsidP="00BA3524">
            <w:pPr>
              <w:pStyle w:val="ListBullet"/>
            </w:pPr>
            <w:r w:rsidRPr="00BA3524">
              <w:t>identify pests and apply pest control technique</w:t>
            </w:r>
            <w:r w:rsidRPr="00BA3524">
              <w:t>s</w:t>
            </w:r>
          </w:p>
          <w:p w:rsidR="00000000" w:rsidRPr="00BA3524" w:rsidP="00BA3524">
            <w:pPr>
              <w:pStyle w:val="ListBullet"/>
            </w:pPr>
            <w:r w:rsidRPr="00BA3524">
              <w:t>detect and report notifiable diseases</w:t>
            </w:r>
          </w:p>
          <w:p w:rsidR="00000000" w:rsidRPr="00BA3524" w:rsidP="00BA3524">
            <w:pPr>
              <w:pStyle w:val="ListBullet"/>
            </w:pPr>
            <w:r w:rsidRPr="00BA3524">
              <w:t>maintain accurate records and workplace documentation.</w:t>
            </w:r>
          </w:p>
          <w:p w:rsidR="00000000" w:rsidRPr="00BA3524" w:rsidP="00BA3524">
            <w:pPr>
              <w:pStyle w:val="BodyText"/>
            </w:pPr>
          </w:p>
          <w:p w:rsidR="00000000" w:rsidP="00BA3524">
            <w:pPr>
              <w:pStyle w:val="BodyText"/>
              <w:rPr>
                <w:lang w:val="en-NZ"/>
              </w:rPr>
            </w:pPr>
            <w:r w:rsidRPr="00BA3524">
              <w:t>The skills and knowledge required to manage and maintain aviaries and bird roomsmust be transferable to a range of work environments and contexts and include th</w:t>
            </w:r>
            <w:r w:rsidRPr="00BA3524">
              <w:t>e ability to deal with unplanned events.</w:t>
            </w:r>
          </w:p>
        </w:tc>
      </w:tr>
      <w:tr w:rsidTr="00800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Assessment of this unit is to be practical in nature and will be most appropriately assessed in companion animal workplaces where a broad range of bird species are h</w:t>
            </w:r>
            <w:r w:rsidRPr="00BA3524">
              <w:t>oused.</w:t>
            </w:r>
          </w:p>
          <w:p w:rsidR="00000000" w:rsidRPr="00BA3524" w:rsidP="00BA3524">
            <w:pPr>
              <w:pStyle w:val="BodyText"/>
            </w:pPr>
          </w:p>
          <w:p w:rsidR="00000000" w:rsidP="00BA3524">
            <w:pPr>
              <w:pStyle w:val="BodyText"/>
              <w:rPr>
                <w:lang w:val="en-NZ"/>
              </w:rPr>
            </w:pPr>
            <w:r w:rsidRPr="00BA3524">
              <w:t>There must be access to a range of bird species and breeds as well as the relevant information, materials and documentation.</w:t>
            </w:r>
          </w:p>
        </w:tc>
      </w:tr>
      <w:tr w:rsidTr="00800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To ensure consistency in one's performance, competency should be demonstrated, to industry defined standards, on more than one occasion over a period of time in order to cover a variety of circumstances, cases and responsibilities, and over a number of ass</w:t>
            </w:r>
            <w:r w:rsidRPr="00BA3524">
              <w:t>essment activities.</w:t>
            </w:r>
          </w:p>
          <w:p w:rsidR="00000000" w:rsidRPr="00BA3524" w:rsidP="00BA3524">
            <w:pPr>
              <w:pStyle w:val="BodyText"/>
            </w:pPr>
          </w:p>
          <w:p w:rsidR="00000000" w:rsidRPr="00BA3524" w:rsidP="00BA3524">
            <w:pPr>
              <w:pStyle w:val="BodyText"/>
            </w:pPr>
            <w:r w:rsidRPr="00BA3524">
              <w:t>The assessment strategies must include practical skills assessment. Suggested strategies for this unit are:</w:t>
            </w:r>
          </w:p>
          <w:p w:rsidR="00000000" w:rsidRPr="00BA3524" w:rsidP="00BA3524">
            <w:pPr>
              <w:pStyle w:val="ListBullet"/>
            </w:pPr>
            <w:r w:rsidRPr="00BA3524">
              <w:t>written and/or oral assessment of candidate's required knowledge</w:t>
            </w:r>
          </w:p>
          <w:p w:rsidR="00000000" w:rsidRPr="00BA3524" w:rsidP="00BA3524">
            <w:pPr>
              <w:pStyle w:val="ListBullet"/>
            </w:pPr>
            <w:r w:rsidRPr="00BA3524">
              <w:t>observed, documented and first-hand testimonial evidence of c</w:t>
            </w:r>
            <w:r w:rsidRPr="00BA3524">
              <w:t>andidate's application of practical tasks</w:t>
            </w:r>
          </w:p>
          <w:p w:rsidR="00000000" w:rsidRPr="00BA3524" w:rsidP="00BA3524">
            <w:pPr>
              <w:pStyle w:val="ListBullet"/>
            </w:pPr>
            <w:r w:rsidRPr="00BA3524">
              <w:t>simulation exercises that reproduce normal work conditions</w:t>
            </w:r>
          </w:p>
          <w:p w:rsidR="00000000" w:rsidRPr="00BA3524" w:rsidP="00BA3524">
            <w:pPr>
              <w:pStyle w:val="ListBullet"/>
            </w:pPr>
            <w:r w:rsidRPr="00BA3524">
              <w:t>third-party evidence</w:t>
            </w:r>
          </w:p>
          <w:p w:rsidR="00000000" w:rsidRPr="00BA3524" w:rsidP="00BA3524">
            <w:pPr>
              <w:pStyle w:val="ListBullet"/>
            </w:pPr>
            <w:r w:rsidRPr="00BA3524">
              <w:t>workplace documentation</w:t>
            </w:r>
          </w:p>
          <w:p w:rsidR="00000000" w:rsidRPr="00BA3524" w:rsidP="00BA3524">
            <w:pPr>
              <w:pStyle w:val="ListBullet"/>
            </w:pPr>
            <w:r w:rsidRPr="00BA3524">
              <w:t>portfolio.</w:t>
            </w:r>
          </w:p>
          <w:p w:rsidR="00000000" w:rsidRPr="00BA3524" w:rsidP="00BA3524">
            <w:pPr>
              <w:pStyle w:val="BodyText"/>
            </w:pPr>
          </w:p>
          <w:p w:rsidR="00000000" w:rsidP="00BA3524">
            <w:pPr>
              <w:pStyle w:val="BodyText"/>
              <w:rPr>
                <w:lang w:val="en-NZ"/>
              </w:rPr>
            </w:pPr>
            <w:r w:rsidRPr="00BA3524">
              <w:t>This unit may be assessed in a holistic way with other units of competency relevant to the industr</w:t>
            </w:r>
            <w:r w:rsidRPr="00BA3524">
              <w:t>y sector, workplace and job role.</w:t>
            </w:r>
          </w:p>
        </w:tc>
      </w:tr>
      <w:tr w:rsidTr="00800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 xml:space="preserve">Assessment methods should reflect workplace demands (e.g. literacy and numeracy demands) and the needs of particular target groups (e.g. people </w:t>
            </w:r>
            <w:r w:rsidRPr="00BA3524">
              <w:t>with disabilities, Aboriginal and Torres Strait Islander people, women, people with a language background other than English, youth and people from low socioeconomic backgrounds).</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11" w:name="O_57793"/>
      <w:bookmarkEnd w:id="11"/>
      <w:r w:rsidRPr="00BA3524">
        <w:t>Range Statement</w:t>
      </w:r>
    </w:p>
    <w:tbl>
      <w:tblPr>
        <w:tblW w:w="0" w:type="auto"/>
        <w:tblLayout w:type="fixed"/>
        <w:tblCellMar>
          <w:left w:w="62" w:type="dxa"/>
          <w:right w:w="62" w:type="dxa"/>
        </w:tblCellMar>
        <w:tblLook w:val="0000"/>
      </w:tblPr>
      <w:tblGrid>
        <w:gridCol w:w="3474"/>
        <w:gridCol w:w="5048"/>
      </w:tblGrid>
      <w:tr w:rsidTr="008006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RANGE STATEMENT</w:t>
            </w:r>
          </w:p>
        </w:tc>
      </w:tr>
      <w:tr w:rsidTr="008006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t>The range statement relat</w:t>
            </w:r>
            <w:r w:rsidRPr="00BA3524">
              <w:t>es to the unit of competency as a whole. It allows for different work environments and situations that may affect performance. Bold italicised wording, if used in the performance criteria, is detailed below. Essential operating conditions that may be prese</w:t>
            </w:r>
            <w:r w:rsidRPr="00BA3524">
              <w:t>nt with training and assessment (depending on the work situation, needs of the candidate, accessibility of the item, and local industry and regional contexts) may also be included.</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Housing requirements</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brooders, heating and perches</w:t>
            </w:r>
          </w:p>
          <w:p w:rsidR="00000000" w:rsidRPr="00BA3524" w:rsidP="00BA3524">
            <w:pPr>
              <w:pStyle w:val="ListBullet"/>
            </w:pPr>
            <w:r w:rsidRPr="00BA3524">
              <w:t>fencing, netting, gates and security measures</w:t>
            </w:r>
          </w:p>
          <w:p w:rsidR="00000000" w:rsidRPr="00BA3524" w:rsidP="00BA3524">
            <w:pPr>
              <w:pStyle w:val="ListBullet"/>
            </w:pPr>
            <w:r w:rsidRPr="00BA3524">
              <w:t>food and water dispensers</w:t>
            </w:r>
          </w:p>
          <w:p w:rsidR="00000000" w:rsidP="00BA3524">
            <w:pPr>
              <w:pStyle w:val="ListBullet"/>
              <w:rPr>
                <w:lang w:val="en-NZ"/>
              </w:rPr>
            </w:pPr>
            <w:r w:rsidRPr="00BA3524">
              <w:t>hollow logs, branches and environmental enrichment.</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Husbandry practices</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appropriate delivery and placement of food and water</w:t>
            </w:r>
          </w:p>
          <w:p w:rsidR="00000000" w:rsidRPr="00BA3524" w:rsidP="00BA3524">
            <w:pPr>
              <w:pStyle w:val="ListBullet"/>
            </w:pPr>
            <w:r w:rsidRPr="00BA3524">
              <w:t>handling and housing methods relevant to bir</w:t>
            </w:r>
            <w:r w:rsidRPr="00BA3524">
              <w:t>d species</w:t>
            </w:r>
          </w:p>
          <w:p w:rsidR="00000000" w:rsidRPr="00BA3524" w:rsidP="00BA3524">
            <w:pPr>
              <w:pStyle w:val="ListBullet"/>
            </w:pPr>
            <w:r w:rsidRPr="00BA3524">
              <w:t>disease control</w:t>
            </w:r>
          </w:p>
          <w:p w:rsidR="00000000" w:rsidP="00BA3524">
            <w:pPr>
              <w:pStyle w:val="ListBullet"/>
              <w:rPr>
                <w:lang w:val="en-NZ"/>
              </w:rPr>
            </w:pPr>
            <w:r w:rsidRPr="00BA3524">
              <w:t>environmental and waste management control.</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OHS</w:t>
            </w:r>
            <w:r w:rsidRPr="00BA3524">
              <w:t xml:space="preserve"> and </w:t>
            </w:r>
            <w:r w:rsidRPr="00BA3524">
              <w:rPr>
                <w:rStyle w:val="BoldandItalics"/>
              </w:rPr>
              <w:t>environmental considerations</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hazard identification, risk minimisation and workplace procedures for:</w:t>
            </w:r>
          </w:p>
          <w:p w:rsidR="00000000" w:rsidRPr="00BA3524" w:rsidP="00BA3524">
            <w:pPr>
              <w:pStyle w:val="ListBullet2"/>
            </w:pPr>
            <w:r w:rsidRPr="00BA3524">
              <w:t>animal bites, kicks and scratches</w:t>
            </w:r>
          </w:p>
          <w:p w:rsidR="00000000" w:rsidRPr="00BA3524" w:rsidP="00BA3524">
            <w:pPr>
              <w:pStyle w:val="ListBullet2"/>
            </w:pPr>
            <w:r w:rsidRPr="00BA3524">
              <w:t>biological hazardous waste and sharps disposal</w:t>
            </w:r>
          </w:p>
          <w:p w:rsidR="00000000" w:rsidRPr="00BA3524" w:rsidP="00BA3524">
            <w:pPr>
              <w:pStyle w:val="ListBullet2"/>
            </w:pPr>
            <w:r w:rsidRPr="00BA3524">
              <w:t>gas leakage</w:t>
            </w:r>
          </w:p>
          <w:p w:rsidR="00000000" w:rsidRPr="00BA3524" w:rsidP="00BA3524">
            <w:pPr>
              <w:pStyle w:val="ListBullet2"/>
            </w:pPr>
            <w:r w:rsidRPr="00BA3524">
              <w:t>handling, use, storage, transport and disposal of chemicals and medicines</w:t>
            </w:r>
          </w:p>
          <w:p w:rsidR="00000000" w:rsidRPr="00BA3524" w:rsidP="00BA3524">
            <w:pPr>
              <w:pStyle w:val="ListBullet2"/>
            </w:pPr>
            <w:r w:rsidRPr="00BA3524">
              <w:t>inhalation of aerosol particles</w:t>
            </w:r>
          </w:p>
          <w:p w:rsidR="00000000" w:rsidRPr="00BA3524" w:rsidP="00BA3524">
            <w:pPr>
              <w:pStyle w:val="ListBullet2"/>
            </w:pPr>
            <w:r w:rsidRPr="00BA3524">
              <w:t>manual handling including carrying, lifting and shifting</w:t>
            </w:r>
          </w:p>
          <w:p w:rsidR="00000000" w:rsidRPr="00BA3524" w:rsidP="00BA3524">
            <w:pPr>
              <w:pStyle w:val="ListBullet2"/>
            </w:pPr>
            <w:r w:rsidRPr="00BA3524">
              <w:t xml:space="preserve">needle pricks and cuts from other </w:t>
            </w:r>
            <w:r w:rsidRPr="00BA3524">
              <w:t>sharps</w:t>
            </w:r>
          </w:p>
          <w:p w:rsidR="00000000" w:rsidRPr="00BA3524" w:rsidP="00BA3524">
            <w:pPr>
              <w:pStyle w:val="ListBullet2"/>
            </w:pPr>
            <w:r w:rsidRPr="00BA3524">
              <w:t>control of the release of infective agents (animal and human)</w:t>
            </w:r>
          </w:p>
          <w:p w:rsidR="00000000" w:rsidP="00BA3524">
            <w:pPr>
              <w:pStyle w:val="ListBullet2"/>
              <w:rPr>
                <w:lang w:val="en-NZ"/>
              </w:rPr>
            </w:pPr>
            <w:r w:rsidRPr="00BA3524">
              <w:t>transmission of zoonotic diseases.</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Maintenance activities</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checking and reporting utilities</w:t>
            </w:r>
          </w:p>
          <w:p w:rsidR="00000000" w:rsidRPr="00BA3524" w:rsidP="00BA3524">
            <w:pPr>
              <w:pStyle w:val="ListBullet"/>
            </w:pPr>
            <w:r w:rsidRPr="00BA3524">
              <w:t>repairing fixtures and fittings</w:t>
            </w:r>
          </w:p>
          <w:p w:rsidR="00000000" w:rsidRPr="00BA3524" w:rsidP="00BA3524">
            <w:pPr>
              <w:pStyle w:val="ListBullet"/>
            </w:pPr>
            <w:r w:rsidRPr="00BA3524">
              <w:t>replacing consumables</w:t>
            </w:r>
          </w:p>
          <w:p w:rsidR="00000000" w:rsidP="00BA3524">
            <w:pPr>
              <w:pStyle w:val="ListBullet"/>
              <w:rPr>
                <w:lang w:val="en-NZ"/>
              </w:rPr>
            </w:pPr>
            <w:r w:rsidRPr="00BA3524">
              <w:t>sweeping, hosing, washing and disinfecting.</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Tools</w:t>
            </w:r>
            <w:r w:rsidRPr="00BA3524">
              <w:t xml:space="preserve">, </w:t>
            </w:r>
            <w:r w:rsidRPr="00BA3524">
              <w:rPr>
                <w:rStyle w:val="BoldandItalics"/>
              </w:rPr>
              <w:t>equipment and materials</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surveying and levelling equipment:</w:t>
            </w:r>
          </w:p>
          <w:p w:rsidR="00000000" w:rsidRPr="00BA3524" w:rsidP="00BA3524">
            <w:pPr>
              <w:pStyle w:val="ListBullet2"/>
            </w:pPr>
            <w:r w:rsidRPr="00BA3524">
              <w:t>levels and pegs</w:t>
            </w:r>
          </w:p>
          <w:p w:rsidR="00000000" w:rsidRPr="00BA3524" w:rsidP="00BA3524">
            <w:pPr>
              <w:pStyle w:val="ListBullet2"/>
            </w:pPr>
            <w:r w:rsidRPr="00BA3524">
              <w:t>notebook, pencil and calculator</w:t>
            </w:r>
          </w:p>
          <w:p w:rsidR="00000000" w:rsidRPr="00BA3524" w:rsidP="00BA3524">
            <w:pPr>
              <w:pStyle w:val="ListBullet"/>
            </w:pPr>
            <w:r w:rsidRPr="00BA3524">
              <w:t>tools:</w:t>
            </w:r>
          </w:p>
          <w:p w:rsidR="00000000" w:rsidRPr="00BA3524" w:rsidP="00BA3524">
            <w:pPr>
              <w:pStyle w:val="ListBullet2"/>
            </w:pPr>
            <w:r w:rsidRPr="00BA3524">
              <w:t>hammers</w:t>
            </w:r>
          </w:p>
          <w:p w:rsidR="00000000" w:rsidRPr="00BA3524" w:rsidP="00BA3524">
            <w:pPr>
              <w:pStyle w:val="ListBullet2"/>
            </w:pPr>
            <w:r w:rsidRPr="00BA3524">
              <w:t>hose and hose fittings</w:t>
            </w:r>
          </w:p>
          <w:p w:rsidR="00000000" w:rsidRPr="00BA3524" w:rsidP="00BA3524">
            <w:pPr>
              <w:pStyle w:val="ListBullet2"/>
            </w:pPr>
            <w:r w:rsidRPr="00BA3524">
              <w:t>rakes</w:t>
            </w:r>
          </w:p>
          <w:p w:rsidR="00000000" w:rsidRPr="00BA3524" w:rsidP="00BA3524">
            <w:pPr>
              <w:pStyle w:val="ListBullet2"/>
            </w:pPr>
            <w:r w:rsidRPr="00BA3524">
              <w:t>rollers</w:t>
            </w:r>
          </w:p>
          <w:p w:rsidR="00000000" w:rsidRPr="00BA3524" w:rsidP="00BA3524">
            <w:pPr>
              <w:pStyle w:val="ListBullet2"/>
            </w:pPr>
            <w:r w:rsidRPr="00BA3524">
              <w:t>shovels and spades</w:t>
            </w:r>
          </w:p>
          <w:p w:rsidR="00000000" w:rsidP="00BA3524">
            <w:pPr>
              <w:pStyle w:val="ListBullet2"/>
              <w:rPr>
                <w:lang w:val="en-NZ"/>
              </w:rPr>
            </w:pPr>
            <w:r w:rsidRPr="00BA3524">
              <w:t>wheelbarrows</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Personal protective equipment</w:t>
            </w:r>
            <w:r w:rsidRPr="00BA352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animal handling gauntlets</w:t>
            </w:r>
          </w:p>
          <w:p w:rsidR="00000000" w:rsidRPr="00BA3524" w:rsidP="00BA3524">
            <w:pPr>
              <w:pStyle w:val="ListBullet"/>
            </w:pPr>
            <w:r w:rsidRPr="00BA3524">
              <w:t>gloves</w:t>
            </w:r>
          </w:p>
          <w:p w:rsidR="00000000" w:rsidRPr="00BA3524" w:rsidP="00BA3524">
            <w:pPr>
              <w:pStyle w:val="ListBullet"/>
            </w:pPr>
            <w:r w:rsidRPr="00BA3524">
              <w:t>overalls</w:t>
            </w:r>
          </w:p>
          <w:p w:rsidR="00000000" w:rsidRPr="00BA3524" w:rsidP="00BA3524">
            <w:pPr>
              <w:pStyle w:val="ListBullet"/>
            </w:pPr>
            <w:r w:rsidRPr="00BA3524">
              <w:t>hearing or eye protection</w:t>
            </w:r>
          </w:p>
          <w:p w:rsidR="00000000" w:rsidRPr="00BA3524" w:rsidP="00BA3524">
            <w:pPr>
              <w:pStyle w:val="ListBullet"/>
            </w:pPr>
            <w:r w:rsidRPr="00BA3524">
              <w:t>respirators or face masks</w:t>
            </w:r>
          </w:p>
          <w:p w:rsidR="00000000" w:rsidRPr="00BA3524" w:rsidP="00BA3524">
            <w:pPr>
              <w:pStyle w:val="ListBullet"/>
            </w:pPr>
            <w:r w:rsidRPr="00BA3524">
              <w:t>sun hats and sunscreen lotion</w:t>
            </w:r>
          </w:p>
          <w:p w:rsidR="00000000" w:rsidP="00BA3524">
            <w:pPr>
              <w:pStyle w:val="ListBullet"/>
              <w:rPr>
                <w:lang w:val="en-NZ"/>
              </w:rPr>
            </w:pPr>
            <w:r w:rsidRPr="00BA3524">
              <w:t>work boots.</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Hygiene standards and infection control</w:t>
            </w:r>
            <w:r w:rsidRPr="00BA3524">
              <w:t xml:space="preserve"> practices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appropriate reprocessing of reusable equipment</w:t>
            </w:r>
          </w:p>
          <w:p w:rsidR="00000000" w:rsidRPr="00BA3524" w:rsidP="00BA3524">
            <w:pPr>
              <w:pStyle w:val="ListBullet"/>
            </w:pPr>
            <w:r w:rsidRPr="00BA3524">
              <w:t>aseptic technique</w:t>
            </w:r>
          </w:p>
          <w:p w:rsidR="00000000" w:rsidRPr="00BA3524" w:rsidP="00BA3524">
            <w:pPr>
              <w:pStyle w:val="ListBullet"/>
            </w:pPr>
            <w:r w:rsidRPr="00BA3524">
              <w:t>dedicated equipment (e.g. to each animal or as appropriate to work function)</w:t>
            </w:r>
          </w:p>
          <w:p w:rsidR="00000000" w:rsidRPr="00BA3524" w:rsidP="00BA3524">
            <w:pPr>
              <w:pStyle w:val="ListBullet"/>
            </w:pPr>
            <w:r w:rsidRPr="00BA3524">
              <w:t>environmental controls (e.g. design and maintenance of premises and cleaning)</w:t>
            </w:r>
          </w:p>
          <w:p w:rsidR="00000000" w:rsidRPr="00BA3524" w:rsidP="00BA3524">
            <w:pPr>
              <w:pStyle w:val="ListBullet"/>
            </w:pPr>
            <w:r w:rsidRPr="00BA3524">
              <w:t>isolation/</w:t>
            </w:r>
            <w:r w:rsidRPr="00BA3524">
              <w:t>cohorting</w:t>
            </w:r>
          </w:p>
          <w:p w:rsidR="00000000" w:rsidRPr="00BA3524" w:rsidP="00BA3524">
            <w:pPr>
              <w:pStyle w:val="ListBullet"/>
            </w:pPr>
            <w:r w:rsidRPr="00BA3524">
              <w:t>personal hygiene practices especially washing and drying hands (e.g. before and after animal contact)</w:t>
            </w:r>
          </w:p>
          <w:p w:rsidR="00000000" w:rsidRPr="00BA3524" w:rsidP="00BA3524">
            <w:pPr>
              <w:pStyle w:val="ListBullet"/>
            </w:pPr>
            <w:r w:rsidRPr="00BA3524">
              <w:t>restricted movement of animal, staff and visitors/customers</w:t>
            </w:r>
          </w:p>
          <w:p w:rsidR="00000000" w:rsidRPr="00BA3524" w:rsidP="00BA3524">
            <w:pPr>
              <w:pStyle w:val="ListBullet"/>
            </w:pPr>
            <w:r w:rsidRPr="00BA3524">
              <w:t>restricting contact with birds away from workplace</w:t>
            </w:r>
          </w:p>
          <w:p w:rsidR="00000000" w:rsidRPr="00BA3524" w:rsidP="00BA3524">
            <w:pPr>
              <w:pStyle w:val="ListBullet"/>
            </w:pPr>
            <w:r w:rsidRPr="00BA3524">
              <w:t>safe handling and disposal of sharps and other related and general waste</w:t>
            </w:r>
          </w:p>
          <w:p w:rsidR="00000000" w:rsidRPr="00BA3524" w:rsidP="00BA3524">
            <w:pPr>
              <w:pStyle w:val="ListBullet"/>
            </w:pPr>
            <w:r w:rsidRPr="00BA3524">
              <w:t>special ventilation requirements</w:t>
            </w:r>
          </w:p>
          <w:p w:rsidR="00000000" w:rsidRPr="00BA3524" w:rsidP="00BA3524">
            <w:pPr>
              <w:pStyle w:val="ListBullet"/>
            </w:pPr>
            <w:r w:rsidRPr="00BA3524">
              <w:t>surface cleaning and management of blood and bodily fluid spills</w:t>
            </w:r>
          </w:p>
          <w:p w:rsidR="00000000" w:rsidRPr="00BA3524" w:rsidP="00BA3524">
            <w:pPr>
              <w:pStyle w:val="ListBullet"/>
            </w:pPr>
            <w:r w:rsidRPr="00BA3524">
              <w:t>techniques to limit contamination</w:t>
            </w:r>
          </w:p>
          <w:p w:rsidR="00000000" w:rsidP="00BA3524">
            <w:pPr>
              <w:pStyle w:val="ListBullet"/>
              <w:rPr>
                <w:lang w:val="en-NZ"/>
              </w:rPr>
            </w:pPr>
            <w:r w:rsidRPr="00BA3524">
              <w:t>use of personal protective equipment.</w:t>
            </w:r>
          </w:p>
        </w:tc>
      </w:tr>
      <w:tr w:rsidTr="008006F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BoldandItalics"/>
              </w:rPr>
              <w:t>Pests</w:t>
            </w:r>
            <w:r w:rsidRPr="00BA3524">
              <w:t xml:space="preserve"> may in</w:t>
            </w:r>
            <w:r w:rsidRPr="00BA3524">
              <w:t>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ListBullet"/>
            </w:pPr>
            <w:r w:rsidRPr="00BA3524">
              <w:t>cockroaches, spiders, ants and flying insects</w:t>
            </w:r>
          </w:p>
          <w:p w:rsidR="00000000" w:rsidRPr="00BA3524" w:rsidP="00BA3524">
            <w:pPr>
              <w:pStyle w:val="ListBullet"/>
            </w:pPr>
            <w:r w:rsidRPr="00BA3524">
              <w:t>predators and parasites</w:t>
            </w:r>
          </w:p>
          <w:p w:rsidR="00000000" w:rsidRPr="00BA3524" w:rsidP="00BA3524">
            <w:pPr>
              <w:pStyle w:val="ListBullet"/>
            </w:pPr>
            <w:r w:rsidRPr="00BA3524">
              <w:t>rats and mice.</w:t>
            </w:r>
          </w:p>
        </w:tc>
      </w:tr>
    </w:tbl>
    <w:p w:rsidR="008006F1" w:rsidP="00BA3524">
      <w:pPr>
        <w:pStyle w:val="BodyText"/>
      </w:pPr>
    </w:p>
    <w:p w:rsidR="008006F1" w:rsidP="00BA3524">
      <w:pPr>
        <w:pStyle w:val="BodyText"/>
      </w:pPr>
    </w:p>
    <w:p w:rsidR="00000000" w:rsidRPr="00BA3524" w:rsidP="00BA3524">
      <w:pPr>
        <w:pStyle w:val="Heading1"/>
      </w:pPr>
      <w:bookmarkStart w:id="12" w:name="O_57794"/>
      <w:bookmarkEnd w:id="12"/>
      <w:r w:rsidRPr="00BA3524">
        <w:t>Unit Sector(s)</w:t>
      </w:r>
    </w:p>
    <w:tbl>
      <w:tblPr>
        <w:tblW w:w="0" w:type="auto"/>
        <w:tblLayout w:type="fixed"/>
        <w:tblCellMar>
          <w:left w:w="62" w:type="dxa"/>
          <w:right w:w="62" w:type="dxa"/>
        </w:tblCellMar>
        <w:tblLook w:val="0000"/>
      </w:tblPr>
      <w:tblGrid>
        <w:gridCol w:w="2606"/>
        <w:gridCol w:w="5916"/>
      </w:tblGrid>
      <w:tr w:rsidTr="008006F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r w:rsidRPr="00BA3524">
              <w:t>Companion animal services</w:t>
            </w: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13" w:name="O_153074"/>
      <w:bookmarkEnd w:id="13"/>
      <w:r w:rsidRPr="00BA3524">
        <w:t>Competency field</w:t>
      </w:r>
    </w:p>
    <w:tbl>
      <w:tblPr>
        <w:tblW w:w="0" w:type="auto"/>
        <w:tblLayout w:type="fixed"/>
        <w:tblCellMar>
          <w:left w:w="62" w:type="dxa"/>
          <w:right w:w="62" w:type="dxa"/>
        </w:tblCellMar>
        <w:tblLook w:val="0000"/>
      </w:tblPr>
      <w:tblGrid>
        <w:gridCol w:w="2784"/>
        <w:gridCol w:w="5738"/>
      </w:tblGrid>
      <w:tr w:rsidTr="008006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p>
        </w:tc>
      </w:tr>
    </w:tbl>
    <w:p w:rsidR="00000000" w:rsidRPr="00BA3524" w:rsidP="00BA3524">
      <w:pPr>
        <w:pStyle w:val="BodyText"/>
      </w:pPr>
    </w:p>
    <w:p w:rsidR="00000000" w:rsidRPr="00BA3524" w:rsidP="00BA3524">
      <w:pPr>
        <w:pStyle w:val="AllowPageBreak"/>
      </w:pPr>
    </w:p>
    <w:p w:rsidR="00000000" w:rsidRPr="00BA3524" w:rsidP="00BA3524">
      <w:pPr>
        <w:pStyle w:val="Heading1"/>
      </w:pPr>
      <w:bookmarkStart w:id="14" w:name="O_153073"/>
      <w:bookmarkEnd w:id="14"/>
      <w:r w:rsidRPr="00BA3524">
        <w:t>Co-requisite units</w:t>
      </w:r>
    </w:p>
    <w:tbl>
      <w:tblPr>
        <w:tblW w:w="0" w:type="auto"/>
        <w:tblLayout w:type="fixed"/>
        <w:tblCellMar>
          <w:left w:w="62" w:type="dxa"/>
          <w:right w:w="62" w:type="dxa"/>
        </w:tblCellMar>
        <w:tblLook w:val="0000"/>
      </w:tblPr>
      <w:tblGrid>
        <w:gridCol w:w="2641"/>
        <w:gridCol w:w="1322"/>
        <w:gridCol w:w="4559"/>
      </w:tblGrid>
      <w:tr w:rsidTr="008006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r w:rsidRPr="00BA35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p>
        </w:tc>
      </w:tr>
      <w:tr w:rsidTr="00800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524">
            <w:pPr>
              <w:pStyle w:val="BodyText"/>
              <w:rPr>
                <w:lang w:val="en-NZ"/>
              </w:rPr>
            </w:pPr>
          </w:p>
        </w:tc>
      </w:tr>
      <w:tr w:rsidTr="00800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524" w:rsidP="00BA3524">
            <w:pPr>
              <w:pStyle w:val="BodyText"/>
            </w:pPr>
          </w:p>
        </w:tc>
      </w:tr>
    </w:tbl>
    <w:p w:rsidR="00000000" w:rsidRPr="00BA3524" w:rsidP="00BA3524">
      <w:pPr>
        <w:pStyle w:val="BodyText"/>
      </w:pPr>
    </w:p>
    <w:p w:rsidR="00000000" w:rsidRPr="00BA3524" w:rsidP="00BA3524"/>
    <w:sectPr w:rsidSect="00BA3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6F1" w:rsidP="00800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F1" w:rsidP="00BA3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06F1" w:rsidP="00BA3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06F1" w:rsidP="00BA3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6F1" w:rsidP="00800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F1" w:rsidP="00BA3524">
    <w:pPr>
      <w:pStyle w:val="Header"/>
      <w:framePr w:wrap="around"/>
    </w:pPr>
    <w:r>
      <w:fldChar w:fldCharType="begin"/>
    </w:r>
    <w:r>
      <w:instrText xml:space="preserve"> TITLE   \* MERGEFORMAT </w:instrText>
    </w:r>
    <w:r>
      <w:fldChar w:fldCharType="separate"/>
    </w:r>
    <w:r>
      <w:t>ACMCAS402A Manage and maintain aviaries and bird rooms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06F1" w:rsidP="00BA35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66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E7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81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5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524"/>
    <w:pPr>
      <w:spacing w:before="360" w:after="60"/>
      <w:outlineLvl w:val="0"/>
    </w:pPr>
    <w:rPr>
      <w:sz w:val="32"/>
    </w:rPr>
  </w:style>
  <w:style w:type="paragraph" w:styleId="Heading2">
    <w:name w:val="heading 2"/>
    <w:basedOn w:val="HeadingBase"/>
    <w:next w:val="BodyText"/>
    <w:link w:val="Heading2Char"/>
    <w:qFormat/>
    <w:rsid w:val="00BA3524"/>
    <w:pPr>
      <w:keepLines/>
      <w:spacing w:before="240" w:after="120"/>
      <w:outlineLvl w:val="1"/>
    </w:pPr>
    <w:rPr>
      <w:sz w:val="28"/>
      <w:szCs w:val="40"/>
    </w:rPr>
  </w:style>
  <w:style w:type="paragraph" w:styleId="Heading3">
    <w:name w:val="heading 3"/>
    <w:basedOn w:val="HeadingBase"/>
    <w:next w:val="BodyText"/>
    <w:link w:val="Heading3Char"/>
    <w:qFormat/>
    <w:rsid w:val="00BA3524"/>
    <w:pPr>
      <w:spacing w:before="180" w:after="120"/>
      <w:outlineLvl w:val="2"/>
    </w:pPr>
    <w:rPr>
      <w:spacing w:val="-10"/>
      <w:kern w:val="32"/>
    </w:rPr>
  </w:style>
  <w:style w:type="paragraph" w:styleId="Heading4">
    <w:name w:val="heading 4"/>
    <w:basedOn w:val="HeadingBase"/>
    <w:next w:val="BodyText"/>
    <w:link w:val="Heading4Char"/>
    <w:qFormat/>
    <w:rsid w:val="00BA3524"/>
    <w:pPr>
      <w:spacing w:before="160" w:after="120"/>
      <w:outlineLvl w:val="3"/>
    </w:pPr>
    <w:rPr>
      <w:sz w:val="22"/>
    </w:rPr>
  </w:style>
  <w:style w:type="paragraph" w:styleId="Heading5">
    <w:name w:val="heading 5"/>
    <w:basedOn w:val="HeadingBase"/>
    <w:next w:val="Normal"/>
    <w:link w:val="Heading5Char"/>
    <w:qFormat/>
    <w:rsid w:val="00BA3524"/>
    <w:pPr>
      <w:spacing w:before="80"/>
      <w:outlineLvl w:val="4"/>
    </w:pPr>
    <w:rPr>
      <w:color w:val="918585"/>
      <w:sz w:val="20"/>
    </w:rPr>
  </w:style>
  <w:style w:type="paragraph" w:styleId="Heading6">
    <w:name w:val="heading 6"/>
    <w:basedOn w:val="HeadingBase"/>
    <w:next w:val="Normal"/>
    <w:link w:val="Heading6Char"/>
    <w:qFormat/>
    <w:rsid w:val="00BA3524"/>
    <w:pPr>
      <w:spacing w:before="60"/>
      <w:outlineLvl w:val="5"/>
    </w:pPr>
    <w:rPr>
      <w:color w:val="918585"/>
      <w:sz w:val="20"/>
    </w:rPr>
  </w:style>
  <w:style w:type="paragraph" w:styleId="Heading7">
    <w:name w:val="heading 7"/>
    <w:basedOn w:val="Normal"/>
    <w:next w:val="Normal"/>
    <w:link w:val="Heading7Char"/>
    <w:qFormat/>
    <w:rsid w:val="00BA3524"/>
    <w:pPr>
      <w:ind w:left="720"/>
      <w:outlineLvl w:val="6"/>
    </w:pPr>
    <w:rPr>
      <w:i/>
    </w:rPr>
  </w:style>
  <w:style w:type="paragraph" w:styleId="Heading8">
    <w:name w:val="heading 8"/>
    <w:basedOn w:val="Normal"/>
    <w:next w:val="Normal"/>
    <w:link w:val="Heading8Char"/>
    <w:qFormat/>
    <w:rsid w:val="00BA3524"/>
    <w:pPr>
      <w:ind w:left="720"/>
      <w:outlineLvl w:val="7"/>
    </w:pPr>
    <w:rPr>
      <w:i/>
    </w:rPr>
  </w:style>
  <w:style w:type="paragraph" w:styleId="Heading9">
    <w:name w:val="heading 9"/>
    <w:basedOn w:val="Normal"/>
    <w:next w:val="Normal"/>
    <w:link w:val="Heading9Char"/>
    <w:qFormat/>
    <w:rsid w:val="00BA3524"/>
    <w:pPr>
      <w:ind w:left="720"/>
      <w:outlineLvl w:val="8"/>
    </w:pPr>
    <w:rPr>
      <w:i/>
    </w:rPr>
  </w:style>
  <w:style w:type="character" w:default="1" w:styleId="DefaultParagraphFont">
    <w:name w:val="Default Paragraph Font"/>
    <w:uiPriority w:val="1"/>
    <w:unhideWhenUsed/>
    <w:rsid w:val="00BA3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524"/>
  </w:style>
  <w:style w:type="character" w:customStyle="1" w:styleId="Heading1Char">
    <w:name w:val="Heading 1 Char"/>
    <w:basedOn w:val="DefaultParagraphFont"/>
    <w:link w:val="Heading1"/>
    <w:rsid w:val="00BA3524"/>
    <w:rPr>
      <w:rFonts w:ascii="Times New Roman" w:eastAsia="Times New Roman" w:hAnsi="Times New Roman" w:cs="Times New Roman"/>
      <w:b/>
      <w:sz w:val="32"/>
      <w:szCs w:val="20"/>
      <w:lang w:eastAsia="en-US"/>
    </w:rPr>
  </w:style>
  <w:style w:type="paragraph" w:styleId="BodyText">
    <w:name w:val="Body Text"/>
    <w:basedOn w:val="Normal"/>
    <w:link w:val="BodyTextChar"/>
    <w:rsid w:val="00BA3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524"/>
    <w:rPr>
      <w:rFonts w:ascii="Times New Roman" w:eastAsia="Times New Roman" w:hAnsi="Times New Roman" w:cs="Times New Roman"/>
      <w:sz w:val="24"/>
      <w:lang w:val="en-US" w:eastAsia="en-US"/>
    </w:rPr>
  </w:style>
  <w:style w:type="paragraph" w:styleId="Footer">
    <w:name w:val="footer"/>
    <w:basedOn w:val="Normal"/>
    <w:link w:val="FooterChar"/>
    <w:rsid w:val="00BA3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524"/>
    <w:rPr>
      <w:rFonts w:ascii="Times New Roman" w:eastAsia="Times New Roman" w:hAnsi="Times New Roman" w:cs="Times New Roman"/>
      <w:sz w:val="16"/>
      <w:lang w:val="en-US" w:eastAsia="en-US"/>
    </w:rPr>
  </w:style>
  <w:style w:type="paragraph" w:styleId="List">
    <w:name w:val="List"/>
    <w:basedOn w:val="BodyText"/>
    <w:next w:val="BodyText"/>
    <w:rsid w:val="00BA3524"/>
    <w:pPr>
      <w:tabs>
        <w:tab w:val="left" w:pos="340"/>
      </w:tabs>
      <w:spacing w:before="60" w:after="60"/>
      <w:ind w:left="340" w:hanging="340"/>
    </w:pPr>
  </w:style>
  <w:style w:type="paragraph" w:styleId="ListBullet">
    <w:name w:val="List Bullet"/>
    <w:basedOn w:val="List"/>
    <w:rsid w:val="00BA3524"/>
    <w:pPr>
      <w:numPr>
        <w:numId w:val="13"/>
      </w:numPr>
      <w:tabs>
        <w:tab w:val="clear" w:pos="340"/>
      </w:tabs>
      <w:spacing w:before="40" w:after="40"/>
    </w:pPr>
  </w:style>
  <w:style w:type="character" w:customStyle="1" w:styleId="SpecialBold">
    <w:name w:val="Special Bold"/>
    <w:basedOn w:val="DefaultParagraphFont"/>
    <w:rsid w:val="00BA3524"/>
    <w:rPr>
      <w:b/>
      <w:spacing w:val="0"/>
    </w:rPr>
  </w:style>
  <w:style w:type="paragraph" w:styleId="ListBullet2">
    <w:name w:val="List Bullet 2"/>
    <w:basedOn w:val="List2"/>
    <w:rsid w:val="00BA3524"/>
    <w:pPr>
      <w:numPr>
        <w:numId w:val="14"/>
      </w:numPr>
      <w:tabs>
        <w:tab w:val="clear" w:pos="680"/>
      </w:tabs>
    </w:pPr>
  </w:style>
  <w:style w:type="paragraph" w:styleId="Header">
    <w:name w:val="header"/>
    <w:basedOn w:val="Normal"/>
    <w:link w:val="HeaderChar"/>
    <w:rsid w:val="00BA3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5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524"/>
    <w:pPr>
      <w:spacing w:before="240" w:after="120"/>
      <w:outlineLvl w:val="0"/>
    </w:pPr>
    <w:rPr>
      <w:rFonts w:ascii="Times New Roman" w:hAnsi="Times New Roman"/>
      <w:b/>
      <w:sz w:val="28"/>
    </w:rPr>
  </w:style>
  <w:style w:type="paragraph" w:customStyle="1" w:styleId="AllowPageBreak">
    <w:name w:val="AllowPageBreak"/>
    <w:rsid w:val="00BA35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524"/>
    <w:pPr>
      <w:tabs>
        <w:tab w:val="left" w:pos="680"/>
      </w:tabs>
      <w:spacing w:before="60" w:after="60"/>
      <w:ind w:left="680" w:hanging="340"/>
    </w:pPr>
  </w:style>
  <w:style w:type="character" w:customStyle="1" w:styleId="BoldandItalics">
    <w:name w:val="Bold and Italics"/>
    <w:qFormat/>
    <w:rsid w:val="00BA3524"/>
    <w:rPr>
      <w:b/>
      <w:i/>
      <w:u w:val="none"/>
    </w:rPr>
  </w:style>
  <w:style w:type="character" w:customStyle="1" w:styleId="Heading2Char">
    <w:name w:val="Heading 2 Char"/>
    <w:basedOn w:val="DefaultParagraphFont"/>
    <w:link w:val="Heading2"/>
    <w:rsid w:val="00BA3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5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5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524"/>
    <w:rPr>
      <w:rFonts w:ascii="Courier New" w:eastAsia="Times New Roman" w:hAnsi="Courier New" w:cs="Times New Roman"/>
      <w:i/>
      <w:szCs w:val="20"/>
      <w:lang w:val="en-US" w:eastAsia="en-US"/>
    </w:rPr>
  </w:style>
  <w:style w:type="paragraph" w:customStyle="1" w:styleId="HeadingBase">
    <w:name w:val="Heading Base"/>
    <w:rsid w:val="00BA3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524"/>
    <w:pPr>
      <w:tabs>
        <w:tab w:val="right" w:leader="dot" w:pos="9072"/>
      </w:tabs>
      <w:ind w:left="567"/>
    </w:pPr>
    <w:rPr>
      <w:szCs w:val="22"/>
    </w:rPr>
  </w:style>
  <w:style w:type="paragraph" w:customStyle="1" w:styleId="TOCBase">
    <w:name w:val="TOC Base"/>
    <w:rsid w:val="00BA3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524"/>
    <w:pPr>
      <w:tabs>
        <w:tab w:val="right" w:leader="dot" w:pos="9072"/>
      </w:tabs>
      <w:spacing w:before="40" w:after="40"/>
      <w:ind w:left="284"/>
    </w:pPr>
    <w:rPr>
      <w:rFonts w:ascii="Times New Roman" w:hAnsi="Times New Roman"/>
    </w:rPr>
  </w:style>
  <w:style w:type="paragraph" w:styleId="TOC1">
    <w:name w:val="toc 1"/>
    <w:basedOn w:val="TOCBase"/>
    <w:next w:val="Normal"/>
    <w:rsid w:val="00BA3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524"/>
    <w:pPr>
      <w:spacing w:before="5040"/>
      <w:jc w:val="center"/>
    </w:pPr>
    <w:rPr>
      <w:sz w:val="48"/>
      <w:szCs w:val="72"/>
      <w:lang w:val="en-US"/>
    </w:rPr>
  </w:style>
  <w:style w:type="character" w:customStyle="1" w:styleId="TitleChar">
    <w:name w:val="Title Char"/>
    <w:basedOn w:val="DefaultParagraphFont"/>
    <w:link w:val="Title"/>
    <w:rsid w:val="00BA3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524"/>
    <w:pPr>
      <w:tabs>
        <w:tab w:val="left" w:pos="3600"/>
        <w:tab w:val="left" w:pos="3958"/>
      </w:tabs>
    </w:pPr>
  </w:style>
  <w:style w:type="paragraph" w:customStyle="1" w:styleId="Note">
    <w:name w:val="Note"/>
    <w:basedOn w:val="BodyText"/>
    <w:rsid w:val="00BA3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524"/>
    <w:pPr>
      <w:framePr w:wrap="auto" w:hAnchor="text" w:y="6049"/>
    </w:pPr>
    <w:rPr>
      <w:color w:val="000000"/>
      <w:sz w:val="40"/>
    </w:rPr>
  </w:style>
  <w:style w:type="paragraph" w:customStyle="1" w:styleId="TOCTitle">
    <w:name w:val="TOCTitle"/>
    <w:basedOn w:val="Heading1"/>
    <w:rsid w:val="00BA3524"/>
    <w:pPr>
      <w:spacing w:after="240"/>
      <w:jc w:val="center"/>
      <w:outlineLvl w:val="9"/>
    </w:pPr>
    <w:rPr>
      <w:caps/>
    </w:rPr>
  </w:style>
  <w:style w:type="paragraph" w:customStyle="1" w:styleId="Version">
    <w:name w:val="Version"/>
    <w:rsid w:val="00BA3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524"/>
    <w:pPr>
      <w:keepNext w:val="0"/>
      <w:tabs>
        <w:tab w:val="right" w:pos="4176"/>
      </w:tabs>
      <w:ind w:left="198" w:hanging="198"/>
    </w:pPr>
    <w:rPr>
      <w:rFonts w:ascii="Garamond" w:hAnsi="Garamond"/>
    </w:rPr>
  </w:style>
  <w:style w:type="paragraph" w:styleId="IndexHeading">
    <w:name w:val="index heading"/>
    <w:basedOn w:val="Normal"/>
    <w:next w:val="Index1"/>
    <w:semiHidden/>
    <w:rsid w:val="00BA3524"/>
    <w:pPr>
      <w:spacing w:before="120" w:after="120"/>
    </w:pPr>
    <w:rPr>
      <w:rFonts w:ascii="Arial" w:hAnsi="Arial"/>
      <w:b/>
      <w:color w:val="918585"/>
      <w:sz w:val="24"/>
    </w:rPr>
  </w:style>
  <w:style w:type="paragraph" w:customStyle="1" w:styleId="Chapter">
    <w:name w:val="Chapter"/>
    <w:basedOn w:val="Normal"/>
    <w:rsid w:val="00BA3524"/>
    <w:pPr>
      <w:spacing w:before="240"/>
    </w:pPr>
    <w:rPr>
      <w:rFonts w:ascii="Times New Roman" w:hAnsi="Times New Roman"/>
      <w:smallCaps/>
      <w:spacing w:val="80"/>
      <w:sz w:val="28"/>
    </w:rPr>
  </w:style>
  <w:style w:type="paragraph" w:customStyle="1" w:styleId="InChapter">
    <w:name w:val="InChapter"/>
    <w:basedOn w:val="Heading3"/>
    <w:rsid w:val="00BA3524"/>
    <w:pPr>
      <w:spacing w:after="240"/>
      <w:outlineLvl w:val="9"/>
    </w:pPr>
    <w:rPr>
      <w:noProof/>
    </w:rPr>
  </w:style>
  <w:style w:type="paragraph" w:styleId="Index2">
    <w:name w:val="index 2"/>
    <w:basedOn w:val="Normal"/>
    <w:next w:val="Normal"/>
    <w:semiHidden/>
    <w:rsid w:val="00BA3524"/>
    <w:pPr>
      <w:tabs>
        <w:tab w:val="right" w:pos="4176"/>
      </w:tabs>
      <w:ind w:left="568" w:hanging="284"/>
    </w:pPr>
    <w:rPr>
      <w:rFonts w:ascii="Garamond" w:hAnsi="Garamond"/>
    </w:rPr>
  </w:style>
  <w:style w:type="paragraph" w:customStyle="1" w:styleId="Byline">
    <w:name w:val="Byline"/>
    <w:rsid w:val="00BA3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524"/>
    <w:pPr>
      <w:tabs>
        <w:tab w:val="clear" w:pos="3600"/>
        <w:tab w:val="clear" w:pos="3958"/>
      </w:tabs>
      <w:jc w:val="right"/>
    </w:pPr>
  </w:style>
  <w:style w:type="character" w:styleId="Emphasis">
    <w:name w:val="Emphasis"/>
    <w:basedOn w:val="DefaultParagraphFont"/>
    <w:qFormat/>
    <w:rsid w:val="00BA3524"/>
    <w:rPr>
      <w:i/>
    </w:rPr>
  </w:style>
  <w:style w:type="paragraph" w:styleId="Caption">
    <w:name w:val="caption"/>
    <w:basedOn w:val="BodyText"/>
    <w:next w:val="Normal"/>
    <w:qFormat/>
    <w:rsid w:val="00BA3524"/>
    <w:pPr>
      <w:framePr w:w="2268" w:hSpace="181" w:vSpace="181" w:wrap="around" w:vAnchor="text" w:hAnchor="page" w:x="1135" w:y="285" w:anchorLock="1"/>
    </w:pPr>
    <w:rPr>
      <w:i/>
    </w:rPr>
  </w:style>
  <w:style w:type="paragraph" w:customStyle="1" w:styleId="MiniTOCTitle">
    <w:name w:val="MiniTOCTitle"/>
    <w:basedOn w:val="Heading4"/>
    <w:rsid w:val="00BA3524"/>
    <w:pPr>
      <w:spacing w:before="240"/>
      <w:outlineLvl w:val="9"/>
    </w:pPr>
    <w:rPr>
      <w:noProof/>
      <w:sz w:val="24"/>
    </w:rPr>
  </w:style>
  <w:style w:type="paragraph" w:customStyle="1" w:styleId="MiniTOCItem">
    <w:name w:val="MiniTOCItem"/>
    <w:basedOn w:val="ListBullet"/>
    <w:rsid w:val="00BA3524"/>
    <w:pPr>
      <w:numPr>
        <w:numId w:val="0"/>
      </w:numPr>
      <w:tabs>
        <w:tab w:val="right" w:leader="dot" w:pos="6521"/>
      </w:tabs>
      <w:spacing w:before="0" w:after="0"/>
    </w:pPr>
  </w:style>
  <w:style w:type="paragraph" w:customStyle="1" w:styleId="TOFTitle">
    <w:name w:val="TOFTitle"/>
    <w:basedOn w:val="TOCTitle"/>
    <w:rsid w:val="00BA3524"/>
  </w:style>
  <w:style w:type="paragraph" w:styleId="TableofFigures">
    <w:name w:val="table of figures"/>
    <w:basedOn w:val="Normal"/>
    <w:next w:val="Normal"/>
    <w:semiHidden/>
    <w:rsid w:val="00BA3524"/>
    <w:pPr>
      <w:tabs>
        <w:tab w:val="right" w:leader="dot" w:pos="9072"/>
      </w:tabs>
      <w:ind w:left="970" w:hanging="403"/>
    </w:pPr>
    <w:rPr>
      <w:rFonts w:ascii="Times New Roman" w:hAnsi="Times New Roman"/>
      <w:b/>
    </w:rPr>
  </w:style>
  <w:style w:type="paragraph" w:styleId="ListNumber">
    <w:name w:val="List Number"/>
    <w:basedOn w:val="List"/>
    <w:rsid w:val="00BA3524"/>
    <w:pPr>
      <w:numPr>
        <w:numId w:val="11"/>
      </w:numPr>
    </w:pPr>
  </w:style>
  <w:style w:type="character" w:customStyle="1" w:styleId="WingdingSymbols">
    <w:name w:val="Wingding Symbols"/>
    <w:rsid w:val="00BA3524"/>
    <w:rPr>
      <w:rFonts w:ascii="Wingdings" w:hAnsi="Wingdings"/>
    </w:rPr>
  </w:style>
  <w:style w:type="paragraph" w:customStyle="1" w:styleId="TableHeading">
    <w:name w:val="Table Heading"/>
    <w:basedOn w:val="HeadingBase"/>
    <w:rsid w:val="00BA3524"/>
    <w:pPr>
      <w:keepLines/>
      <w:pBdr>
        <w:bottom w:val="single" w:sz="6" w:space="1" w:color="918585"/>
      </w:pBdr>
      <w:spacing w:before="240"/>
    </w:pPr>
  </w:style>
  <w:style w:type="character" w:customStyle="1" w:styleId="HotSpot">
    <w:name w:val="HotSpot"/>
    <w:rsid w:val="00BA3524"/>
    <w:rPr>
      <w:color w:val="0033CC"/>
      <w:u w:val="none"/>
    </w:rPr>
  </w:style>
  <w:style w:type="paragraph" w:customStyle="1" w:styleId="BodyTextRight">
    <w:name w:val="Body Text Right"/>
    <w:basedOn w:val="BodyText"/>
    <w:rsid w:val="00BA3524"/>
    <w:pPr>
      <w:spacing w:before="0" w:after="0"/>
      <w:jc w:val="right"/>
    </w:pPr>
  </w:style>
  <w:style w:type="paragraph" w:styleId="Index3">
    <w:name w:val="index 3"/>
    <w:basedOn w:val="ListNumber2"/>
    <w:next w:val="Normal"/>
    <w:semiHidden/>
    <w:rsid w:val="00BA3524"/>
    <w:pPr>
      <w:numPr>
        <w:numId w:val="0"/>
      </w:numPr>
      <w:tabs>
        <w:tab w:val="right" w:leader="dot" w:pos="4176"/>
      </w:tabs>
    </w:pPr>
  </w:style>
  <w:style w:type="paragraph" w:styleId="ListNumber2">
    <w:name w:val="List Number 2"/>
    <w:basedOn w:val="List2"/>
    <w:rsid w:val="00BA3524"/>
    <w:pPr>
      <w:numPr>
        <w:numId w:val="10"/>
      </w:numPr>
      <w:tabs>
        <w:tab w:val="clear" w:pos="1060"/>
      </w:tabs>
    </w:pPr>
  </w:style>
  <w:style w:type="paragraph" w:customStyle="1" w:styleId="MarginNote">
    <w:name w:val="Margin Note"/>
    <w:basedOn w:val="BodyText"/>
    <w:rsid w:val="00BA3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5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524"/>
    <w:rPr>
      <w:sz w:val="32"/>
    </w:rPr>
  </w:style>
  <w:style w:type="paragraph" w:customStyle="1" w:styleId="HeadingProcedure">
    <w:name w:val="Heading Procedure"/>
    <w:basedOn w:val="HeadingBase"/>
    <w:next w:val="Normal"/>
    <w:rsid w:val="00BA3524"/>
    <w:pPr>
      <w:tabs>
        <w:tab w:val="left" w:pos="0"/>
      </w:tabs>
      <w:spacing w:before="120" w:after="60"/>
    </w:pPr>
    <w:rPr>
      <w:i/>
      <w:color w:val="918585"/>
      <w:sz w:val="22"/>
    </w:rPr>
  </w:style>
  <w:style w:type="paragraph" w:customStyle="1" w:styleId="TableBodyText">
    <w:name w:val="Table Body Text"/>
    <w:basedOn w:val="BodyText"/>
    <w:rsid w:val="00BA3524"/>
    <w:pPr>
      <w:spacing w:before="60" w:after="60"/>
    </w:pPr>
  </w:style>
  <w:style w:type="paragraph" w:styleId="ListContinue">
    <w:name w:val="List Continue"/>
    <w:basedOn w:val="List"/>
    <w:rsid w:val="00BA3524"/>
    <w:pPr>
      <w:ind w:firstLine="0"/>
    </w:pPr>
  </w:style>
  <w:style w:type="paragraph" w:customStyle="1" w:styleId="ListNote">
    <w:name w:val="List Note"/>
    <w:basedOn w:val="List"/>
    <w:rsid w:val="00BA3524"/>
    <w:pPr>
      <w:pBdr>
        <w:top w:val="single" w:sz="6" w:space="2" w:color="918585"/>
        <w:bottom w:val="single" w:sz="6" w:space="2" w:color="918585"/>
      </w:pBdr>
      <w:tabs>
        <w:tab w:val="left" w:pos="1021"/>
      </w:tabs>
      <w:ind w:firstLine="0"/>
    </w:pPr>
  </w:style>
  <w:style w:type="paragraph" w:customStyle="1" w:styleId="Warning">
    <w:name w:val="Warning"/>
    <w:basedOn w:val="BodyText"/>
    <w:rsid w:val="00BA3524"/>
    <w:pPr>
      <w:shd w:val="clear" w:color="auto" w:fill="D9D9D9"/>
      <w:tabs>
        <w:tab w:val="left" w:pos="992"/>
      </w:tabs>
      <w:ind w:left="119" w:right="119"/>
    </w:pPr>
    <w:rPr>
      <w:sz w:val="20"/>
    </w:rPr>
  </w:style>
  <w:style w:type="paragraph" w:customStyle="1" w:styleId="MarginIcons">
    <w:name w:val="Margin Icons"/>
    <w:basedOn w:val="BodyText"/>
    <w:rsid w:val="00BA3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524"/>
    <w:rPr>
      <w:rFonts w:ascii="Courier New" w:hAnsi="Courier New"/>
    </w:rPr>
  </w:style>
  <w:style w:type="paragraph" w:customStyle="1" w:styleId="NoteBullet">
    <w:name w:val="Note Bullet"/>
    <w:basedOn w:val="Note"/>
    <w:rsid w:val="00BA3524"/>
    <w:pPr>
      <w:tabs>
        <w:tab w:val="clear" w:pos="680"/>
      </w:tabs>
      <w:spacing w:before="60" w:after="60"/>
    </w:pPr>
  </w:style>
  <w:style w:type="paragraph" w:customStyle="1" w:styleId="SubHeading2">
    <w:name w:val="SubHeading2"/>
    <w:basedOn w:val="HeadingBase"/>
    <w:rsid w:val="00BA3524"/>
    <w:pPr>
      <w:spacing w:before="240" w:after="60"/>
    </w:pPr>
    <w:rPr>
      <w:sz w:val="20"/>
    </w:rPr>
  </w:style>
  <w:style w:type="paragraph" w:customStyle="1" w:styleId="SubHeading1">
    <w:name w:val="SubHeading1"/>
    <w:basedOn w:val="HeadingBase"/>
    <w:rsid w:val="00BA3524"/>
    <w:pPr>
      <w:spacing w:before="240" w:after="60"/>
    </w:pPr>
    <w:rPr>
      <w:color w:val="918585"/>
      <w:sz w:val="22"/>
    </w:rPr>
  </w:style>
  <w:style w:type="paragraph" w:customStyle="1" w:styleId="SideHeading">
    <w:name w:val="Side Heading"/>
    <w:basedOn w:val="HeadingBase"/>
    <w:rsid w:val="00BA3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524"/>
    <w:pPr>
      <w:numPr>
        <w:numId w:val="12"/>
      </w:numPr>
    </w:pPr>
  </w:style>
  <w:style w:type="paragraph" w:styleId="PlainText">
    <w:name w:val="Plain Text"/>
    <w:basedOn w:val="Normal"/>
    <w:link w:val="PlainTextChar"/>
    <w:rsid w:val="00BA3524"/>
    <w:rPr>
      <w:sz w:val="20"/>
    </w:rPr>
  </w:style>
  <w:style w:type="character" w:customStyle="1" w:styleId="PlainTextChar">
    <w:name w:val="Plain Text Char"/>
    <w:basedOn w:val="DefaultParagraphFont"/>
    <w:link w:val="PlainText"/>
    <w:rsid w:val="00BA35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524"/>
    <w:rPr>
      <w:b/>
      <w:smallCaps/>
    </w:rPr>
  </w:style>
  <w:style w:type="paragraph" w:customStyle="1" w:styleId="TableListNumber">
    <w:name w:val="Table List Number"/>
    <w:basedOn w:val="ListNumber"/>
    <w:rsid w:val="00BA3524"/>
    <w:pPr>
      <w:numPr>
        <w:numId w:val="0"/>
      </w:numPr>
    </w:pPr>
  </w:style>
  <w:style w:type="paragraph" w:styleId="TOC4">
    <w:name w:val="toc 4"/>
    <w:basedOn w:val="TOCBase"/>
    <w:next w:val="Normal"/>
    <w:semiHidden/>
    <w:rsid w:val="00BA3524"/>
    <w:pPr>
      <w:tabs>
        <w:tab w:val="right" w:leader="dot" w:pos="9071"/>
      </w:tabs>
      <w:ind w:left="1701"/>
    </w:pPr>
  </w:style>
  <w:style w:type="paragraph" w:customStyle="1" w:styleId="ListAlpha">
    <w:name w:val="List Alpha"/>
    <w:basedOn w:val="List"/>
    <w:rsid w:val="00BA3524"/>
    <w:pPr>
      <w:numPr>
        <w:numId w:val="9"/>
      </w:numPr>
    </w:pPr>
  </w:style>
  <w:style w:type="paragraph" w:customStyle="1" w:styleId="ListAlpha2">
    <w:name w:val="List Alpha 2"/>
    <w:basedOn w:val="List2"/>
    <w:rsid w:val="00BA3524"/>
    <w:pPr>
      <w:numPr>
        <w:numId w:val="8"/>
      </w:numPr>
    </w:pPr>
  </w:style>
  <w:style w:type="paragraph" w:styleId="List3">
    <w:name w:val="List 3"/>
    <w:basedOn w:val="BodyText"/>
    <w:rsid w:val="00BA3524"/>
    <w:pPr>
      <w:tabs>
        <w:tab w:val="left" w:pos="1021"/>
      </w:tabs>
      <w:spacing w:before="60" w:after="60"/>
      <w:ind w:left="1020" w:hanging="340"/>
    </w:pPr>
  </w:style>
  <w:style w:type="paragraph" w:styleId="List4">
    <w:name w:val="List 4"/>
    <w:basedOn w:val="BodyText"/>
    <w:rsid w:val="00BA3524"/>
    <w:pPr>
      <w:tabs>
        <w:tab w:val="left" w:pos="1361"/>
      </w:tabs>
      <w:spacing w:before="60" w:after="60"/>
      <w:ind w:left="1361" w:hanging="340"/>
    </w:pPr>
  </w:style>
  <w:style w:type="paragraph" w:styleId="List5">
    <w:name w:val="List 5"/>
    <w:basedOn w:val="BodyText"/>
    <w:rsid w:val="00BA3524"/>
    <w:pPr>
      <w:tabs>
        <w:tab w:val="left" w:pos="1701"/>
      </w:tabs>
      <w:spacing w:before="60" w:after="60"/>
      <w:ind w:left="1701" w:hanging="340"/>
    </w:pPr>
  </w:style>
  <w:style w:type="paragraph" w:styleId="ListBullet3">
    <w:name w:val="List Bullet 3"/>
    <w:basedOn w:val="List3"/>
    <w:rsid w:val="00BA3524"/>
    <w:pPr>
      <w:numPr>
        <w:numId w:val="15"/>
      </w:numPr>
      <w:tabs>
        <w:tab w:val="clear" w:pos="1021"/>
      </w:tabs>
      <w:ind w:left="1037" w:hanging="357"/>
    </w:pPr>
  </w:style>
  <w:style w:type="paragraph" w:styleId="ListBullet4">
    <w:name w:val="List Bullet 4"/>
    <w:basedOn w:val="List4"/>
    <w:rsid w:val="00BA3524"/>
    <w:pPr>
      <w:numPr>
        <w:numId w:val="3"/>
      </w:numPr>
    </w:pPr>
  </w:style>
  <w:style w:type="paragraph" w:styleId="ListBullet5">
    <w:name w:val="List Bullet 5"/>
    <w:basedOn w:val="List5"/>
    <w:rsid w:val="00BA3524"/>
    <w:pPr>
      <w:numPr>
        <w:numId w:val="4"/>
      </w:numPr>
    </w:pPr>
  </w:style>
  <w:style w:type="paragraph" w:styleId="ListContinue2">
    <w:name w:val="List Continue 2"/>
    <w:basedOn w:val="List2"/>
    <w:rsid w:val="00BA3524"/>
    <w:pPr>
      <w:ind w:firstLine="0"/>
    </w:pPr>
  </w:style>
  <w:style w:type="paragraph" w:styleId="ListContinue3">
    <w:name w:val="List Continue 3"/>
    <w:basedOn w:val="List3"/>
    <w:rsid w:val="00BA3524"/>
    <w:pPr>
      <w:ind w:left="1021" w:firstLine="0"/>
    </w:pPr>
  </w:style>
  <w:style w:type="paragraph" w:styleId="ListContinue4">
    <w:name w:val="List Continue 4"/>
    <w:basedOn w:val="List4"/>
    <w:rsid w:val="00BA3524"/>
    <w:pPr>
      <w:ind w:firstLine="0"/>
    </w:pPr>
  </w:style>
  <w:style w:type="paragraph" w:styleId="ListContinue5">
    <w:name w:val="List Continue 5"/>
    <w:basedOn w:val="List5"/>
    <w:rsid w:val="00BA3524"/>
    <w:pPr>
      <w:ind w:firstLine="0"/>
    </w:pPr>
  </w:style>
  <w:style w:type="paragraph" w:styleId="ListNumber3">
    <w:name w:val="List Number 3"/>
    <w:basedOn w:val="List3"/>
    <w:rsid w:val="00BA3524"/>
    <w:pPr>
      <w:numPr>
        <w:numId w:val="5"/>
      </w:numPr>
    </w:pPr>
  </w:style>
  <w:style w:type="paragraph" w:styleId="ListNumber4">
    <w:name w:val="List Number 4"/>
    <w:basedOn w:val="List4"/>
    <w:rsid w:val="00BA3524"/>
    <w:pPr>
      <w:numPr>
        <w:numId w:val="6"/>
      </w:numPr>
    </w:pPr>
  </w:style>
  <w:style w:type="paragraph" w:styleId="ListNumber5">
    <w:name w:val="List Number 5"/>
    <w:basedOn w:val="List5"/>
    <w:rsid w:val="00BA3524"/>
    <w:pPr>
      <w:numPr>
        <w:numId w:val="7"/>
      </w:numPr>
    </w:pPr>
  </w:style>
  <w:style w:type="paragraph" w:styleId="BlockText">
    <w:name w:val="Block Text"/>
    <w:basedOn w:val="Normal"/>
    <w:rsid w:val="00BA3524"/>
    <w:pPr>
      <w:spacing w:after="120"/>
      <w:ind w:left="1440" w:right="1440"/>
    </w:pPr>
  </w:style>
  <w:style w:type="character" w:customStyle="1" w:styleId="Subscript">
    <w:name w:val="Subscript"/>
    <w:basedOn w:val="DefaultParagraphFont"/>
    <w:rsid w:val="00BA3524"/>
    <w:rPr>
      <w:sz w:val="16"/>
      <w:vertAlign w:val="subscript"/>
    </w:rPr>
  </w:style>
  <w:style w:type="character" w:customStyle="1" w:styleId="Superscript">
    <w:name w:val="Superscript"/>
    <w:basedOn w:val="DefaultParagraphFont"/>
    <w:rsid w:val="00BA3524"/>
    <w:rPr>
      <w:sz w:val="16"/>
      <w:vertAlign w:val="superscript"/>
    </w:rPr>
  </w:style>
  <w:style w:type="character" w:customStyle="1" w:styleId="Symbols">
    <w:name w:val="Symbols"/>
    <w:basedOn w:val="DefaultParagraphFont"/>
    <w:rsid w:val="00BA3524"/>
    <w:rPr>
      <w:rFonts w:ascii="Symbol" w:hAnsi="Symbol"/>
    </w:rPr>
  </w:style>
  <w:style w:type="character" w:customStyle="1" w:styleId="MenuOptions">
    <w:name w:val="Menu Options"/>
    <w:basedOn w:val="DefaultParagraphFont"/>
    <w:rsid w:val="00BA3524"/>
    <w:rPr>
      <w:rFonts w:ascii="Arial Narrow" w:hAnsi="Arial Narrow"/>
      <w:smallCaps/>
    </w:rPr>
  </w:style>
  <w:style w:type="character" w:customStyle="1" w:styleId="Buttons">
    <w:name w:val="Buttons"/>
    <w:basedOn w:val="DefaultParagraphFont"/>
    <w:rsid w:val="00BA3524"/>
    <w:rPr>
      <w:b/>
    </w:rPr>
  </w:style>
  <w:style w:type="character" w:customStyle="1" w:styleId="Underlined">
    <w:name w:val="Underlined"/>
    <w:basedOn w:val="DefaultParagraphFont"/>
    <w:rsid w:val="00BA3524"/>
    <w:rPr>
      <w:u w:val="single"/>
    </w:rPr>
  </w:style>
  <w:style w:type="paragraph" w:customStyle="1" w:styleId="TableBodyTextRight">
    <w:name w:val="Table Body Text Right"/>
    <w:basedOn w:val="TableBodyText"/>
    <w:rsid w:val="00BA3524"/>
    <w:pPr>
      <w:widowControl w:val="0"/>
      <w:autoSpaceDE w:val="0"/>
      <w:autoSpaceDN w:val="0"/>
      <w:adjustRightInd w:val="0"/>
      <w:jc w:val="right"/>
    </w:pPr>
    <w:rPr>
      <w:rFonts w:cs="Arial"/>
      <w:szCs w:val="18"/>
    </w:rPr>
  </w:style>
  <w:style w:type="paragraph" w:customStyle="1" w:styleId="CopyrightText">
    <w:name w:val="Copyright Text"/>
    <w:basedOn w:val="BodyText"/>
    <w:rsid w:val="00BA3524"/>
    <w:rPr>
      <w:sz w:val="18"/>
    </w:rPr>
  </w:style>
  <w:style w:type="paragraph" w:customStyle="1" w:styleId="BodySmallRight">
    <w:name w:val="Body Small Right"/>
    <w:basedOn w:val="BodyTextRight"/>
    <w:rsid w:val="00BA3524"/>
    <w:rPr>
      <w:sz w:val="18"/>
      <w:szCs w:val="18"/>
    </w:rPr>
  </w:style>
  <w:style w:type="paragraph" w:customStyle="1" w:styleId="MarginEdition">
    <w:name w:val="Margin Edition"/>
    <w:basedOn w:val="MarginNote"/>
    <w:rsid w:val="00BA3524"/>
    <w:pPr>
      <w:spacing w:before="0" w:after="0"/>
    </w:pPr>
    <w:rPr>
      <w:rFonts w:ascii="Times New Roman" w:hAnsi="Times New Roman"/>
      <w:color w:val="999999"/>
    </w:rPr>
  </w:style>
  <w:style w:type="paragraph" w:customStyle="1" w:styleId="Spacer">
    <w:name w:val="Spacer"/>
    <w:basedOn w:val="Normal"/>
    <w:rsid w:val="00BA3524"/>
    <w:rPr>
      <w:sz w:val="2"/>
      <w:szCs w:val="2"/>
    </w:rPr>
  </w:style>
  <w:style w:type="character" w:customStyle="1" w:styleId="Small">
    <w:name w:val="Small"/>
    <w:basedOn w:val="DefaultParagraphFont"/>
    <w:rsid w:val="00BA3524"/>
    <w:rPr>
      <w:sz w:val="16"/>
    </w:rPr>
  </w:style>
  <w:style w:type="paragraph" w:customStyle="1" w:styleId="WideTable">
    <w:name w:val="Wide Table"/>
    <w:basedOn w:val="Normal"/>
    <w:rsid w:val="00BA3524"/>
    <w:pPr>
      <w:ind w:left="-1418"/>
    </w:pPr>
    <w:rPr>
      <w:sz w:val="2"/>
      <w:szCs w:val="2"/>
    </w:rPr>
  </w:style>
  <w:style w:type="character" w:styleId="PageNumber">
    <w:name w:val="page number"/>
    <w:basedOn w:val="DefaultParagraphFont"/>
    <w:rsid w:val="00BA3524"/>
  </w:style>
  <w:style w:type="paragraph" w:styleId="Quote">
    <w:name w:val="Quote"/>
    <w:basedOn w:val="Heading1"/>
    <w:link w:val="QuoteChar"/>
    <w:qFormat/>
    <w:rsid w:val="00BA3524"/>
    <w:rPr>
      <w:b w:val="0"/>
      <w:sz w:val="72"/>
      <w:szCs w:val="72"/>
      <w:lang w:val="en-NZ"/>
    </w:rPr>
  </w:style>
  <w:style w:type="character" w:customStyle="1" w:styleId="QuoteChar">
    <w:name w:val="Quote Char"/>
    <w:basedOn w:val="DefaultParagraphFont"/>
    <w:link w:val="Quote"/>
    <w:rsid w:val="00BA3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524"/>
    <w:pPr>
      <w:pageBreakBefore/>
    </w:pPr>
  </w:style>
  <w:style w:type="paragraph" w:customStyle="1" w:styleId="Border">
    <w:name w:val="Border"/>
    <w:basedOn w:val="Normal"/>
    <w:qFormat/>
    <w:rsid w:val="00BA3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524"/>
    <w:rPr>
      <w:b/>
      <w:bCs/>
      <w:i/>
      <w:iCs/>
      <w:color w:val="auto"/>
    </w:rPr>
  </w:style>
  <w:style w:type="paragraph" w:styleId="IntenseQuote">
    <w:name w:val="Intense Quote"/>
    <w:basedOn w:val="Normal"/>
    <w:next w:val="Normal"/>
    <w:link w:val="IntenseQuoteChar"/>
    <w:uiPriority w:val="30"/>
    <w:qFormat/>
    <w:rsid w:val="00BA3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5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524"/>
    <w:rPr>
      <w:smallCaps/>
      <w:color w:val="auto"/>
      <w:u w:val="single"/>
    </w:rPr>
  </w:style>
  <w:style w:type="character" w:styleId="IntenseReference">
    <w:name w:val="Intense Reference"/>
    <w:basedOn w:val="DefaultParagraphFont"/>
    <w:uiPriority w:val="32"/>
    <w:qFormat/>
    <w:rsid w:val="00BA3524"/>
    <w:rPr>
      <w:b/>
      <w:bCs/>
      <w:smallCaps/>
      <w:color w:val="auto"/>
      <w:spacing w:val="5"/>
      <w:u w:val="single"/>
    </w:rPr>
  </w:style>
  <w:style w:type="paragraph" w:customStyle="1" w:styleId="2ColumnHeading">
    <w:name w:val="2Column Heading"/>
    <w:basedOn w:val="BodyText"/>
    <w:qFormat/>
    <w:rsid w:val="00BA3524"/>
    <w:pPr>
      <w:spacing w:after="60"/>
      <w:ind w:left="-2268"/>
    </w:pPr>
    <w:rPr>
      <w:b/>
    </w:rPr>
  </w:style>
  <w:style w:type="paragraph" w:customStyle="1" w:styleId="Heading1TOC">
    <w:name w:val="Heading1 TOC"/>
    <w:basedOn w:val="Normal"/>
    <w:qFormat/>
    <w:rsid w:val="00BA3524"/>
    <w:pPr>
      <w:spacing w:before="240" w:after="120"/>
    </w:pPr>
    <w:rPr>
      <w:rFonts w:ascii="Times New Roman" w:hAnsi="Times New Roman"/>
      <w:b/>
      <w:sz w:val="32"/>
    </w:rPr>
  </w:style>
  <w:style w:type="paragraph" w:customStyle="1" w:styleId="Heading2TOC">
    <w:name w:val="Heading2 TOC"/>
    <w:basedOn w:val="Normal"/>
    <w:qFormat/>
    <w:rsid w:val="00BA3524"/>
    <w:pPr>
      <w:spacing w:before="240" w:after="60"/>
    </w:pPr>
    <w:rPr>
      <w:rFonts w:ascii="Times New Roman" w:hAnsi="Times New Roman"/>
      <w:b/>
      <w:sz w:val="28"/>
    </w:rPr>
  </w:style>
  <w:style w:type="character" w:customStyle="1" w:styleId="Underline">
    <w:name w:val="Underline"/>
    <w:basedOn w:val="DefaultParagraphFont"/>
    <w:qFormat/>
    <w:rsid w:val="00BA3524"/>
    <w:rPr>
      <w:u w:val="single"/>
    </w:rPr>
  </w:style>
  <w:style w:type="paragraph" w:styleId="BalloonText">
    <w:name w:val="Balloon Text"/>
    <w:basedOn w:val="Normal"/>
    <w:link w:val="BalloonTextChar"/>
    <w:rsid w:val="00BA3524"/>
    <w:rPr>
      <w:rFonts w:ascii="Tahoma" w:hAnsi="Tahoma" w:cs="Tahoma"/>
      <w:sz w:val="16"/>
      <w:szCs w:val="16"/>
    </w:rPr>
  </w:style>
  <w:style w:type="character" w:customStyle="1" w:styleId="BalloonTextChar">
    <w:name w:val="Balloon Text Char"/>
    <w:basedOn w:val="DefaultParagraphFont"/>
    <w:link w:val="BalloonText"/>
    <w:rsid w:val="00BA35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5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1553</Words>
  <Characters>9841</Characters>
  <Application>Microsoft Office Word</Application>
  <DocSecurity>0</DocSecurity>
  <Lines>345</Lines>
  <Paragraphs>177</Paragraphs>
  <ScaleCrop>false</ScaleCrop>
  <Company>Author-it Software Corporation Ltd.</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ACMCAS402A Manage and maintain aviaries and bird rooms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