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9515F" w:rsidP="0049515F">
      <w:pPr>
        <w:pStyle w:val="Title"/>
      </w:pPr>
      <w:r>
        <w:fldChar w:fldCharType="begin"/>
      </w:r>
      <w:r>
        <w:instrText xml:space="preserve"> TITLE   \* MERGEFORMAT </w:instrText>
      </w:r>
      <w:r>
        <w:fldChar w:fldCharType="separate"/>
      </w:r>
      <w:r>
        <w:t>ACMCAS301A Work effectively in the companion animal industry</w:t>
      </w:r>
      <w:r>
        <w:fldChar w:fldCharType="end"/>
      </w:r>
    </w:p>
    <w:p w:rsidR="0049515F" w:rsidP="0049515F">
      <w:pPr>
        <w:pStyle w:val="Version"/>
        <w:sectPr w:rsidSect="0083416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83416A" w:rsidP="0083416A">
      <w:pPr>
        <w:pStyle w:val="SuperHeading"/>
      </w:pPr>
      <w:r w:rsidRPr="0083416A">
        <w:t>ACMCAS301A Work effectively in the companion animal industry</w:t>
      </w:r>
    </w:p>
    <w:p w:rsidR="00000000" w:rsidRPr="0083416A" w:rsidP="0083416A">
      <w:pPr>
        <w:pStyle w:val="SuperHeading"/>
      </w:pPr>
    </w:p>
    <w:p w:rsidR="00000000" w:rsidRPr="0083416A" w:rsidP="0083416A">
      <w:pPr>
        <w:pStyle w:val="Heading1"/>
      </w:pPr>
      <w:bookmarkStart w:id="1" w:name="O_57687"/>
      <w:bookmarkEnd w:id="1"/>
      <w:r w:rsidRPr="0083416A">
        <w:t>Modification History</w:t>
      </w:r>
    </w:p>
    <w:p w:rsidR="00000000" w:rsidRPr="0083416A" w:rsidP="0083416A">
      <w:pPr>
        <w:pStyle w:val="BodyText"/>
      </w:pPr>
      <w:r w:rsidRPr="0083416A">
        <w:t>Not applicable.</w:t>
      </w:r>
    </w:p>
    <w:p w:rsidR="00000000" w:rsidRPr="0083416A" w:rsidP="0083416A">
      <w:pPr>
        <w:pStyle w:val="AllowPageBreak"/>
      </w:pPr>
    </w:p>
    <w:p w:rsidR="00000000" w:rsidRPr="0083416A" w:rsidP="0083416A">
      <w:pPr>
        <w:pStyle w:val="Heading1"/>
      </w:pPr>
      <w:bookmarkStart w:id="2" w:name="O_57688"/>
      <w:bookmarkEnd w:id="2"/>
      <w:r w:rsidRPr="0083416A">
        <w:t>Unit Descriptor</w:t>
      </w:r>
    </w:p>
    <w:tbl>
      <w:tblPr>
        <w:tblW w:w="0" w:type="auto"/>
        <w:tblLayout w:type="fixed"/>
        <w:tblCellMar>
          <w:left w:w="62" w:type="dxa"/>
          <w:right w:w="62" w:type="dxa"/>
        </w:tblCellMar>
        <w:tblLook w:val="0000"/>
      </w:tblPr>
      <w:tblGrid>
        <w:gridCol w:w="2669"/>
        <w:gridCol w:w="5853"/>
      </w:tblGrid>
      <w:tr w:rsidTr="0049515F">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16A">
            <w:pPr>
              <w:pStyle w:val="BodyText"/>
              <w:rPr>
                <w:lang w:val="en-NZ"/>
              </w:rPr>
            </w:pPr>
            <w:r w:rsidRPr="0083416A">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416A" w:rsidP="0083416A">
            <w:pPr>
              <w:pStyle w:val="BodyText"/>
            </w:pPr>
            <w:r w:rsidRPr="0083416A">
              <w:t>This unit of competency covers the process of working effectively on an individual basis and</w:t>
            </w:r>
            <w:r w:rsidRPr="0083416A">
              <w:t xml:space="preserve"> with others within the companion animal industry.</w:t>
            </w:r>
          </w:p>
          <w:p w:rsidR="00000000" w:rsidRPr="0083416A" w:rsidP="0083416A">
            <w:pPr>
              <w:pStyle w:val="BodyText"/>
            </w:pPr>
          </w:p>
          <w:p w:rsidR="00000000" w:rsidRPr="0083416A" w:rsidP="0083416A">
            <w:pPr>
              <w:pStyle w:val="BodyText"/>
            </w:pPr>
            <w:r w:rsidRPr="0083416A">
              <w:t>No licensing, legislative, regulatory or certification requirements apply to this unit at the time of publication.</w:t>
            </w:r>
          </w:p>
        </w:tc>
      </w:tr>
    </w:tbl>
    <w:p w:rsidR="00000000" w:rsidRPr="0083416A" w:rsidP="0083416A">
      <w:pPr>
        <w:pStyle w:val="BodyText"/>
      </w:pPr>
    </w:p>
    <w:p w:rsidR="00000000" w:rsidRPr="0083416A" w:rsidP="0083416A">
      <w:pPr>
        <w:pStyle w:val="AllowPageBreak"/>
      </w:pPr>
    </w:p>
    <w:p w:rsidR="00000000" w:rsidRPr="0083416A" w:rsidP="0083416A">
      <w:pPr>
        <w:pStyle w:val="Heading1"/>
      </w:pPr>
      <w:bookmarkStart w:id="3" w:name="O_57689"/>
      <w:bookmarkEnd w:id="3"/>
      <w:r w:rsidRPr="0083416A">
        <w:t>Application of the Unit</w:t>
      </w:r>
    </w:p>
    <w:tbl>
      <w:tblPr>
        <w:tblW w:w="0" w:type="auto"/>
        <w:tblLayout w:type="fixed"/>
        <w:tblCellMar>
          <w:left w:w="62" w:type="dxa"/>
          <w:right w:w="62" w:type="dxa"/>
        </w:tblCellMar>
        <w:tblLook w:val="0000"/>
      </w:tblPr>
      <w:tblGrid>
        <w:gridCol w:w="2752"/>
        <w:gridCol w:w="5770"/>
      </w:tblGrid>
      <w:tr w:rsidTr="0049515F">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16A">
            <w:pPr>
              <w:pStyle w:val="BodyText"/>
              <w:rPr>
                <w:lang w:val="en-NZ"/>
              </w:rPr>
            </w:pPr>
            <w:r w:rsidRPr="0083416A">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416A" w:rsidP="0083416A">
            <w:pPr>
              <w:pStyle w:val="BodyText"/>
            </w:pPr>
            <w:r w:rsidRPr="0083416A">
              <w:t>This unit is applicable to those working in the companion animal industry sector. It may include pet shops, aquariums, boarding kennels and catteries, companion animal training, grooming and/or breeding establishments and mobile animal facilities.</w:t>
            </w:r>
          </w:p>
          <w:p w:rsidR="00000000" w:rsidRPr="0083416A" w:rsidP="0083416A">
            <w:pPr>
              <w:pStyle w:val="BodyText"/>
            </w:pPr>
          </w:p>
          <w:p w:rsidR="00000000" w:rsidRPr="0083416A" w:rsidP="0083416A">
            <w:pPr>
              <w:pStyle w:val="BodyText"/>
            </w:pPr>
            <w:r w:rsidRPr="0083416A">
              <w:t>In addi</w:t>
            </w:r>
            <w:r w:rsidRPr="0083416A">
              <w:t>tion to legal and ethical responsibilities, all units of competency in the ACM10 Animal Care and Management Training Package have the requirement for animals to be handled gently and calmly. The individual is required to exhibit appropriate care for animal</w:t>
            </w:r>
            <w:r w:rsidRPr="0083416A">
              <w:t>s so that stress and discomfort is minimised.</w:t>
            </w:r>
          </w:p>
        </w:tc>
      </w:tr>
    </w:tbl>
    <w:p w:rsidR="00000000" w:rsidRPr="0083416A" w:rsidP="0083416A">
      <w:pPr>
        <w:pStyle w:val="BodyText"/>
      </w:pPr>
    </w:p>
    <w:p w:rsidR="00000000" w:rsidRPr="0083416A" w:rsidP="0083416A">
      <w:pPr>
        <w:pStyle w:val="AllowPageBreak"/>
      </w:pPr>
    </w:p>
    <w:p w:rsidR="00000000" w:rsidRPr="0083416A" w:rsidP="0083416A">
      <w:pPr>
        <w:pStyle w:val="Heading1"/>
      </w:pPr>
      <w:bookmarkStart w:id="4" w:name="O_57690"/>
      <w:bookmarkEnd w:id="4"/>
      <w:r w:rsidRPr="0083416A">
        <w:t>Licensing/Regulatory Information</w:t>
      </w:r>
    </w:p>
    <w:p w:rsidR="00000000" w:rsidRPr="0083416A" w:rsidP="0083416A">
      <w:pPr>
        <w:pStyle w:val="BodyText"/>
      </w:pPr>
      <w:r w:rsidRPr="0083416A">
        <w:t>Not applicable.</w:t>
      </w:r>
    </w:p>
    <w:p w:rsidR="00000000" w:rsidRPr="0083416A" w:rsidP="0083416A">
      <w:pPr>
        <w:pStyle w:val="AllowPageBreak"/>
      </w:pPr>
    </w:p>
    <w:p w:rsidR="00000000" w:rsidRPr="0083416A" w:rsidP="0083416A">
      <w:pPr>
        <w:pStyle w:val="Heading1"/>
      </w:pPr>
      <w:bookmarkStart w:id="5" w:name="O_57692"/>
      <w:bookmarkEnd w:id="5"/>
      <w:r w:rsidRPr="0083416A">
        <w:t>Pre-Requisites</w:t>
      </w:r>
    </w:p>
    <w:tbl>
      <w:tblPr>
        <w:tblW w:w="0" w:type="auto"/>
        <w:tblLayout w:type="fixed"/>
        <w:tblCellMar>
          <w:left w:w="62" w:type="dxa"/>
          <w:right w:w="62" w:type="dxa"/>
        </w:tblCellMar>
        <w:tblLook w:val="0000"/>
      </w:tblPr>
      <w:tblGrid>
        <w:gridCol w:w="2775"/>
        <w:gridCol w:w="1295"/>
        <w:gridCol w:w="4452"/>
      </w:tblGrid>
      <w:tr w:rsidTr="0049515F">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16A">
            <w:pPr>
              <w:pStyle w:val="BodyText"/>
              <w:rPr>
                <w:lang w:val="en-NZ"/>
              </w:rPr>
            </w:pPr>
            <w:r w:rsidRPr="0083416A">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16A">
            <w:pPr>
              <w:pStyle w:val="BodyText"/>
              <w:rPr>
                <w:lang w:val="en-NZ"/>
              </w:rPr>
            </w:pPr>
          </w:p>
        </w:tc>
      </w:tr>
      <w:tr w:rsidTr="0049515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16A">
            <w:pPr>
              <w:pStyle w:val="BodyText"/>
              <w:rPr>
                <w:lang w:val="en-NZ"/>
              </w:rPr>
            </w:pPr>
          </w:p>
        </w:tc>
      </w:tr>
      <w:tr w:rsidTr="0049515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416A" w:rsidP="0083416A">
            <w:pPr>
              <w:pStyle w:val="BodyText"/>
            </w:pPr>
          </w:p>
        </w:tc>
      </w:tr>
    </w:tbl>
    <w:p w:rsidR="00000000" w:rsidRPr="0083416A" w:rsidP="0083416A">
      <w:pPr>
        <w:pStyle w:val="BodyText"/>
      </w:pPr>
    </w:p>
    <w:p w:rsidR="00000000" w:rsidRPr="0083416A" w:rsidP="0083416A">
      <w:pPr>
        <w:pStyle w:val="AllowPageBreak"/>
      </w:pPr>
    </w:p>
    <w:p w:rsidR="00000000" w:rsidRPr="0083416A" w:rsidP="0083416A">
      <w:pPr>
        <w:pStyle w:val="Heading1"/>
      </w:pPr>
      <w:bookmarkStart w:id="6" w:name="O_57691"/>
      <w:bookmarkEnd w:id="6"/>
      <w:r w:rsidRPr="0083416A">
        <w:t>Employability Skills Information</w:t>
      </w:r>
    </w:p>
    <w:tbl>
      <w:tblPr>
        <w:tblW w:w="0" w:type="auto"/>
        <w:tblLayout w:type="fixed"/>
        <w:tblCellMar>
          <w:left w:w="62" w:type="dxa"/>
          <w:right w:w="62" w:type="dxa"/>
        </w:tblCellMar>
        <w:tblLook w:val="0000"/>
      </w:tblPr>
      <w:tblGrid>
        <w:gridCol w:w="2802"/>
        <w:gridCol w:w="5720"/>
      </w:tblGrid>
      <w:tr w:rsidTr="0049515F">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16A">
            <w:pPr>
              <w:pStyle w:val="BodyText"/>
              <w:rPr>
                <w:lang w:val="en-NZ"/>
              </w:rPr>
            </w:pPr>
            <w:r w:rsidRPr="0083416A">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416A" w:rsidP="0083416A">
            <w:pPr>
              <w:pStyle w:val="BodyText"/>
            </w:pPr>
            <w:r w:rsidRPr="0083416A">
              <w:t>This unit contains employability skills.</w:t>
            </w:r>
          </w:p>
        </w:tc>
      </w:tr>
    </w:tbl>
    <w:p w:rsidR="00000000" w:rsidRPr="0083416A" w:rsidP="0083416A">
      <w:pPr>
        <w:pStyle w:val="BodyText"/>
      </w:pPr>
    </w:p>
    <w:p w:rsidR="00000000" w:rsidRPr="0083416A" w:rsidP="0083416A">
      <w:pPr>
        <w:pStyle w:val="AllowPageBreak"/>
      </w:pPr>
    </w:p>
    <w:p w:rsidR="00000000" w:rsidRPr="0083416A" w:rsidP="0083416A">
      <w:pPr>
        <w:pStyle w:val="Heading1"/>
      </w:pPr>
      <w:bookmarkStart w:id="7" w:name="O_57693"/>
      <w:bookmarkEnd w:id="7"/>
      <w:r w:rsidRPr="0083416A">
        <w:t>Elements and Performance Criteria Pre-Content</w:t>
      </w:r>
    </w:p>
    <w:tbl>
      <w:tblPr>
        <w:tblW w:w="0" w:type="auto"/>
        <w:tblLayout w:type="fixed"/>
        <w:tblCellMar>
          <w:left w:w="62" w:type="dxa"/>
          <w:right w:w="62" w:type="dxa"/>
        </w:tblCellMar>
        <w:tblLook w:val="0000"/>
      </w:tblPr>
      <w:tblGrid>
        <w:gridCol w:w="2609"/>
        <w:gridCol w:w="5913"/>
      </w:tblGrid>
      <w:tr w:rsidTr="0049515F">
        <w:tblPrEx>
          <w:tblW w:w="0" w:type="auto"/>
          <w:tblLayout w:type="fixed"/>
          <w:tblCellMar>
            <w:left w:w="62" w:type="dxa"/>
            <w:right w:w="62" w:type="dxa"/>
          </w:tblCellMar>
          <w:tblLook w:val="0000"/>
        </w:tblPrEx>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16A">
            <w:pPr>
              <w:pStyle w:val="BodyText"/>
              <w:rPr>
                <w:lang w:val="en-NZ"/>
              </w:rPr>
            </w:pPr>
            <w:r w:rsidRPr="0083416A">
              <w:t>Elements describe the essential outcomes of a unit of competency.</w:t>
            </w:r>
          </w:p>
        </w:tc>
        <w:tc>
          <w:tcPr>
            <w:tcW w:w="5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416A" w:rsidP="0083416A">
            <w:pPr>
              <w:pStyle w:val="BodyText"/>
            </w:pPr>
            <w:r w:rsidRPr="0083416A">
              <w:t>Performance criteria describe the performance needed to demonstrate achievement of the</w:t>
            </w:r>
            <w:r w:rsidRPr="0083416A">
              <w:t xml:space="preserve"> element. Where bold italicised text is used, further information is detailed in the required skills and knowledge section and the range statement. Assessment of performance is to be consistent with the evidence guide.</w:t>
            </w:r>
          </w:p>
        </w:tc>
      </w:tr>
    </w:tbl>
    <w:p w:rsidR="00000000" w:rsidRPr="0083416A" w:rsidP="0083416A">
      <w:pPr>
        <w:pStyle w:val="BodyText"/>
      </w:pPr>
    </w:p>
    <w:p w:rsidR="00000000" w:rsidRPr="0083416A" w:rsidP="0083416A">
      <w:pPr>
        <w:pStyle w:val="AllowPageBreak"/>
      </w:pPr>
    </w:p>
    <w:p w:rsidR="00000000" w:rsidRPr="0083416A" w:rsidP="0083416A">
      <w:pPr>
        <w:pStyle w:val="Heading1"/>
      </w:pPr>
      <w:bookmarkStart w:id="8" w:name="O_57694"/>
      <w:bookmarkEnd w:id="8"/>
      <w:r w:rsidRPr="0083416A">
        <w:t>Elements and Perform</w:t>
      </w:r>
      <w:r w:rsidRPr="0083416A">
        <w:t>ance Criteria</w:t>
      </w:r>
    </w:p>
    <w:tbl>
      <w:tblPr>
        <w:tblW w:w="0" w:type="auto"/>
        <w:tblLayout w:type="fixed"/>
        <w:tblCellMar>
          <w:left w:w="62" w:type="dxa"/>
          <w:right w:w="62" w:type="dxa"/>
        </w:tblCellMar>
        <w:tblLook w:val="0000"/>
      </w:tblPr>
      <w:tblGrid>
        <w:gridCol w:w="2609"/>
        <w:gridCol w:w="5913"/>
      </w:tblGrid>
      <w:tr w:rsidTr="0049515F">
        <w:tblPrEx>
          <w:tblW w:w="0" w:type="auto"/>
          <w:tblLayout w:type="fixed"/>
          <w:tblCellMar>
            <w:left w:w="62" w:type="dxa"/>
            <w:right w:w="62" w:type="dxa"/>
          </w:tblCellMar>
          <w:tblLook w:val="0000"/>
        </w:tblPrEx>
        <w:trPr>
          <w:tblHeader/>
        </w:trPr>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416A" w:rsidP="0083416A">
            <w:pPr>
              <w:pStyle w:val="BodyText"/>
            </w:pPr>
            <w:r w:rsidRPr="0083416A">
              <w:rPr>
                <w:rStyle w:val="SpecialBold"/>
              </w:rPr>
              <w:t>ELEMENT</w:t>
            </w:r>
          </w:p>
        </w:tc>
        <w:tc>
          <w:tcPr>
            <w:tcW w:w="5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16A">
            <w:pPr>
              <w:pStyle w:val="BodyText"/>
              <w:rPr>
                <w:lang w:val="en-NZ"/>
              </w:rPr>
            </w:pPr>
            <w:r w:rsidRPr="0083416A">
              <w:rPr>
                <w:rStyle w:val="SpecialBold"/>
              </w:rPr>
              <w:t>PERFORMANCE CRITERIA</w:t>
            </w:r>
          </w:p>
        </w:tc>
      </w:tr>
      <w:tr w:rsidTr="0049515F">
        <w:tblPrEx>
          <w:tblW w:w="0" w:type="auto"/>
          <w:tblLayout w:type="fixed"/>
          <w:tblCellMar>
            <w:left w:w="62" w:type="dxa"/>
            <w:right w:w="62" w:type="dxa"/>
          </w:tblCellMar>
          <w:tblLook w:val="0000"/>
        </w:tblPrEx>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16A">
            <w:pPr>
              <w:pStyle w:val="List"/>
              <w:rPr>
                <w:lang w:val="en-NZ"/>
              </w:rPr>
            </w:pPr>
            <w:r w:rsidRPr="0083416A">
              <w:t>1.</w:t>
            </w:r>
            <w:r w:rsidRPr="0083416A">
              <w:tab/>
              <w:t>Organise and complete daily work activities</w:t>
            </w:r>
          </w:p>
        </w:tc>
        <w:tc>
          <w:tcPr>
            <w:tcW w:w="5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416A" w:rsidP="0083416A">
            <w:pPr>
              <w:pStyle w:val="List2"/>
            </w:pPr>
            <w:r w:rsidRPr="0083416A">
              <w:t>1.1.</w:t>
            </w:r>
            <w:r w:rsidRPr="0083416A">
              <w:tab/>
              <w:t xml:space="preserve">Own role and responsibilities are identified and confirmed with supervisor in accordance with </w:t>
            </w:r>
            <w:r w:rsidRPr="0083416A">
              <w:rPr>
                <w:rStyle w:val="BoldandItalics"/>
              </w:rPr>
              <w:t>organisational requirements</w:t>
            </w:r>
            <w:r w:rsidRPr="0083416A">
              <w:t>.</w:t>
            </w:r>
          </w:p>
          <w:p w:rsidR="00000000" w:rsidRPr="0083416A" w:rsidP="0083416A">
            <w:pPr>
              <w:pStyle w:val="List2"/>
            </w:pPr>
            <w:r w:rsidRPr="0083416A">
              <w:t>1.2.</w:t>
            </w:r>
            <w:r w:rsidRPr="0083416A">
              <w:tab/>
            </w:r>
            <w:r w:rsidRPr="0083416A">
              <w:t xml:space="preserve">Work tasks are identified, prioritised and completed within designated timeframes and in accordance with </w:t>
            </w:r>
            <w:r w:rsidRPr="0083416A">
              <w:rPr>
                <w:rStyle w:val="BoldandItalics"/>
              </w:rPr>
              <w:t>task requirements</w:t>
            </w:r>
            <w:r w:rsidRPr="0083416A">
              <w:t>.</w:t>
            </w:r>
          </w:p>
          <w:p w:rsidR="00000000" w:rsidRPr="0083416A" w:rsidP="0083416A">
            <w:pPr>
              <w:pStyle w:val="List2"/>
            </w:pPr>
            <w:r w:rsidRPr="0083416A">
              <w:t>1.3.</w:t>
            </w:r>
            <w:r w:rsidRPr="0083416A">
              <w:tab/>
            </w:r>
            <w:r w:rsidRPr="0083416A">
              <w:rPr>
                <w:rStyle w:val="BoldandItalics"/>
              </w:rPr>
              <w:t>Factors</w:t>
            </w:r>
            <w:r w:rsidRPr="0083416A">
              <w:t xml:space="preserve"> affecting the achievement of task instructions are promptly identified and reported to supervisor.</w:t>
            </w:r>
          </w:p>
          <w:p w:rsidR="00000000" w:rsidRPr="0083416A" w:rsidP="0083416A">
            <w:pPr>
              <w:pStyle w:val="List2"/>
            </w:pPr>
            <w:r w:rsidRPr="0083416A">
              <w:t>1.4.</w:t>
            </w:r>
            <w:r w:rsidRPr="0083416A">
              <w:tab/>
            </w:r>
            <w:r w:rsidRPr="0083416A">
              <w:rPr>
                <w:rStyle w:val="BoldandItalics"/>
              </w:rPr>
              <w:t xml:space="preserve">Organisational </w:t>
            </w:r>
            <w:r w:rsidRPr="0083416A">
              <w:rPr>
                <w:rStyle w:val="BoldandItalics"/>
              </w:rPr>
              <w:t>equipment</w:t>
            </w:r>
            <w:r w:rsidRPr="0083416A">
              <w:t xml:space="preserve"> is used as required to complete work tasks within designated timeframes.</w:t>
            </w:r>
          </w:p>
          <w:p w:rsidR="00000000" w:rsidP="0083416A">
            <w:pPr>
              <w:pStyle w:val="List2"/>
              <w:rPr>
                <w:lang w:val="en-NZ"/>
              </w:rPr>
            </w:pPr>
            <w:r w:rsidRPr="0083416A">
              <w:t>1.5.</w:t>
            </w:r>
            <w:r w:rsidRPr="0083416A">
              <w:tab/>
              <w:t xml:space="preserve">Daily routines are performed in accordance with </w:t>
            </w:r>
            <w:r w:rsidRPr="0083416A">
              <w:rPr>
                <w:rStyle w:val="BoldandItalics"/>
              </w:rPr>
              <w:t>safe work practices and occupational health and safety</w:t>
            </w:r>
            <w:r w:rsidRPr="0083416A">
              <w:t xml:space="preserve"> (</w:t>
            </w:r>
            <w:r w:rsidRPr="0083416A">
              <w:rPr>
                <w:rStyle w:val="BoldandItalics"/>
              </w:rPr>
              <w:t>OHS</w:t>
            </w:r>
            <w:r w:rsidRPr="0083416A">
              <w:t xml:space="preserve">) </w:t>
            </w:r>
            <w:r w:rsidRPr="0083416A">
              <w:rPr>
                <w:rStyle w:val="BoldandItalics"/>
              </w:rPr>
              <w:t>requirements</w:t>
            </w:r>
            <w:r w:rsidRPr="0083416A">
              <w:t>.</w:t>
            </w:r>
          </w:p>
        </w:tc>
      </w:tr>
      <w:tr w:rsidTr="0049515F">
        <w:tblPrEx>
          <w:tblW w:w="0" w:type="auto"/>
          <w:tblLayout w:type="fixed"/>
          <w:tblCellMar>
            <w:left w:w="62" w:type="dxa"/>
            <w:right w:w="62" w:type="dxa"/>
          </w:tblCellMar>
          <w:tblLook w:val="0000"/>
        </w:tblPrEx>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16A">
            <w:pPr>
              <w:pStyle w:val="List"/>
              <w:rPr>
                <w:lang w:val="en-NZ"/>
              </w:rPr>
            </w:pPr>
            <w:r w:rsidRPr="0083416A">
              <w:t>2.</w:t>
            </w:r>
            <w:r w:rsidRPr="0083416A">
              <w:tab/>
              <w:t>Work ethically with companion animals</w:t>
            </w:r>
          </w:p>
        </w:tc>
        <w:tc>
          <w:tcPr>
            <w:tcW w:w="5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416A" w:rsidP="0083416A">
            <w:pPr>
              <w:pStyle w:val="List2"/>
            </w:pPr>
            <w:r w:rsidRPr="0083416A">
              <w:t>2.1</w:t>
            </w:r>
            <w:r w:rsidRPr="0083416A">
              <w:t>.</w:t>
            </w:r>
            <w:r w:rsidRPr="0083416A">
              <w:tab/>
            </w:r>
            <w:r w:rsidRPr="0083416A">
              <w:rPr>
                <w:rStyle w:val="BoldandItalics"/>
              </w:rPr>
              <w:t>Companion animals</w:t>
            </w:r>
            <w:r w:rsidRPr="0083416A">
              <w:t xml:space="preserve"> in the workplace are identified using common names.</w:t>
            </w:r>
          </w:p>
          <w:p w:rsidR="00000000" w:rsidRPr="0083416A" w:rsidP="0083416A">
            <w:pPr>
              <w:pStyle w:val="List2"/>
            </w:pPr>
            <w:r w:rsidRPr="0083416A">
              <w:t>2.2.</w:t>
            </w:r>
            <w:r w:rsidRPr="0083416A">
              <w:tab/>
              <w:t xml:space="preserve">Animals are handled </w:t>
            </w:r>
            <w:r w:rsidRPr="0083416A">
              <w:rPr>
                <w:rStyle w:val="BoldandItalics"/>
              </w:rPr>
              <w:t>ethically</w:t>
            </w:r>
            <w:r w:rsidRPr="0083416A">
              <w:t xml:space="preserve"> in accordance with relevant </w:t>
            </w:r>
            <w:r w:rsidRPr="0083416A">
              <w:rPr>
                <w:rStyle w:val="BoldandItalics"/>
              </w:rPr>
              <w:t>legislative requirements</w:t>
            </w:r>
            <w:r w:rsidRPr="0083416A">
              <w:t>.</w:t>
            </w:r>
          </w:p>
          <w:p w:rsidR="00000000" w:rsidP="0083416A">
            <w:pPr>
              <w:pStyle w:val="List2"/>
              <w:rPr>
                <w:lang w:val="en-NZ"/>
              </w:rPr>
            </w:pPr>
            <w:r w:rsidRPr="0083416A">
              <w:t>2.3.</w:t>
            </w:r>
            <w:r w:rsidRPr="0083416A">
              <w:tab/>
              <w:t>Work with animals is performed in a humane manner that optimises animal health and welfare</w:t>
            </w:r>
            <w:r w:rsidRPr="0083416A">
              <w:t>.</w:t>
            </w:r>
          </w:p>
        </w:tc>
      </w:tr>
      <w:tr w:rsidTr="0049515F">
        <w:tblPrEx>
          <w:tblW w:w="0" w:type="auto"/>
          <w:tblLayout w:type="fixed"/>
          <w:tblCellMar>
            <w:left w:w="62" w:type="dxa"/>
            <w:right w:w="62" w:type="dxa"/>
          </w:tblCellMar>
          <w:tblLook w:val="0000"/>
        </w:tblPrEx>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16A">
            <w:pPr>
              <w:pStyle w:val="List"/>
              <w:rPr>
                <w:lang w:val="en-NZ"/>
              </w:rPr>
            </w:pPr>
            <w:r w:rsidRPr="0083416A">
              <w:t>3.</w:t>
            </w:r>
            <w:r w:rsidRPr="0083416A">
              <w:tab/>
              <w:t>Communicate effectively with clients</w:t>
            </w:r>
          </w:p>
        </w:tc>
        <w:tc>
          <w:tcPr>
            <w:tcW w:w="5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416A" w:rsidP="0083416A">
            <w:pPr>
              <w:pStyle w:val="List2"/>
            </w:pPr>
            <w:r w:rsidRPr="0083416A">
              <w:t>3.1.</w:t>
            </w:r>
            <w:r w:rsidRPr="0083416A">
              <w:tab/>
              <w:t>Clients' needs are identified and responded to in accordance with organisational policies and procedures.</w:t>
            </w:r>
          </w:p>
          <w:p w:rsidR="00000000" w:rsidRPr="0083416A" w:rsidP="0083416A">
            <w:pPr>
              <w:pStyle w:val="List2"/>
            </w:pPr>
            <w:r w:rsidRPr="0083416A">
              <w:t>3.2.</w:t>
            </w:r>
            <w:r w:rsidRPr="0083416A">
              <w:tab/>
            </w:r>
            <w:r w:rsidRPr="0083416A">
              <w:rPr>
                <w:rStyle w:val="BoldandItalics"/>
              </w:rPr>
              <w:t>Communication with clients</w:t>
            </w:r>
            <w:r w:rsidRPr="0083416A">
              <w:t xml:space="preserve"> is conducted in a professional and courteous manner.</w:t>
            </w:r>
          </w:p>
          <w:p w:rsidR="00000000" w:rsidP="0083416A">
            <w:pPr>
              <w:pStyle w:val="List2"/>
              <w:rPr>
                <w:lang w:val="en-NZ"/>
              </w:rPr>
            </w:pPr>
            <w:r w:rsidRPr="0083416A">
              <w:t>3.3.</w:t>
            </w:r>
            <w:r w:rsidRPr="0083416A">
              <w:tab/>
            </w:r>
            <w:r w:rsidRPr="0083416A">
              <w:t>Questioning and active listening techniques are used to determine client requirements.</w:t>
            </w:r>
          </w:p>
        </w:tc>
      </w:tr>
      <w:tr w:rsidTr="0049515F">
        <w:tblPrEx>
          <w:tblW w:w="0" w:type="auto"/>
          <w:tblLayout w:type="fixed"/>
          <w:tblCellMar>
            <w:left w:w="62" w:type="dxa"/>
            <w:right w:w="62" w:type="dxa"/>
          </w:tblCellMar>
          <w:tblLook w:val="0000"/>
        </w:tblPrEx>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16A">
            <w:pPr>
              <w:pStyle w:val="List"/>
              <w:rPr>
                <w:lang w:val="en-NZ"/>
              </w:rPr>
            </w:pPr>
            <w:r w:rsidRPr="0083416A">
              <w:t>4.</w:t>
            </w:r>
            <w:r w:rsidRPr="0083416A">
              <w:tab/>
              <w:t>Maintain companion animal records</w:t>
            </w:r>
          </w:p>
        </w:tc>
        <w:tc>
          <w:tcPr>
            <w:tcW w:w="5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416A" w:rsidP="0083416A">
            <w:pPr>
              <w:pStyle w:val="List2"/>
            </w:pPr>
            <w:r w:rsidRPr="0083416A">
              <w:t>4.1.</w:t>
            </w:r>
            <w:r w:rsidRPr="0083416A">
              <w:tab/>
              <w:t>Data is gathered and documented in accordance with organisational policies and procedures and task requirements.</w:t>
            </w:r>
          </w:p>
          <w:p w:rsidR="00000000" w:rsidRPr="0083416A" w:rsidP="0083416A">
            <w:pPr>
              <w:pStyle w:val="List2"/>
            </w:pPr>
            <w:r w:rsidRPr="0083416A">
              <w:t>4.2.</w:t>
            </w:r>
            <w:r w:rsidRPr="0083416A">
              <w:tab/>
              <w:t xml:space="preserve">Data is </w:t>
            </w:r>
            <w:r w:rsidRPr="0083416A">
              <w:t>recorded and maintained in the organisational recordkeeping system.</w:t>
            </w:r>
          </w:p>
        </w:tc>
      </w:tr>
    </w:tbl>
    <w:p w:rsidR="00000000" w:rsidRPr="0083416A" w:rsidP="0083416A">
      <w:pPr>
        <w:pStyle w:val="BodyText"/>
      </w:pPr>
    </w:p>
    <w:p w:rsidR="00000000" w:rsidRPr="0083416A" w:rsidP="0083416A">
      <w:pPr>
        <w:pStyle w:val="AllowPageBreak"/>
      </w:pPr>
    </w:p>
    <w:p w:rsidR="00000000" w:rsidRPr="0083416A" w:rsidP="0083416A">
      <w:pPr>
        <w:pStyle w:val="Heading1"/>
      </w:pPr>
      <w:bookmarkStart w:id="9" w:name="O_57695"/>
      <w:bookmarkEnd w:id="9"/>
      <w:r w:rsidRPr="0083416A">
        <w:t>Required Skills and Knowledge</w:t>
      </w:r>
    </w:p>
    <w:tbl>
      <w:tblPr>
        <w:tblW w:w="0" w:type="auto"/>
        <w:tblLayout w:type="fixed"/>
        <w:tblCellMar>
          <w:left w:w="62" w:type="dxa"/>
          <w:right w:w="62" w:type="dxa"/>
        </w:tblCellMar>
        <w:tblLook w:val="0000"/>
      </w:tblPr>
      <w:tblGrid>
        <w:gridCol w:w="8522"/>
      </w:tblGrid>
      <w:tr w:rsidTr="0049515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3416A">
            <w:pPr>
              <w:pStyle w:val="BodyText"/>
              <w:rPr>
                <w:lang w:val="en-NZ"/>
              </w:rPr>
            </w:pPr>
            <w:r w:rsidRPr="0083416A">
              <w:rPr>
                <w:rStyle w:val="SpecialBold"/>
              </w:rPr>
              <w:t>REQUIRED SKILLS AND KNOWLEDGE</w:t>
            </w:r>
          </w:p>
        </w:tc>
      </w:tr>
      <w:tr w:rsidTr="0049515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3416A">
            <w:pPr>
              <w:pStyle w:val="BodyText"/>
              <w:rPr>
                <w:lang w:val="en-NZ"/>
              </w:rPr>
            </w:pPr>
            <w:r w:rsidRPr="0083416A">
              <w:t>This section describes the skills and knowledge required for this unit.</w:t>
            </w:r>
          </w:p>
        </w:tc>
      </w:tr>
      <w:tr w:rsidTr="0049515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16A">
            <w:pPr>
              <w:pStyle w:val="BodyText"/>
              <w:rPr>
                <w:lang w:val="en-NZ"/>
              </w:rPr>
            </w:pPr>
            <w:r w:rsidRPr="0083416A">
              <w:rPr>
                <w:rStyle w:val="SpecialBold"/>
              </w:rPr>
              <w:t>Required skills</w:t>
            </w:r>
          </w:p>
        </w:tc>
      </w:tr>
      <w:tr w:rsidTr="0049515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416A" w:rsidP="0083416A">
            <w:pPr>
              <w:pStyle w:val="ListBullet"/>
            </w:pPr>
            <w:r w:rsidRPr="0083416A">
              <w:t>complete relevant work-related documents</w:t>
            </w:r>
          </w:p>
          <w:p w:rsidR="00000000" w:rsidRPr="0083416A" w:rsidP="0083416A">
            <w:pPr>
              <w:pStyle w:val="ListBullet"/>
            </w:pPr>
            <w:r w:rsidRPr="0083416A">
              <w:t>employ safe and environmentally responsible organisational systems and procedures when working with and handling animals</w:t>
            </w:r>
          </w:p>
          <w:p w:rsidR="00000000" w:rsidRPr="0083416A" w:rsidP="0083416A">
            <w:pPr>
              <w:pStyle w:val="ListBullet"/>
            </w:pPr>
            <w:r w:rsidRPr="0083416A">
              <w:t>follow instructions and assist safely with tasks</w:t>
            </w:r>
          </w:p>
          <w:p w:rsidR="00000000" w:rsidRPr="0083416A" w:rsidP="0083416A">
            <w:pPr>
              <w:pStyle w:val="ListBullet"/>
            </w:pPr>
            <w:r w:rsidRPr="0083416A">
              <w:t>follow organisation policies, procedures and requirements</w:t>
            </w:r>
          </w:p>
          <w:p w:rsidR="00000000" w:rsidRPr="0083416A" w:rsidP="0083416A">
            <w:pPr>
              <w:pStyle w:val="ListBullet"/>
            </w:pPr>
            <w:r w:rsidRPr="0083416A">
              <w:t>literacy skills to read and follow OHS and waste management procedures and other organisational policies and procedures; follow sequenced written instructions; record accurately and legibly informat</w:t>
            </w:r>
            <w:r w:rsidRPr="0083416A">
              <w:t>ion collected; and select and apply procedures to a range of defined tasks</w:t>
            </w:r>
          </w:p>
          <w:p w:rsidR="00000000" w:rsidRPr="0083416A" w:rsidP="0083416A">
            <w:pPr>
              <w:pStyle w:val="ListBullet"/>
            </w:pPr>
            <w:r w:rsidRPr="0083416A">
              <w:t>oral communication skills/language to fulfil the job role as specified by the organisation, including questioning techniques, active listening, asking for clarification and consulti</w:t>
            </w:r>
            <w:r w:rsidRPr="0083416A">
              <w:t>ng with supervisors</w:t>
            </w:r>
          </w:p>
          <w:p w:rsidR="00000000" w:rsidRPr="0083416A" w:rsidP="0083416A">
            <w:pPr>
              <w:pStyle w:val="ListBullet"/>
            </w:pPr>
            <w:r w:rsidRPr="0083416A">
              <w:t>numeracy skills to complete basic arithmetic calculations and measure volumes</w:t>
            </w:r>
          </w:p>
          <w:p w:rsidR="00000000" w:rsidRPr="0083416A" w:rsidP="0083416A">
            <w:pPr>
              <w:pStyle w:val="ListBullet"/>
            </w:pPr>
            <w:r w:rsidRPr="0083416A">
              <w:t>interpersonal skills to work with others and relate to people from a range of cultural, social and religious backgrounds and with a range of physical and ment</w:t>
            </w:r>
            <w:r w:rsidRPr="0083416A">
              <w:t>al abilities</w:t>
            </w:r>
          </w:p>
          <w:p w:rsidR="00000000" w:rsidP="0083416A">
            <w:pPr>
              <w:pStyle w:val="ListBullet"/>
              <w:rPr>
                <w:lang w:val="en-NZ"/>
              </w:rPr>
            </w:pPr>
            <w:r w:rsidRPr="0083416A">
              <w:t>problem-solving skills to use available resources and prioritise daily tasks.</w:t>
            </w:r>
          </w:p>
        </w:tc>
      </w:tr>
      <w:tr w:rsidTr="0049515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16A">
            <w:pPr>
              <w:pStyle w:val="BodyText"/>
              <w:rPr>
                <w:lang w:val="en-NZ"/>
              </w:rPr>
            </w:pPr>
            <w:r w:rsidRPr="0083416A">
              <w:rPr>
                <w:rStyle w:val="SpecialBold"/>
              </w:rPr>
              <w:t>Required knowledge</w:t>
            </w:r>
          </w:p>
        </w:tc>
      </w:tr>
      <w:tr w:rsidTr="0049515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416A" w:rsidP="0083416A">
            <w:pPr>
              <w:pStyle w:val="ListBullet"/>
            </w:pPr>
            <w:r w:rsidRPr="0083416A">
              <w:t>communication procedures and systems, and technology relevant to the organisation and the individual's work responsibilities</w:t>
            </w:r>
          </w:p>
          <w:p w:rsidR="00000000" w:rsidRPr="0083416A" w:rsidP="0083416A">
            <w:pPr>
              <w:pStyle w:val="ListBullet"/>
            </w:pPr>
            <w:r w:rsidRPr="0083416A">
              <w:t>OHS and animal wel</w:t>
            </w:r>
            <w:r w:rsidRPr="0083416A">
              <w:t>fare legislative requirements and codes of practice</w:t>
            </w:r>
          </w:p>
          <w:p w:rsidR="00000000" w:rsidRPr="0083416A" w:rsidP="0083416A">
            <w:pPr>
              <w:pStyle w:val="ListBullet"/>
            </w:pPr>
            <w:r w:rsidRPr="0083416A">
              <w:t>organisation policies, procedures and requirements, including OHS and emergency procedures</w:t>
            </w:r>
          </w:p>
          <w:p w:rsidR="00000000" w:rsidRPr="0083416A" w:rsidP="0083416A">
            <w:pPr>
              <w:pStyle w:val="ListBullet"/>
            </w:pPr>
            <w:r w:rsidRPr="0083416A">
              <w:t>principles of animal ethics and welfare</w:t>
            </w:r>
          </w:p>
          <w:p w:rsidR="00000000" w:rsidRPr="0083416A" w:rsidP="0083416A">
            <w:pPr>
              <w:pStyle w:val="ListBullet"/>
            </w:pPr>
            <w:r w:rsidRPr="0083416A">
              <w:t>relevant recordkeeping systems</w:t>
            </w:r>
          </w:p>
          <w:p w:rsidR="00000000" w:rsidRPr="0083416A" w:rsidP="0083416A">
            <w:pPr>
              <w:pStyle w:val="ListBullet"/>
            </w:pPr>
            <w:r w:rsidRPr="0083416A">
              <w:t>safe animal handling techniques and procedures</w:t>
            </w:r>
          </w:p>
          <w:p w:rsidR="00000000" w:rsidRPr="0083416A" w:rsidP="0083416A">
            <w:pPr>
              <w:pStyle w:val="ListBullet"/>
            </w:pPr>
            <w:r w:rsidRPr="0083416A">
              <w:t>safe work practices.</w:t>
            </w:r>
          </w:p>
        </w:tc>
      </w:tr>
    </w:tbl>
    <w:p w:rsidR="00000000" w:rsidRPr="0083416A" w:rsidP="0083416A">
      <w:pPr>
        <w:pStyle w:val="BodyText"/>
      </w:pPr>
    </w:p>
    <w:p w:rsidR="00000000" w:rsidRPr="0083416A" w:rsidP="0083416A">
      <w:pPr>
        <w:pStyle w:val="AllowPageBreak"/>
      </w:pPr>
    </w:p>
    <w:p w:rsidR="00000000" w:rsidRPr="0083416A" w:rsidP="0083416A">
      <w:pPr>
        <w:pStyle w:val="Heading1"/>
      </w:pPr>
      <w:bookmarkStart w:id="10" w:name="O_57696"/>
      <w:bookmarkEnd w:id="10"/>
      <w:r w:rsidRPr="0083416A">
        <w:t>Evidence Guide</w:t>
      </w:r>
    </w:p>
    <w:tbl>
      <w:tblPr>
        <w:tblW w:w="9570" w:type="dxa"/>
        <w:tblLayout w:type="fixed"/>
        <w:tblCellMar>
          <w:left w:w="62" w:type="dxa"/>
          <w:right w:w="62" w:type="dxa"/>
        </w:tblCellMar>
        <w:tblLook w:val="0000"/>
      </w:tblPr>
      <w:tblGrid>
        <w:gridCol w:w="3908"/>
        <w:gridCol w:w="5662"/>
      </w:tblGrid>
      <w:tr w:rsidTr="0049515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16A">
            <w:pPr>
              <w:pStyle w:val="BodyText"/>
              <w:rPr>
                <w:lang w:val="en-NZ"/>
              </w:rPr>
            </w:pPr>
            <w:r w:rsidRPr="0083416A">
              <w:rPr>
                <w:rStyle w:val="SpecialBold"/>
              </w:rPr>
              <w:t>EVIDENCE GUIDE</w:t>
            </w:r>
          </w:p>
        </w:tc>
      </w:tr>
      <w:tr w:rsidTr="0049515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16A">
            <w:pPr>
              <w:pStyle w:val="BodyText"/>
              <w:rPr>
                <w:lang w:val="en-NZ"/>
              </w:rPr>
            </w:pPr>
            <w:r w:rsidRPr="0083416A">
              <w:t xml:space="preserve">The Evidence Guide provides advice on assessment and must be read in conjunction with the performance criteria, required skills </w:t>
            </w:r>
            <w:r w:rsidRPr="0083416A">
              <w:t>and knowledge, range statement and the Assessment Guidelines for the Training Package.</w:t>
            </w:r>
          </w:p>
        </w:tc>
      </w:tr>
      <w:tr w:rsidTr="0049515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16A">
            <w:pPr>
              <w:pStyle w:val="BodyText"/>
              <w:rPr>
                <w:lang w:val="en-NZ"/>
              </w:rPr>
            </w:pPr>
            <w:r w:rsidRPr="0083416A">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16A">
            <w:pPr>
              <w:pStyle w:val="BodyText"/>
              <w:rPr>
                <w:lang w:val="en-NZ"/>
              </w:rPr>
            </w:pPr>
          </w:p>
        </w:tc>
      </w:tr>
      <w:tr w:rsidTr="0049515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16A">
            <w:pPr>
              <w:pStyle w:val="BodyText"/>
              <w:rPr>
                <w:lang w:val="en-NZ"/>
              </w:rPr>
            </w:pPr>
            <w:r w:rsidRPr="0083416A">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416A" w:rsidP="0083416A">
            <w:pPr>
              <w:pStyle w:val="BodyText"/>
            </w:pPr>
            <w:r w:rsidRPr="0083416A">
              <w:t>The evidence required to demonstrate competence in this unit must be relevant to workplace operations and satisfy all of the requirements of the performance criteria, required skills and knowledge and the range statement of this unit. Assessors should ensu</w:t>
            </w:r>
            <w:r w:rsidRPr="0083416A">
              <w:t>re that candidates can:</w:t>
            </w:r>
          </w:p>
          <w:p w:rsidR="00000000" w:rsidRPr="0083416A" w:rsidP="0083416A">
            <w:pPr>
              <w:pStyle w:val="ListBullet"/>
            </w:pPr>
            <w:r w:rsidRPr="0083416A">
              <w:t>organise, prioritise and complete work tasks in a timely manner</w:t>
            </w:r>
          </w:p>
          <w:p w:rsidR="00000000" w:rsidRPr="0083416A" w:rsidP="0083416A">
            <w:pPr>
              <w:pStyle w:val="ListBullet"/>
            </w:pPr>
            <w:r w:rsidRPr="0083416A">
              <w:t>identify and handle animals in an ethical and humane manner</w:t>
            </w:r>
          </w:p>
          <w:p w:rsidR="00000000" w:rsidRPr="0083416A" w:rsidP="0083416A">
            <w:pPr>
              <w:pStyle w:val="ListBullet"/>
            </w:pPr>
            <w:r w:rsidRPr="0083416A">
              <w:t>comply with relevant legislation, regulations and codes of practice,including animal welfare and OHS</w:t>
            </w:r>
          </w:p>
          <w:p w:rsidR="00000000" w:rsidRPr="0083416A" w:rsidP="0083416A">
            <w:pPr>
              <w:pStyle w:val="ListBullet"/>
            </w:pPr>
            <w:r w:rsidRPr="0083416A">
              <w:t>communicate effectively with supervisor and follow task instructions to complete daily work activities</w:t>
            </w:r>
          </w:p>
          <w:p w:rsidR="00000000" w:rsidRPr="0083416A" w:rsidP="0083416A">
            <w:pPr>
              <w:pStyle w:val="ListBullet"/>
            </w:pPr>
            <w:r w:rsidRPr="0083416A">
              <w:t>build relationships and communicate effectively with clients</w:t>
            </w:r>
          </w:p>
          <w:p w:rsidR="00000000" w:rsidRPr="0083416A" w:rsidP="0083416A">
            <w:pPr>
              <w:pStyle w:val="ListBullet"/>
            </w:pPr>
            <w:r w:rsidRPr="0083416A">
              <w:t>gather, document, maintain and record companion animal records using organisational recordke</w:t>
            </w:r>
            <w:r w:rsidRPr="0083416A">
              <w:t>eping systems.</w:t>
            </w:r>
          </w:p>
          <w:p w:rsidR="00000000" w:rsidRPr="0083416A" w:rsidP="0083416A">
            <w:pPr>
              <w:pStyle w:val="BodyText"/>
            </w:pPr>
          </w:p>
          <w:p w:rsidR="00000000" w:rsidP="0083416A">
            <w:pPr>
              <w:pStyle w:val="BodyText"/>
              <w:rPr>
                <w:lang w:val="en-NZ"/>
              </w:rPr>
            </w:pPr>
            <w:r w:rsidRPr="0083416A">
              <w:t>The skills and knowledge required to work effectively in the companion animal industry must be transferable to a range of work environments and contexts and include the ability to deal with unplanned events.</w:t>
            </w:r>
          </w:p>
        </w:tc>
      </w:tr>
      <w:tr w:rsidTr="0049515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16A">
            <w:pPr>
              <w:pStyle w:val="BodyText"/>
              <w:rPr>
                <w:lang w:val="en-NZ"/>
              </w:rPr>
            </w:pPr>
            <w:r w:rsidRPr="0083416A">
              <w:rPr>
                <w:rStyle w:val="SpecialBold"/>
              </w:rPr>
              <w:t>Context of and specific resourc</w:t>
            </w:r>
            <w:r w:rsidRPr="0083416A">
              <w:rPr>
                <w:rStyle w:val="SpecialBold"/>
              </w:rPr>
              <w:t>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416A" w:rsidP="0083416A">
            <w:pPr>
              <w:pStyle w:val="BodyText"/>
            </w:pPr>
            <w:r w:rsidRPr="0083416A">
              <w:t xml:space="preserve">Assessment of this unit is to be practical in nature and will be most appropriately assessed in a companion animal workplace or in a situation that reproduces normal work conditions. Workplaces may include pet shops, boarding kennels and </w:t>
            </w:r>
            <w:r w:rsidRPr="0083416A">
              <w:t>catteries, companion animal training, grooming and/or breeding establishments and mobile animal facilities.</w:t>
            </w:r>
          </w:p>
          <w:p w:rsidR="00000000" w:rsidRPr="0083416A" w:rsidP="0083416A">
            <w:pPr>
              <w:pStyle w:val="BodyText"/>
            </w:pPr>
          </w:p>
          <w:p w:rsidR="00000000" w:rsidP="0083416A">
            <w:pPr>
              <w:pStyle w:val="BodyText"/>
              <w:rPr>
                <w:lang w:val="en-NZ"/>
              </w:rPr>
            </w:pPr>
            <w:r w:rsidRPr="0083416A">
              <w:t>There must be access to the appropriate equipment and/or resources to enable one to demonstrate competence.</w:t>
            </w:r>
          </w:p>
        </w:tc>
      </w:tr>
      <w:tr w:rsidTr="0049515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16A">
            <w:pPr>
              <w:pStyle w:val="BodyText"/>
              <w:rPr>
                <w:lang w:val="en-NZ"/>
              </w:rPr>
            </w:pPr>
            <w:r w:rsidRPr="0083416A">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416A" w:rsidP="0083416A">
            <w:pPr>
              <w:pStyle w:val="BodyText"/>
            </w:pPr>
            <w:r w:rsidRPr="0083416A">
              <w:t>To ensure consist</w:t>
            </w:r>
            <w:r w:rsidRPr="0083416A">
              <w:t>ency in one's performance, competency should be demonstrated, to industry defined standards, on more than one occasion over a period of time in order to cover a variety of circumstances and where possible, over a number of assessment activities.</w:t>
            </w:r>
          </w:p>
          <w:p w:rsidR="00000000" w:rsidRPr="0083416A" w:rsidP="0083416A">
            <w:pPr>
              <w:pStyle w:val="BodyText"/>
            </w:pPr>
          </w:p>
          <w:p w:rsidR="00000000" w:rsidRPr="0083416A" w:rsidP="0083416A">
            <w:pPr>
              <w:pStyle w:val="BodyText"/>
            </w:pPr>
            <w:r w:rsidRPr="0083416A">
              <w:t>The assessment strategy must include practical skills assessment. Suggested strategies for this unit are:</w:t>
            </w:r>
          </w:p>
          <w:p w:rsidR="00000000" w:rsidRPr="0083416A" w:rsidP="0083416A">
            <w:pPr>
              <w:pStyle w:val="ListBullet"/>
            </w:pPr>
            <w:r w:rsidRPr="0083416A">
              <w:t>written and/or oral assessment of candidate's required knowledge</w:t>
            </w:r>
          </w:p>
          <w:p w:rsidR="00000000" w:rsidRPr="0083416A" w:rsidP="0083416A">
            <w:pPr>
              <w:pStyle w:val="ListBullet"/>
            </w:pPr>
            <w:r w:rsidRPr="0083416A">
              <w:t xml:space="preserve">observed, documented and first-hand testimonial evidence of candidate's application </w:t>
            </w:r>
            <w:r w:rsidRPr="0083416A">
              <w:t>of practical tasks</w:t>
            </w:r>
          </w:p>
          <w:p w:rsidR="00000000" w:rsidRPr="0083416A" w:rsidP="0083416A">
            <w:pPr>
              <w:pStyle w:val="ListBullet"/>
            </w:pPr>
            <w:r w:rsidRPr="0083416A">
              <w:t>simulation exercises that reproduce normal work conditions</w:t>
            </w:r>
          </w:p>
          <w:p w:rsidR="00000000" w:rsidRPr="0083416A" w:rsidP="0083416A">
            <w:pPr>
              <w:pStyle w:val="ListBullet"/>
            </w:pPr>
            <w:r w:rsidRPr="0083416A">
              <w:t>third-party evidence</w:t>
            </w:r>
          </w:p>
          <w:p w:rsidR="00000000" w:rsidRPr="0083416A" w:rsidP="0083416A">
            <w:pPr>
              <w:pStyle w:val="ListBullet"/>
            </w:pPr>
            <w:r w:rsidRPr="0083416A">
              <w:t>workplace documentation</w:t>
            </w:r>
          </w:p>
          <w:p w:rsidR="00000000" w:rsidRPr="0083416A" w:rsidP="0083416A">
            <w:pPr>
              <w:pStyle w:val="ListBullet"/>
            </w:pPr>
            <w:r w:rsidRPr="0083416A">
              <w:t>portfolio.</w:t>
            </w:r>
          </w:p>
          <w:p w:rsidR="00000000" w:rsidRPr="0083416A" w:rsidP="0083416A">
            <w:pPr>
              <w:pStyle w:val="BodyText"/>
            </w:pPr>
          </w:p>
          <w:p w:rsidR="00000000" w:rsidP="0083416A">
            <w:pPr>
              <w:pStyle w:val="BodyText"/>
              <w:rPr>
                <w:lang w:val="en-NZ"/>
              </w:rPr>
            </w:pPr>
            <w:r w:rsidRPr="0083416A">
              <w:t>This unit may be assessed in a holistic way with other units of competency relevant to the industry sector, workplace and</w:t>
            </w:r>
            <w:r w:rsidRPr="0083416A">
              <w:t xml:space="preserve"> job role.</w:t>
            </w:r>
          </w:p>
        </w:tc>
      </w:tr>
      <w:tr w:rsidTr="0049515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16A">
            <w:pPr>
              <w:pStyle w:val="BodyText"/>
              <w:rPr>
                <w:lang w:val="en-NZ"/>
              </w:rPr>
            </w:pPr>
            <w:r w:rsidRPr="0083416A">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416A" w:rsidP="0083416A">
            <w:pPr>
              <w:pStyle w:val="BodyText"/>
            </w:pPr>
            <w:r w:rsidRPr="0083416A">
              <w:t>Assessment methods should reflect workplace demands (e.g. literacy and numeracy demands) and the needs of particular target groups (e.g. people with disabilities, Aboriginal and Torres Strait Islander people,</w:t>
            </w:r>
            <w:r w:rsidRPr="0083416A">
              <w:t xml:space="preserve"> women, people with a language background other than English, youth and people from low socioeconomic backgrounds).</w:t>
            </w:r>
          </w:p>
        </w:tc>
      </w:tr>
    </w:tbl>
    <w:p w:rsidR="00000000" w:rsidRPr="0083416A" w:rsidP="0083416A">
      <w:pPr>
        <w:pStyle w:val="BodyText"/>
      </w:pPr>
    </w:p>
    <w:p w:rsidR="00000000" w:rsidRPr="0083416A" w:rsidP="0083416A">
      <w:pPr>
        <w:pStyle w:val="AllowPageBreak"/>
      </w:pPr>
    </w:p>
    <w:p w:rsidR="00000000" w:rsidRPr="0083416A" w:rsidP="0083416A">
      <w:pPr>
        <w:pStyle w:val="Heading1"/>
      </w:pPr>
      <w:bookmarkStart w:id="11" w:name="O_57697"/>
      <w:bookmarkEnd w:id="11"/>
      <w:r w:rsidRPr="0083416A">
        <w:t>Range Statement</w:t>
      </w:r>
    </w:p>
    <w:tbl>
      <w:tblPr>
        <w:tblW w:w="0" w:type="auto"/>
        <w:tblLayout w:type="fixed"/>
        <w:tblCellMar>
          <w:left w:w="62" w:type="dxa"/>
          <w:right w:w="62" w:type="dxa"/>
        </w:tblCellMar>
        <w:tblLook w:val="0000"/>
      </w:tblPr>
      <w:tblGrid>
        <w:gridCol w:w="3501"/>
        <w:gridCol w:w="5021"/>
      </w:tblGrid>
      <w:tr w:rsidTr="0049515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16A">
            <w:pPr>
              <w:pStyle w:val="BodyText"/>
              <w:rPr>
                <w:lang w:val="en-NZ"/>
              </w:rPr>
            </w:pPr>
            <w:r w:rsidRPr="0083416A">
              <w:rPr>
                <w:rStyle w:val="SpecialBold"/>
              </w:rPr>
              <w:t>RANGE STATEMENT</w:t>
            </w:r>
          </w:p>
        </w:tc>
      </w:tr>
      <w:tr w:rsidTr="0049515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16A">
            <w:pPr>
              <w:pStyle w:val="BodyText"/>
              <w:rPr>
                <w:lang w:val="en-NZ"/>
              </w:rPr>
            </w:pPr>
            <w:r w:rsidRPr="0083416A">
              <w:t>The range statement relates to the unit of competency as a whole. It allows for different work environments and situations that may affect performance. Bold italicised wording, if used in the performance criteria, is detailed below. Essential operating con</w:t>
            </w:r>
            <w:r w:rsidRPr="0083416A">
              <w:t>ditions that may be present with training and assessment (depending on the work situation, needs of the candidate, accessibility of the item, and local industry and regional contexts) may also be included.</w:t>
            </w:r>
          </w:p>
        </w:tc>
      </w:tr>
      <w:tr w:rsidTr="0049515F">
        <w:tblPrEx>
          <w:tblW w:w="0" w:type="auto"/>
          <w:tblLayout w:type="fixed"/>
          <w:tblCellMar>
            <w:left w:w="62" w:type="dxa"/>
            <w:right w:w="62" w:type="dxa"/>
          </w:tblCellMar>
          <w:tblLook w:val="0000"/>
        </w:tblPrEx>
        <w:tc>
          <w:tcPr>
            <w:tcW w:w="3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16A">
            <w:pPr>
              <w:pStyle w:val="BodyText"/>
              <w:rPr>
                <w:lang w:val="en-NZ"/>
              </w:rPr>
            </w:pPr>
            <w:r w:rsidRPr="0083416A">
              <w:rPr>
                <w:rStyle w:val="BoldandItalics"/>
              </w:rPr>
              <w:t>Organisation requirements</w:t>
            </w:r>
            <w:r w:rsidRPr="0083416A">
              <w:t xml:space="preserve"> may include:</w:t>
            </w:r>
          </w:p>
        </w:tc>
        <w:tc>
          <w:tcPr>
            <w:tcW w:w="50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416A" w:rsidP="0083416A">
            <w:pPr>
              <w:pStyle w:val="ListBullet"/>
            </w:pPr>
            <w:r w:rsidRPr="0083416A">
              <w:t>animal c</w:t>
            </w:r>
            <w:r w:rsidRPr="0083416A">
              <w:t>are and management protocols and procedures</w:t>
            </w:r>
          </w:p>
          <w:p w:rsidR="00000000" w:rsidRPr="0083416A" w:rsidP="0083416A">
            <w:pPr>
              <w:pStyle w:val="ListBullet"/>
            </w:pPr>
            <w:r w:rsidRPr="0083416A">
              <w:t>code of conduct and code of ethics</w:t>
            </w:r>
          </w:p>
          <w:p w:rsidR="00000000" w:rsidRPr="0083416A" w:rsidP="0083416A">
            <w:pPr>
              <w:pStyle w:val="ListBullet"/>
            </w:pPr>
            <w:r w:rsidRPr="0083416A">
              <w:t>daily work roster</w:t>
            </w:r>
          </w:p>
          <w:p w:rsidR="00000000" w:rsidRPr="0083416A" w:rsidP="0083416A">
            <w:pPr>
              <w:pStyle w:val="ListBullet"/>
            </w:pPr>
            <w:r w:rsidRPr="0083416A">
              <w:t>environmental sustainability practices</w:t>
            </w:r>
          </w:p>
          <w:p w:rsidR="00000000" w:rsidRPr="0083416A" w:rsidP="0083416A">
            <w:pPr>
              <w:pStyle w:val="ListBullet"/>
            </w:pPr>
            <w:r w:rsidRPr="0083416A">
              <w:t>infection control plans</w:t>
            </w:r>
          </w:p>
          <w:p w:rsidR="00000000" w:rsidRPr="0083416A" w:rsidP="0083416A">
            <w:pPr>
              <w:pStyle w:val="ListBullet"/>
            </w:pPr>
            <w:r w:rsidRPr="0083416A">
              <w:t>quality and continuous improvement standards</w:t>
            </w:r>
          </w:p>
          <w:p w:rsidR="00000000" w:rsidRPr="0083416A" w:rsidP="0083416A">
            <w:pPr>
              <w:pStyle w:val="ListBullet"/>
            </w:pPr>
            <w:r w:rsidRPr="0083416A">
              <w:t>relevant legislation</w:t>
            </w:r>
          </w:p>
          <w:p w:rsidR="00000000" w:rsidRPr="0083416A" w:rsidP="0083416A">
            <w:pPr>
              <w:pStyle w:val="ListBullet"/>
            </w:pPr>
            <w:r w:rsidRPr="0083416A">
              <w:t>workplace documentation and reporting protocols procedures, communication channels and records</w:t>
            </w:r>
          </w:p>
          <w:p w:rsidR="00000000" w:rsidP="0083416A">
            <w:pPr>
              <w:pStyle w:val="ListBullet"/>
              <w:rPr>
                <w:lang w:val="en-NZ"/>
              </w:rPr>
            </w:pPr>
            <w:r w:rsidRPr="0083416A">
              <w:t>workplace-specific OHS, emergency and environmental protocols and procedures.</w:t>
            </w:r>
          </w:p>
        </w:tc>
      </w:tr>
      <w:tr w:rsidTr="0049515F">
        <w:tblPrEx>
          <w:tblW w:w="0" w:type="auto"/>
          <w:tblLayout w:type="fixed"/>
          <w:tblCellMar>
            <w:left w:w="62" w:type="dxa"/>
            <w:right w:w="62" w:type="dxa"/>
          </w:tblCellMar>
          <w:tblLook w:val="0000"/>
        </w:tblPrEx>
        <w:tc>
          <w:tcPr>
            <w:tcW w:w="3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16A">
            <w:pPr>
              <w:pStyle w:val="BodyText"/>
              <w:rPr>
                <w:lang w:val="en-NZ"/>
              </w:rPr>
            </w:pPr>
            <w:r w:rsidRPr="0083416A">
              <w:rPr>
                <w:rStyle w:val="BoldandItalics"/>
              </w:rPr>
              <w:t>Task requirements</w:t>
            </w:r>
            <w:r w:rsidRPr="0083416A">
              <w:t xml:space="preserve"> may include:</w:t>
            </w:r>
          </w:p>
        </w:tc>
        <w:tc>
          <w:tcPr>
            <w:tcW w:w="50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416A" w:rsidP="0083416A">
            <w:pPr>
              <w:pStyle w:val="ListBullet"/>
            </w:pPr>
            <w:r w:rsidRPr="0083416A">
              <w:t>instructions from supervisor or manager</w:t>
            </w:r>
          </w:p>
          <w:p w:rsidR="00000000" w:rsidRPr="0083416A" w:rsidP="0083416A">
            <w:pPr>
              <w:pStyle w:val="ListBullet"/>
            </w:pPr>
            <w:r w:rsidRPr="0083416A">
              <w:t xml:space="preserve">reporting </w:t>
            </w:r>
            <w:r w:rsidRPr="0083416A">
              <w:t>and documentation</w:t>
            </w:r>
          </w:p>
          <w:p w:rsidR="00000000" w:rsidRPr="0083416A" w:rsidP="0083416A">
            <w:pPr>
              <w:pStyle w:val="ListBullet"/>
            </w:pPr>
            <w:r w:rsidRPr="0083416A">
              <w:t>objectives and timeframes</w:t>
            </w:r>
          </w:p>
          <w:p w:rsidR="00000000" w:rsidRPr="0083416A" w:rsidP="0083416A">
            <w:pPr>
              <w:pStyle w:val="ListBullet"/>
            </w:pPr>
            <w:r w:rsidRPr="0083416A">
              <w:t>specific client requirements</w:t>
            </w:r>
          </w:p>
          <w:p w:rsidR="00000000" w:rsidP="0083416A">
            <w:pPr>
              <w:pStyle w:val="ListBullet"/>
              <w:rPr>
                <w:lang w:val="en-NZ"/>
              </w:rPr>
            </w:pPr>
            <w:r w:rsidRPr="0083416A">
              <w:t>work tasks and procedures.</w:t>
            </w:r>
          </w:p>
        </w:tc>
      </w:tr>
      <w:tr w:rsidTr="0049515F">
        <w:tblPrEx>
          <w:tblW w:w="0" w:type="auto"/>
          <w:tblLayout w:type="fixed"/>
          <w:tblCellMar>
            <w:left w:w="62" w:type="dxa"/>
            <w:right w:w="62" w:type="dxa"/>
          </w:tblCellMar>
          <w:tblLook w:val="0000"/>
        </w:tblPrEx>
        <w:tc>
          <w:tcPr>
            <w:tcW w:w="3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16A">
            <w:pPr>
              <w:pStyle w:val="BodyText"/>
              <w:rPr>
                <w:lang w:val="en-NZ"/>
              </w:rPr>
            </w:pPr>
            <w:r w:rsidRPr="0083416A">
              <w:rPr>
                <w:rStyle w:val="BoldandItalics"/>
              </w:rPr>
              <w:t>Factors</w:t>
            </w:r>
            <w:r w:rsidRPr="0083416A">
              <w:t xml:space="preserve"> affecting the achievement of task instructions may include:</w:t>
            </w:r>
          </w:p>
        </w:tc>
        <w:tc>
          <w:tcPr>
            <w:tcW w:w="50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416A" w:rsidP="0083416A">
            <w:pPr>
              <w:pStyle w:val="ListBullet"/>
            </w:pPr>
            <w:r w:rsidRPr="0083416A">
              <w:t>budget constraints</w:t>
            </w:r>
          </w:p>
          <w:p w:rsidR="00000000" w:rsidRPr="0083416A" w:rsidP="0083416A">
            <w:pPr>
              <w:pStyle w:val="ListBullet"/>
            </w:pPr>
            <w:r w:rsidRPr="0083416A">
              <w:t>competing work demands</w:t>
            </w:r>
          </w:p>
          <w:p w:rsidR="00000000" w:rsidRPr="0083416A" w:rsidP="0083416A">
            <w:pPr>
              <w:pStyle w:val="ListBullet"/>
            </w:pPr>
            <w:r w:rsidRPr="0083416A">
              <w:t>environmental factors including time and weather</w:t>
            </w:r>
          </w:p>
          <w:p w:rsidR="00000000" w:rsidRPr="0083416A" w:rsidP="0083416A">
            <w:pPr>
              <w:pStyle w:val="ListBullet"/>
            </w:pPr>
            <w:r w:rsidRPr="0083416A">
              <w:t>lack of resource and materials</w:t>
            </w:r>
          </w:p>
          <w:p w:rsidR="00000000" w:rsidRPr="0083416A" w:rsidP="0083416A">
            <w:pPr>
              <w:pStyle w:val="ListBullet"/>
            </w:pPr>
            <w:r w:rsidRPr="0083416A">
              <w:t>own ability to complete work (competency and skill level)</w:t>
            </w:r>
          </w:p>
          <w:p w:rsidR="00000000" w:rsidRPr="0083416A" w:rsidP="0083416A">
            <w:pPr>
              <w:pStyle w:val="ListBullet"/>
            </w:pPr>
            <w:r w:rsidRPr="0083416A">
              <w:t>technology or equipment breakdowns</w:t>
            </w:r>
          </w:p>
          <w:p w:rsidR="00000000" w:rsidRPr="0083416A" w:rsidP="0083416A">
            <w:pPr>
              <w:pStyle w:val="ListBullet"/>
            </w:pPr>
            <w:r w:rsidRPr="0083416A">
              <w:t>unforeseen incidents</w:t>
            </w:r>
          </w:p>
          <w:p w:rsidR="00000000" w:rsidP="0083416A">
            <w:pPr>
              <w:pStyle w:val="ListBullet"/>
              <w:rPr>
                <w:lang w:val="en-NZ"/>
              </w:rPr>
            </w:pPr>
            <w:r w:rsidRPr="0083416A">
              <w:t>workplace hazards, risks and controls.</w:t>
            </w:r>
          </w:p>
        </w:tc>
      </w:tr>
      <w:tr w:rsidTr="0049515F">
        <w:tblPrEx>
          <w:tblW w:w="0" w:type="auto"/>
          <w:tblLayout w:type="fixed"/>
          <w:tblCellMar>
            <w:left w:w="62" w:type="dxa"/>
            <w:right w:w="62" w:type="dxa"/>
          </w:tblCellMar>
          <w:tblLook w:val="0000"/>
        </w:tblPrEx>
        <w:tc>
          <w:tcPr>
            <w:tcW w:w="3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16A">
            <w:pPr>
              <w:pStyle w:val="BodyText"/>
              <w:rPr>
                <w:lang w:val="en-NZ"/>
              </w:rPr>
            </w:pPr>
            <w:r w:rsidRPr="0083416A">
              <w:rPr>
                <w:rStyle w:val="BoldandItalics"/>
              </w:rPr>
              <w:t>Organisation equipment</w:t>
            </w:r>
            <w:r w:rsidRPr="0083416A">
              <w:t xml:space="preserve"> may include:</w:t>
            </w:r>
          </w:p>
        </w:tc>
        <w:tc>
          <w:tcPr>
            <w:tcW w:w="50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416A" w:rsidP="0083416A">
            <w:pPr>
              <w:pStyle w:val="ListBullet"/>
            </w:pPr>
            <w:r w:rsidRPr="0083416A">
              <w:t>cash registers</w:t>
            </w:r>
          </w:p>
          <w:p w:rsidR="00000000" w:rsidRPr="0083416A" w:rsidP="0083416A">
            <w:pPr>
              <w:pStyle w:val="ListBullet"/>
            </w:pPr>
            <w:r w:rsidRPr="0083416A">
              <w:t>computers</w:t>
            </w:r>
          </w:p>
          <w:p w:rsidR="00000000" w:rsidRPr="0083416A" w:rsidP="0083416A">
            <w:pPr>
              <w:pStyle w:val="ListBullet"/>
            </w:pPr>
            <w:r w:rsidRPr="0083416A">
              <w:t>fax machines</w:t>
            </w:r>
          </w:p>
          <w:p w:rsidR="00000000" w:rsidRPr="0083416A" w:rsidP="0083416A">
            <w:pPr>
              <w:pStyle w:val="ListBullet"/>
            </w:pPr>
            <w:r w:rsidRPr="0083416A">
              <w:t>personal schedulers</w:t>
            </w:r>
          </w:p>
          <w:p w:rsidR="00000000" w:rsidRPr="0083416A" w:rsidP="0083416A">
            <w:pPr>
              <w:pStyle w:val="ListBullet"/>
            </w:pPr>
            <w:r w:rsidRPr="0083416A">
              <w:t>photocopiers</w:t>
            </w:r>
          </w:p>
          <w:p w:rsidR="00000000" w:rsidP="0083416A">
            <w:pPr>
              <w:pStyle w:val="ListBullet"/>
              <w:rPr>
                <w:lang w:val="en-NZ"/>
              </w:rPr>
            </w:pPr>
            <w:r w:rsidRPr="0083416A">
              <w:t>printers.</w:t>
            </w:r>
          </w:p>
        </w:tc>
      </w:tr>
      <w:tr w:rsidTr="0049515F">
        <w:tblPrEx>
          <w:tblW w:w="0" w:type="auto"/>
          <w:tblLayout w:type="fixed"/>
          <w:tblCellMar>
            <w:left w:w="62" w:type="dxa"/>
            <w:right w:w="62" w:type="dxa"/>
          </w:tblCellMar>
          <w:tblLook w:val="0000"/>
        </w:tblPrEx>
        <w:tc>
          <w:tcPr>
            <w:tcW w:w="3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16A">
            <w:pPr>
              <w:pStyle w:val="BodyText"/>
              <w:rPr>
                <w:lang w:val="en-NZ"/>
              </w:rPr>
            </w:pPr>
            <w:r w:rsidRPr="0083416A">
              <w:rPr>
                <w:rStyle w:val="BoldandItalics"/>
              </w:rPr>
              <w:t>Safe work practices and OHS requirements</w:t>
            </w:r>
            <w:r w:rsidRPr="0083416A">
              <w:t xml:space="preserve"> will include:</w:t>
            </w:r>
          </w:p>
        </w:tc>
        <w:tc>
          <w:tcPr>
            <w:tcW w:w="50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416A" w:rsidP="0083416A">
            <w:pPr>
              <w:pStyle w:val="ListBullet"/>
            </w:pPr>
            <w:r w:rsidRPr="0083416A">
              <w:t xml:space="preserve">applying appropriate manual handling techniques when packaging and handling loads, </w:t>
            </w:r>
            <w:r w:rsidRPr="0083416A">
              <w:t>including animals and equipment</w:t>
            </w:r>
          </w:p>
          <w:p w:rsidR="00000000" w:rsidRPr="0083416A" w:rsidP="0083416A">
            <w:pPr>
              <w:pStyle w:val="ListBullet"/>
            </w:pPr>
            <w:r w:rsidRPr="0083416A">
              <w:t>hazard identification and risk minimisation:</w:t>
            </w:r>
          </w:p>
          <w:p w:rsidR="00000000" w:rsidRPr="0083416A" w:rsidP="0083416A">
            <w:pPr>
              <w:pStyle w:val="ListBullet2"/>
            </w:pPr>
            <w:r w:rsidRPr="0083416A">
              <w:t>handling, use, storage, transport and disposal of chemicals</w:t>
            </w:r>
          </w:p>
          <w:p w:rsidR="00000000" w:rsidRPr="0083416A" w:rsidP="0083416A">
            <w:pPr>
              <w:pStyle w:val="ListBullet2"/>
            </w:pPr>
            <w:r w:rsidRPr="0083416A">
              <w:t>handling and disposal of biological wastes</w:t>
            </w:r>
          </w:p>
          <w:p w:rsidR="00000000" w:rsidRPr="0083416A" w:rsidP="0083416A">
            <w:pPr>
              <w:pStyle w:val="ListBullet"/>
            </w:pPr>
            <w:r w:rsidRPr="0083416A">
              <w:t>following personal and workplace hygiene procedures</w:t>
            </w:r>
          </w:p>
          <w:p w:rsidR="00000000" w:rsidRPr="0083416A" w:rsidP="0083416A">
            <w:pPr>
              <w:pStyle w:val="ListBullet"/>
            </w:pPr>
            <w:r w:rsidRPr="0083416A">
              <w:t>using infection control procedures to minimise risks associated with:</w:t>
            </w:r>
          </w:p>
          <w:p w:rsidR="00000000" w:rsidRPr="0083416A" w:rsidP="0083416A">
            <w:pPr>
              <w:pStyle w:val="ListBullet2"/>
            </w:pPr>
            <w:r w:rsidRPr="0083416A">
              <w:t>zoonoses</w:t>
            </w:r>
          </w:p>
          <w:p w:rsidR="00000000" w:rsidRPr="0083416A" w:rsidP="0083416A">
            <w:pPr>
              <w:pStyle w:val="ListBullet2"/>
            </w:pPr>
            <w:r w:rsidRPr="0083416A">
              <w:t>release of infective agents (both animal and human)</w:t>
            </w:r>
          </w:p>
          <w:p w:rsidR="00000000" w:rsidRPr="0083416A" w:rsidP="0083416A">
            <w:pPr>
              <w:pStyle w:val="ListBullet2"/>
            </w:pPr>
            <w:r w:rsidRPr="0083416A">
              <w:t>chemical spillage</w:t>
            </w:r>
          </w:p>
          <w:p w:rsidR="00000000" w:rsidRPr="0083416A" w:rsidP="0083416A">
            <w:pPr>
              <w:pStyle w:val="ListBullet2"/>
            </w:pPr>
            <w:r w:rsidRPr="0083416A">
              <w:t>gas leakages</w:t>
            </w:r>
          </w:p>
          <w:p w:rsidR="00000000" w:rsidRPr="0083416A" w:rsidP="0083416A">
            <w:pPr>
              <w:pStyle w:val="ListBullet"/>
            </w:pPr>
            <w:r w:rsidRPr="0083416A">
              <w:t>using machinery and equipment in accordance with manufacturers' instructions</w:t>
            </w:r>
          </w:p>
          <w:p w:rsidR="00000000" w:rsidRPr="0083416A" w:rsidP="0083416A">
            <w:pPr>
              <w:pStyle w:val="ListBullet"/>
            </w:pPr>
            <w:r w:rsidRPr="0083416A">
              <w:t>using of person</w:t>
            </w:r>
            <w:r w:rsidRPr="0083416A">
              <w:t>al protective equipment and clothing:</w:t>
            </w:r>
          </w:p>
          <w:p w:rsidR="00000000" w:rsidRPr="0083416A" w:rsidP="0083416A">
            <w:pPr>
              <w:pStyle w:val="ListBullet2"/>
            </w:pPr>
            <w:r w:rsidRPr="0083416A">
              <w:t>animal handling gauntlets</w:t>
            </w:r>
          </w:p>
          <w:p w:rsidR="00000000" w:rsidRPr="0083416A" w:rsidP="0083416A">
            <w:pPr>
              <w:pStyle w:val="ListBullet2"/>
            </w:pPr>
            <w:r w:rsidRPr="0083416A">
              <w:t>appropriate footwear</w:t>
            </w:r>
          </w:p>
          <w:p w:rsidR="00000000" w:rsidRPr="0083416A" w:rsidP="0083416A">
            <w:pPr>
              <w:pStyle w:val="ListBullet2"/>
            </w:pPr>
            <w:r w:rsidRPr="0083416A">
              <w:t>aprons</w:t>
            </w:r>
          </w:p>
          <w:p w:rsidR="00000000" w:rsidRPr="0083416A" w:rsidP="0083416A">
            <w:pPr>
              <w:pStyle w:val="ListBullet2"/>
            </w:pPr>
            <w:r w:rsidRPr="0083416A">
              <w:t>protective masks</w:t>
            </w:r>
          </w:p>
          <w:p w:rsidR="00000000" w:rsidRPr="0083416A" w:rsidP="0083416A">
            <w:pPr>
              <w:pStyle w:val="ListBullet2"/>
            </w:pPr>
            <w:r w:rsidRPr="0083416A">
              <w:t>safety gloves</w:t>
            </w:r>
          </w:p>
          <w:p w:rsidR="00000000" w:rsidRPr="0083416A" w:rsidP="0083416A">
            <w:pPr>
              <w:pStyle w:val="ListBullet2"/>
            </w:pPr>
            <w:r w:rsidRPr="0083416A">
              <w:t>safety goggles and glasses</w:t>
            </w:r>
          </w:p>
          <w:p w:rsidR="00000000" w:rsidP="0083416A">
            <w:pPr>
              <w:pStyle w:val="ListBullet2"/>
              <w:rPr>
                <w:lang w:val="en-NZ"/>
              </w:rPr>
            </w:pPr>
            <w:r w:rsidRPr="0083416A">
              <w:t>sun hat and sunscreen lotion.</w:t>
            </w:r>
          </w:p>
        </w:tc>
      </w:tr>
      <w:tr w:rsidTr="0049515F">
        <w:tblPrEx>
          <w:tblW w:w="0" w:type="auto"/>
          <w:tblLayout w:type="fixed"/>
          <w:tblCellMar>
            <w:left w:w="62" w:type="dxa"/>
            <w:right w:w="62" w:type="dxa"/>
          </w:tblCellMar>
          <w:tblLook w:val="0000"/>
        </w:tblPrEx>
        <w:tc>
          <w:tcPr>
            <w:tcW w:w="3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16A">
            <w:pPr>
              <w:pStyle w:val="BodyText"/>
              <w:rPr>
                <w:lang w:val="en-NZ"/>
              </w:rPr>
            </w:pPr>
            <w:r w:rsidRPr="0083416A">
              <w:rPr>
                <w:rStyle w:val="BoldandItalics"/>
              </w:rPr>
              <w:t>Companion animals</w:t>
            </w:r>
            <w:r w:rsidRPr="0083416A">
              <w:t xml:space="preserve"> may include:</w:t>
            </w:r>
          </w:p>
        </w:tc>
        <w:tc>
          <w:tcPr>
            <w:tcW w:w="50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416A" w:rsidP="0083416A">
            <w:pPr>
              <w:pStyle w:val="ListBullet"/>
            </w:pPr>
            <w:r w:rsidRPr="0083416A">
              <w:t>aquaria, reptiles and amphibians</w:t>
            </w:r>
          </w:p>
          <w:p w:rsidR="00000000" w:rsidRPr="0083416A" w:rsidP="0083416A">
            <w:pPr>
              <w:pStyle w:val="ListBullet"/>
            </w:pPr>
            <w:r w:rsidRPr="0083416A">
              <w:t>birds</w:t>
            </w:r>
          </w:p>
          <w:p w:rsidR="00000000" w:rsidRPr="0083416A" w:rsidP="0083416A">
            <w:pPr>
              <w:pStyle w:val="ListBullet"/>
            </w:pPr>
            <w:r w:rsidRPr="0083416A">
              <w:t>dogs and cats</w:t>
            </w:r>
          </w:p>
          <w:p w:rsidR="00000000" w:rsidRPr="0083416A" w:rsidP="0083416A">
            <w:pPr>
              <w:pStyle w:val="ListBullet"/>
            </w:pPr>
            <w:r w:rsidRPr="0083416A">
              <w:t>invertebrates (e.g. stick insects, spiders and beetles)</w:t>
            </w:r>
          </w:p>
          <w:p w:rsidR="00000000" w:rsidP="0083416A">
            <w:pPr>
              <w:pStyle w:val="ListBullet"/>
              <w:rPr>
                <w:lang w:val="en-NZ"/>
              </w:rPr>
            </w:pPr>
            <w:r w:rsidRPr="0083416A">
              <w:t>small animals (e.g. rabbits, rodents, ferrets and guinea pigs).</w:t>
            </w:r>
          </w:p>
        </w:tc>
      </w:tr>
      <w:tr w:rsidTr="0049515F">
        <w:tblPrEx>
          <w:tblW w:w="0" w:type="auto"/>
          <w:tblLayout w:type="fixed"/>
          <w:tblCellMar>
            <w:left w:w="62" w:type="dxa"/>
            <w:right w:w="62" w:type="dxa"/>
          </w:tblCellMar>
          <w:tblLook w:val="0000"/>
        </w:tblPrEx>
        <w:tc>
          <w:tcPr>
            <w:tcW w:w="3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16A">
            <w:pPr>
              <w:pStyle w:val="BodyText"/>
              <w:rPr>
                <w:lang w:val="en-NZ"/>
              </w:rPr>
            </w:pPr>
            <w:r w:rsidRPr="0083416A">
              <w:rPr>
                <w:rStyle w:val="BoldandItalics"/>
              </w:rPr>
              <w:t>Ethical</w:t>
            </w:r>
            <w:r w:rsidRPr="0083416A">
              <w:t xml:space="preserve"> work with animals may include</w:t>
            </w:r>
          </w:p>
        </w:tc>
        <w:tc>
          <w:tcPr>
            <w:tcW w:w="50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416A" w:rsidP="0083416A">
            <w:pPr>
              <w:pStyle w:val="ListBullet"/>
            </w:pPr>
            <w:r w:rsidRPr="0083416A">
              <w:t>completing work practices with due regard to animal health and safety</w:t>
            </w:r>
          </w:p>
          <w:p w:rsidR="00000000" w:rsidRPr="0083416A" w:rsidP="0083416A">
            <w:pPr>
              <w:pStyle w:val="ListBullet"/>
            </w:pPr>
            <w:r w:rsidRPr="0083416A">
              <w:t>complying wi</w:t>
            </w:r>
            <w:r w:rsidRPr="0083416A">
              <w:t>th relevant animal welfare, biosecurity and local government  legislation and regulations</w:t>
            </w:r>
          </w:p>
          <w:p w:rsidR="00000000" w:rsidRPr="0083416A" w:rsidP="0083416A">
            <w:pPr>
              <w:pStyle w:val="ListBullet"/>
            </w:pPr>
            <w:r w:rsidRPr="0083416A">
              <w:t xml:space="preserve">reporting animal illness, injury or distress to supervisor </w:t>
            </w:r>
          </w:p>
          <w:p w:rsidR="00000000" w:rsidP="0083416A">
            <w:pPr>
              <w:pStyle w:val="ListBullet"/>
              <w:rPr>
                <w:lang w:val="en-NZ"/>
              </w:rPr>
            </w:pPr>
            <w:r w:rsidRPr="0083416A">
              <w:t>reporting via workplace chain of command to animal health authorities if biosecurity hazard is suspected.</w:t>
            </w:r>
          </w:p>
        </w:tc>
      </w:tr>
      <w:tr w:rsidTr="0049515F">
        <w:tblPrEx>
          <w:tblW w:w="0" w:type="auto"/>
          <w:tblLayout w:type="fixed"/>
          <w:tblCellMar>
            <w:left w:w="62" w:type="dxa"/>
            <w:right w:w="62" w:type="dxa"/>
          </w:tblCellMar>
          <w:tblLook w:val="0000"/>
        </w:tblPrEx>
        <w:tc>
          <w:tcPr>
            <w:tcW w:w="3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16A">
            <w:pPr>
              <w:pStyle w:val="BodyText"/>
              <w:rPr>
                <w:lang w:val="en-NZ"/>
              </w:rPr>
            </w:pPr>
            <w:r w:rsidRPr="0083416A">
              <w:rPr>
                <w:rStyle w:val="BoldandItalics"/>
              </w:rPr>
              <w:t>Legislative requirements</w:t>
            </w:r>
            <w:r w:rsidRPr="0083416A">
              <w:t xml:space="preserve"> may include:</w:t>
            </w:r>
          </w:p>
        </w:tc>
        <w:tc>
          <w:tcPr>
            <w:tcW w:w="50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416A" w:rsidP="0083416A">
            <w:pPr>
              <w:pStyle w:val="ListBullet"/>
            </w:pPr>
            <w:r w:rsidRPr="0083416A">
              <w:t>Pet Industry Joint Advisory Council codes of practice</w:t>
            </w:r>
          </w:p>
          <w:p w:rsidR="00000000" w:rsidRPr="0083416A" w:rsidP="0083416A">
            <w:pPr>
              <w:pStyle w:val="ListBullet"/>
            </w:pPr>
            <w:r w:rsidRPr="0083416A">
              <w:t>relevant companion animal legislation</w:t>
            </w:r>
          </w:p>
          <w:p w:rsidR="00000000" w:rsidRPr="0083416A" w:rsidP="0083416A">
            <w:pPr>
              <w:pStyle w:val="ListBullet"/>
            </w:pPr>
            <w:r w:rsidRPr="0083416A">
              <w:t>local council regulations</w:t>
            </w:r>
          </w:p>
          <w:p w:rsidR="00000000" w:rsidRPr="0083416A" w:rsidP="0083416A">
            <w:pPr>
              <w:pStyle w:val="ListBullet"/>
            </w:pPr>
            <w:r w:rsidRPr="0083416A">
              <w:t>microchipping</w:t>
            </w:r>
          </w:p>
          <w:p w:rsidR="00000000" w:rsidRPr="0083416A" w:rsidP="0083416A">
            <w:pPr>
              <w:pStyle w:val="ListBullet"/>
            </w:pPr>
            <w:r w:rsidRPr="0083416A">
              <w:t>animal welfare legislation</w:t>
            </w:r>
          </w:p>
          <w:p w:rsidR="00000000" w:rsidP="0083416A">
            <w:pPr>
              <w:pStyle w:val="ListBullet"/>
              <w:rPr>
                <w:lang w:val="en-NZ"/>
              </w:rPr>
            </w:pPr>
            <w:r w:rsidRPr="0083416A">
              <w:t>National Parks and Wildlife Service legislation.</w:t>
            </w:r>
          </w:p>
        </w:tc>
      </w:tr>
      <w:tr w:rsidTr="0049515F">
        <w:tblPrEx>
          <w:tblW w:w="0" w:type="auto"/>
          <w:tblLayout w:type="fixed"/>
          <w:tblCellMar>
            <w:left w:w="62" w:type="dxa"/>
            <w:right w:w="62" w:type="dxa"/>
          </w:tblCellMar>
          <w:tblLook w:val="0000"/>
        </w:tblPrEx>
        <w:tc>
          <w:tcPr>
            <w:tcW w:w="3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16A">
            <w:pPr>
              <w:pStyle w:val="BodyText"/>
              <w:rPr>
                <w:lang w:val="en-NZ"/>
              </w:rPr>
            </w:pPr>
            <w:r w:rsidRPr="0083416A">
              <w:t xml:space="preserve">Effective </w:t>
            </w:r>
            <w:r w:rsidRPr="0083416A">
              <w:rPr>
                <w:rStyle w:val="BoldandItalics"/>
              </w:rPr>
              <w:t>communication with clients</w:t>
            </w:r>
            <w:r w:rsidRPr="0083416A">
              <w:t xml:space="preserve"> may include</w:t>
            </w:r>
          </w:p>
        </w:tc>
        <w:tc>
          <w:tcPr>
            <w:tcW w:w="50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416A" w:rsidP="0083416A">
            <w:pPr>
              <w:pStyle w:val="ListBullet"/>
            </w:pPr>
            <w:r w:rsidRPr="0083416A">
              <w:t>clarifying and verifying information from and to clients</w:t>
            </w:r>
          </w:p>
          <w:p w:rsidR="00000000" w:rsidRPr="0083416A" w:rsidP="0083416A">
            <w:pPr>
              <w:pStyle w:val="ListBullet"/>
            </w:pPr>
            <w:r w:rsidRPr="0083416A">
              <w:t>providing information to clients within the area of personal responsibility and expertise only</w:t>
            </w:r>
          </w:p>
          <w:p w:rsidR="00000000" w:rsidRPr="0083416A" w:rsidP="0083416A">
            <w:pPr>
              <w:pStyle w:val="ListBullet"/>
            </w:pPr>
            <w:r w:rsidRPr="0083416A">
              <w:t>referring client to others where requests are beyond s</w:t>
            </w:r>
            <w:r w:rsidRPr="0083416A">
              <w:t>cope of personal responsibility</w:t>
            </w:r>
          </w:p>
          <w:p w:rsidR="00000000" w:rsidRPr="0083416A" w:rsidP="0083416A">
            <w:pPr>
              <w:pStyle w:val="ListBullet"/>
            </w:pPr>
            <w:r w:rsidRPr="0083416A">
              <w:t xml:space="preserve">reporting client requests and interaction using workplace protocols and procedures </w:t>
            </w:r>
          </w:p>
          <w:p w:rsidR="00000000" w:rsidRPr="0083416A" w:rsidP="0083416A">
            <w:pPr>
              <w:pStyle w:val="ListBullet"/>
            </w:pPr>
            <w:r w:rsidRPr="0083416A">
              <w:t>respecting client and workplace information confidentiality.</w:t>
            </w:r>
          </w:p>
        </w:tc>
      </w:tr>
    </w:tbl>
    <w:p w:rsidR="0049515F" w:rsidP="0083416A">
      <w:pPr>
        <w:pStyle w:val="BodyText"/>
      </w:pPr>
    </w:p>
    <w:p w:rsidR="0049515F" w:rsidP="0083416A">
      <w:pPr>
        <w:pStyle w:val="BodyText"/>
      </w:pPr>
    </w:p>
    <w:p w:rsidR="00000000" w:rsidRPr="0083416A" w:rsidP="0083416A">
      <w:pPr>
        <w:pStyle w:val="Heading1"/>
      </w:pPr>
      <w:bookmarkStart w:id="12" w:name="O_57698"/>
      <w:bookmarkEnd w:id="12"/>
      <w:r w:rsidRPr="0083416A">
        <w:t>Unit Sector(s)</w:t>
      </w:r>
    </w:p>
    <w:tbl>
      <w:tblPr>
        <w:tblW w:w="0" w:type="auto"/>
        <w:tblLayout w:type="fixed"/>
        <w:tblCellMar>
          <w:left w:w="62" w:type="dxa"/>
          <w:right w:w="62" w:type="dxa"/>
        </w:tblCellMar>
        <w:tblLook w:val="0000"/>
      </w:tblPr>
      <w:tblGrid>
        <w:gridCol w:w="2606"/>
        <w:gridCol w:w="5916"/>
      </w:tblGrid>
      <w:tr w:rsidTr="0049515F">
        <w:tblPrEx>
          <w:tblW w:w="0" w:type="auto"/>
          <w:tblLayout w:type="fixed"/>
          <w:tblCellMar>
            <w:left w:w="62" w:type="dxa"/>
            <w:right w:w="62" w:type="dxa"/>
          </w:tblCellMar>
          <w:tblLook w:val="0000"/>
        </w:tblPrEx>
        <w:trPr>
          <w:tblHeader/>
        </w:trPr>
        <w:tc>
          <w:tcPr>
            <w:tcW w:w="26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16A">
            <w:pPr>
              <w:pStyle w:val="BodyText"/>
              <w:rPr>
                <w:lang w:val="en-NZ"/>
              </w:rPr>
            </w:pPr>
            <w:r w:rsidRPr="0083416A">
              <w:rPr>
                <w:rStyle w:val="SpecialBold"/>
              </w:rPr>
              <w:t>Unit sector</w:t>
            </w:r>
          </w:p>
        </w:tc>
        <w:tc>
          <w:tcPr>
            <w:tcW w:w="59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416A" w:rsidP="0083416A">
            <w:pPr>
              <w:pStyle w:val="BodyText"/>
            </w:pPr>
            <w:r w:rsidRPr="0083416A">
              <w:t>Companion animal services</w:t>
            </w:r>
          </w:p>
        </w:tc>
      </w:tr>
    </w:tbl>
    <w:p w:rsidR="00000000" w:rsidRPr="0083416A" w:rsidP="0083416A">
      <w:pPr>
        <w:pStyle w:val="BodyText"/>
      </w:pPr>
    </w:p>
    <w:p w:rsidR="00000000" w:rsidRPr="0083416A" w:rsidP="0083416A">
      <w:pPr>
        <w:pStyle w:val="AllowPageBreak"/>
      </w:pPr>
    </w:p>
    <w:p w:rsidR="00000000" w:rsidRPr="0083416A" w:rsidP="0083416A">
      <w:pPr>
        <w:pStyle w:val="Heading1"/>
      </w:pPr>
      <w:bookmarkStart w:id="13" w:name="O_153058"/>
      <w:bookmarkEnd w:id="13"/>
      <w:r w:rsidRPr="0083416A">
        <w:t>Competency field</w:t>
      </w:r>
    </w:p>
    <w:tbl>
      <w:tblPr>
        <w:tblW w:w="0" w:type="auto"/>
        <w:tblLayout w:type="fixed"/>
        <w:tblCellMar>
          <w:left w:w="62" w:type="dxa"/>
          <w:right w:w="62" w:type="dxa"/>
        </w:tblCellMar>
        <w:tblLook w:val="0000"/>
      </w:tblPr>
      <w:tblGrid>
        <w:gridCol w:w="2784"/>
        <w:gridCol w:w="5738"/>
      </w:tblGrid>
      <w:tr w:rsidTr="0049515F">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16A">
            <w:pPr>
              <w:pStyle w:val="BodyText"/>
              <w:rPr>
                <w:lang w:val="en-NZ"/>
              </w:rPr>
            </w:pPr>
            <w:r w:rsidRPr="0083416A">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416A" w:rsidP="0083416A">
            <w:pPr>
              <w:pStyle w:val="BodyText"/>
            </w:pPr>
          </w:p>
        </w:tc>
      </w:tr>
    </w:tbl>
    <w:p w:rsidR="00000000" w:rsidRPr="0083416A" w:rsidP="0083416A">
      <w:pPr>
        <w:pStyle w:val="BodyText"/>
      </w:pPr>
    </w:p>
    <w:p w:rsidR="00000000" w:rsidRPr="0083416A" w:rsidP="0083416A">
      <w:pPr>
        <w:pStyle w:val="AllowPageBreak"/>
      </w:pPr>
    </w:p>
    <w:p w:rsidR="00000000" w:rsidRPr="0083416A" w:rsidP="0083416A">
      <w:pPr>
        <w:pStyle w:val="Heading1"/>
      </w:pPr>
      <w:bookmarkStart w:id="14" w:name="O_153057"/>
      <w:bookmarkEnd w:id="14"/>
      <w:r w:rsidRPr="0083416A">
        <w:t>Co-requisite units</w:t>
      </w:r>
    </w:p>
    <w:tbl>
      <w:tblPr>
        <w:tblW w:w="0" w:type="auto"/>
        <w:tblLayout w:type="fixed"/>
        <w:tblCellMar>
          <w:left w:w="62" w:type="dxa"/>
          <w:right w:w="62" w:type="dxa"/>
        </w:tblCellMar>
        <w:tblLook w:val="0000"/>
      </w:tblPr>
      <w:tblGrid>
        <w:gridCol w:w="2641"/>
        <w:gridCol w:w="1322"/>
        <w:gridCol w:w="4559"/>
      </w:tblGrid>
      <w:tr w:rsidTr="0049515F">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16A">
            <w:pPr>
              <w:pStyle w:val="BodyText"/>
              <w:rPr>
                <w:lang w:val="en-NZ"/>
              </w:rPr>
            </w:pPr>
            <w:r w:rsidRPr="0083416A">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49515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16A">
            <w:pPr>
              <w:pStyle w:val="BodyText"/>
              <w:rPr>
                <w:lang w:val="en-NZ"/>
              </w:rPr>
            </w:pPr>
          </w:p>
        </w:tc>
      </w:tr>
      <w:tr w:rsidTr="0049515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416A" w:rsidP="0083416A">
            <w:pPr>
              <w:pStyle w:val="BodyText"/>
            </w:pPr>
          </w:p>
        </w:tc>
      </w:tr>
    </w:tbl>
    <w:p w:rsidR="00000000" w:rsidRPr="0083416A" w:rsidP="0083416A">
      <w:pPr>
        <w:pStyle w:val="BodyText"/>
      </w:pPr>
    </w:p>
    <w:p w:rsidR="00000000" w:rsidRPr="0083416A" w:rsidP="0083416A"/>
    <w:sectPr w:rsidSect="0083416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416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9515F" w:rsidP="0049515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416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15F" w:rsidP="0083416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49515F" w:rsidP="0083416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49515F" w:rsidP="0083416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416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9515F" w:rsidP="0049515F">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416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15F" w:rsidP="0083416A">
    <w:pPr>
      <w:pStyle w:val="Header"/>
      <w:framePr w:wrap="around"/>
    </w:pPr>
    <w:r>
      <w:fldChar w:fldCharType="begin"/>
    </w:r>
    <w:r>
      <w:instrText xml:space="preserve"> TITLE   \* MERGEFORMAT </w:instrText>
    </w:r>
    <w:r>
      <w:fldChar w:fldCharType="separate"/>
    </w:r>
    <w:r>
      <w:t>ACMCAS301A Work effectively in the companion animal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49515F" w:rsidP="0083416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A50D69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EA6448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8A40B9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416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3416A"/>
    <w:pPr>
      <w:spacing w:before="360" w:after="60"/>
      <w:outlineLvl w:val="0"/>
    </w:pPr>
    <w:rPr>
      <w:sz w:val="32"/>
    </w:rPr>
  </w:style>
  <w:style w:type="paragraph" w:styleId="Heading2">
    <w:name w:val="heading 2"/>
    <w:basedOn w:val="HeadingBase"/>
    <w:next w:val="BodyText"/>
    <w:link w:val="Heading2Char"/>
    <w:qFormat/>
    <w:rsid w:val="0083416A"/>
    <w:pPr>
      <w:keepLines/>
      <w:spacing w:before="240" w:after="120"/>
      <w:outlineLvl w:val="1"/>
    </w:pPr>
    <w:rPr>
      <w:sz w:val="28"/>
      <w:szCs w:val="40"/>
    </w:rPr>
  </w:style>
  <w:style w:type="paragraph" w:styleId="Heading3">
    <w:name w:val="heading 3"/>
    <w:basedOn w:val="HeadingBase"/>
    <w:next w:val="BodyText"/>
    <w:link w:val="Heading3Char"/>
    <w:qFormat/>
    <w:rsid w:val="0083416A"/>
    <w:pPr>
      <w:spacing w:before="180" w:after="120"/>
      <w:outlineLvl w:val="2"/>
    </w:pPr>
    <w:rPr>
      <w:spacing w:val="-10"/>
      <w:kern w:val="32"/>
    </w:rPr>
  </w:style>
  <w:style w:type="paragraph" w:styleId="Heading4">
    <w:name w:val="heading 4"/>
    <w:basedOn w:val="HeadingBase"/>
    <w:next w:val="BodyText"/>
    <w:link w:val="Heading4Char"/>
    <w:qFormat/>
    <w:rsid w:val="0083416A"/>
    <w:pPr>
      <w:spacing w:before="160" w:after="120"/>
      <w:outlineLvl w:val="3"/>
    </w:pPr>
    <w:rPr>
      <w:sz w:val="22"/>
    </w:rPr>
  </w:style>
  <w:style w:type="paragraph" w:styleId="Heading5">
    <w:name w:val="heading 5"/>
    <w:basedOn w:val="HeadingBase"/>
    <w:next w:val="Normal"/>
    <w:link w:val="Heading5Char"/>
    <w:qFormat/>
    <w:rsid w:val="0083416A"/>
    <w:pPr>
      <w:spacing w:before="80"/>
      <w:outlineLvl w:val="4"/>
    </w:pPr>
    <w:rPr>
      <w:color w:val="918585"/>
      <w:sz w:val="20"/>
    </w:rPr>
  </w:style>
  <w:style w:type="paragraph" w:styleId="Heading6">
    <w:name w:val="heading 6"/>
    <w:basedOn w:val="HeadingBase"/>
    <w:next w:val="Normal"/>
    <w:link w:val="Heading6Char"/>
    <w:qFormat/>
    <w:rsid w:val="0083416A"/>
    <w:pPr>
      <w:spacing w:before="60"/>
      <w:outlineLvl w:val="5"/>
    </w:pPr>
    <w:rPr>
      <w:color w:val="918585"/>
      <w:sz w:val="20"/>
    </w:rPr>
  </w:style>
  <w:style w:type="paragraph" w:styleId="Heading7">
    <w:name w:val="heading 7"/>
    <w:basedOn w:val="Normal"/>
    <w:next w:val="Normal"/>
    <w:link w:val="Heading7Char"/>
    <w:qFormat/>
    <w:rsid w:val="0083416A"/>
    <w:pPr>
      <w:ind w:left="720"/>
      <w:outlineLvl w:val="6"/>
    </w:pPr>
    <w:rPr>
      <w:i/>
    </w:rPr>
  </w:style>
  <w:style w:type="paragraph" w:styleId="Heading8">
    <w:name w:val="heading 8"/>
    <w:basedOn w:val="Normal"/>
    <w:next w:val="Normal"/>
    <w:link w:val="Heading8Char"/>
    <w:qFormat/>
    <w:rsid w:val="0083416A"/>
    <w:pPr>
      <w:ind w:left="720"/>
      <w:outlineLvl w:val="7"/>
    </w:pPr>
    <w:rPr>
      <w:i/>
    </w:rPr>
  </w:style>
  <w:style w:type="paragraph" w:styleId="Heading9">
    <w:name w:val="heading 9"/>
    <w:basedOn w:val="Normal"/>
    <w:next w:val="Normal"/>
    <w:link w:val="Heading9Char"/>
    <w:qFormat/>
    <w:rsid w:val="0083416A"/>
    <w:pPr>
      <w:ind w:left="720"/>
      <w:outlineLvl w:val="8"/>
    </w:pPr>
    <w:rPr>
      <w:i/>
    </w:rPr>
  </w:style>
  <w:style w:type="character" w:default="1" w:styleId="DefaultParagraphFont">
    <w:name w:val="Default Paragraph Font"/>
    <w:uiPriority w:val="1"/>
    <w:unhideWhenUsed/>
    <w:rsid w:val="0083416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3416A"/>
  </w:style>
  <w:style w:type="character" w:customStyle="1" w:styleId="Heading1Char">
    <w:name w:val="Heading 1 Char"/>
    <w:link w:val="Heading1"/>
    <w:rsid w:val="0083416A"/>
    <w:rPr>
      <w:rFonts w:ascii="Times New Roman" w:eastAsia="Times New Roman" w:hAnsi="Times New Roman" w:cs="Times New Roman"/>
      <w:b/>
      <w:sz w:val="32"/>
      <w:szCs w:val="20"/>
      <w:lang w:eastAsia="en-US"/>
    </w:rPr>
  </w:style>
  <w:style w:type="paragraph" w:styleId="BodyText">
    <w:name w:val="Body Text"/>
    <w:basedOn w:val="Normal"/>
    <w:link w:val="BodyTextChar"/>
    <w:rsid w:val="0083416A"/>
    <w:pPr>
      <w:spacing w:before="120" w:after="120"/>
      <w:contextualSpacing/>
    </w:pPr>
    <w:rPr>
      <w:rFonts w:ascii="Times New Roman" w:hAnsi="Times New Roman"/>
      <w:sz w:val="24"/>
      <w:szCs w:val="22"/>
    </w:rPr>
  </w:style>
  <w:style w:type="character" w:customStyle="1" w:styleId="BodyTextChar">
    <w:name w:val="Body Text Char"/>
    <w:link w:val="BodyText"/>
    <w:rsid w:val="0083416A"/>
    <w:rPr>
      <w:rFonts w:ascii="Times New Roman" w:eastAsia="Times New Roman" w:hAnsi="Times New Roman" w:cs="Times New Roman"/>
      <w:sz w:val="24"/>
      <w:lang w:val="en-US" w:eastAsia="en-US"/>
    </w:rPr>
  </w:style>
  <w:style w:type="paragraph" w:styleId="Footer">
    <w:name w:val="footer"/>
    <w:basedOn w:val="Normal"/>
    <w:link w:val="FooterChar"/>
    <w:rsid w:val="0083416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83416A"/>
    <w:rPr>
      <w:rFonts w:ascii="Times New Roman" w:eastAsia="Times New Roman" w:hAnsi="Times New Roman" w:cs="Times New Roman"/>
      <w:sz w:val="16"/>
      <w:lang w:val="en-US" w:eastAsia="en-US"/>
    </w:rPr>
  </w:style>
  <w:style w:type="paragraph" w:styleId="List">
    <w:name w:val="List"/>
    <w:basedOn w:val="BodyText"/>
    <w:next w:val="BodyText"/>
    <w:rsid w:val="0083416A"/>
    <w:pPr>
      <w:tabs>
        <w:tab w:val="left" w:pos="340"/>
      </w:tabs>
      <w:spacing w:before="60" w:after="60"/>
      <w:ind w:left="340" w:hanging="340"/>
    </w:pPr>
  </w:style>
  <w:style w:type="paragraph" w:styleId="ListBullet">
    <w:name w:val="List Bullet"/>
    <w:basedOn w:val="List"/>
    <w:rsid w:val="0083416A"/>
    <w:pPr>
      <w:numPr>
        <w:numId w:val="13"/>
      </w:numPr>
      <w:tabs>
        <w:tab w:val="clear" w:pos="340"/>
      </w:tabs>
      <w:spacing w:before="40" w:after="40"/>
    </w:pPr>
  </w:style>
  <w:style w:type="character" w:customStyle="1" w:styleId="SpecialBold">
    <w:name w:val="Special Bold"/>
    <w:rsid w:val="0083416A"/>
    <w:rPr>
      <w:b/>
      <w:spacing w:val="0"/>
    </w:rPr>
  </w:style>
  <w:style w:type="paragraph" w:styleId="ListBullet2">
    <w:name w:val="List Bullet 2"/>
    <w:basedOn w:val="List2"/>
    <w:rsid w:val="0083416A"/>
    <w:pPr>
      <w:numPr>
        <w:numId w:val="14"/>
      </w:numPr>
      <w:tabs>
        <w:tab w:val="clear" w:pos="680"/>
      </w:tabs>
    </w:pPr>
  </w:style>
  <w:style w:type="paragraph" w:styleId="Header">
    <w:name w:val="header"/>
    <w:basedOn w:val="Normal"/>
    <w:link w:val="HeaderChar"/>
    <w:rsid w:val="0083416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83416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3416A"/>
    <w:pPr>
      <w:spacing w:before="240" w:after="120"/>
      <w:outlineLvl w:val="0"/>
    </w:pPr>
    <w:rPr>
      <w:rFonts w:ascii="Times New Roman" w:hAnsi="Times New Roman"/>
      <w:b/>
      <w:sz w:val="28"/>
    </w:rPr>
  </w:style>
  <w:style w:type="paragraph" w:customStyle="1" w:styleId="AllowPageBreak">
    <w:name w:val="AllowPageBreak"/>
    <w:rsid w:val="0083416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3416A"/>
    <w:pPr>
      <w:tabs>
        <w:tab w:val="left" w:pos="680"/>
      </w:tabs>
      <w:spacing w:before="60" w:after="60"/>
      <w:ind w:left="680" w:hanging="340"/>
    </w:pPr>
  </w:style>
  <w:style w:type="character" w:customStyle="1" w:styleId="BoldandItalics">
    <w:name w:val="Bold and Italics"/>
    <w:qFormat/>
    <w:rsid w:val="0083416A"/>
    <w:rPr>
      <w:b/>
      <w:i/>
      <w:u w:val="none"/>
    </w:rPr>
  </w:style>
  <w:style w:type="character" w:customStyle="1" w:styleId="Heading2Char">
    <w:name w:val="Heading 2 Char"/>
    <w:link w:val="Heading2"/>
    <w:rsid w:val="0083416A"/>
    <w:rPr>
      <w:rFonts w:ascii="Times New Roman" w:eastAsia="Times New Roman" w:hAnsi="Times New Roman" w:cs="Times New Roman"/>
      <w:b/>
      <w:sz w:val="28"/>
      <w:szCs w:val="40"/>
      <w:lang w:eastAsia="en-US"/>
    </w:rPr>
  </w:style>
  <w:style w:type="character" w:customStyle="1" w:styleId="Heading3Char">
    <w:name w:val="Heading 3 Char"/>
    <w:link w:val="Heading3"/>
    <w:rsid w:val="0083416A"/>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83416A"/>
    <w:rPr>
      <w:rFonts w:ascii="Times New Roman" w:eastAsia="Times New Roman" w:hAnsi="Times New Roman" w:cs="Times New Roman"/>
      <w:b/>
      <w:szCs w:val="20"/>
      <w:lang w:eastAsia="en-US"/>
    </w:rPr>
  </w:style>
  <w:style w:type="character" w:customStyle="1" w:styleId="Heading5Char">
    <w:name w:val="Heading 5 Char"/>
    <w:link w:val="Heading5"/>
    <w:rsid w:val="0083416A"/>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83416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3416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3416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3416A"/>
    <w:rPr>
      <w:rFonts w:ascii="Courier New" w:eastAsia="Times New Roman" w:hAnsi="Courier New" w:cs="Times New Roman"/>
      <w:i/>
      <w:szCs w:val="20"/>
      <w:lang w:val="en-US" w:eastAsia="en-US"/>
    </w:rPr>
  </w:style>
  <w:style w:type="paragraph" w:customStyle="1" w:styleId="HeadingBase">
    <w:name w:val="Heading Base"/>
    <w:rsid w:val="0083416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3416A"/>
    <w:pPr>
      <w:tabs>
        <w:tab w:val="right" w:leader="dot" w:pos="9072"/>
      </w:tabs>
      <w:ind w:left="567"/>
    </w:pPr>
    <w:rPr>
      <w:szCs w:val="22"/>
    </w:rPr>
  </w:style>
  <w:style w:type="paragraph" w:customStyle="1" w:styleId="TOCBase">
    <w:name w:val="TOC Base"/>
    <w:rsid w:val="0083416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3416A"/>
    <w:pPr>
      <w:tabs>
        <w:tab w:val="right" w:leader="dot" w:pos="9072"/>
      </w:tabs>
      <w:spacing w:before="40" w:after="40"/>
      <w:ind w:left="284"/>
    </w:pPr>
    <w:rPr>
      <w:rFonts w:ascii="Times New Roman" w:hAnsi="Times New Roman"/>
    </w:rPr>
  </w:style>
  <w:style w:type="paragraph" w:styleId="TOC1">
    <w:name w:val="toc 1"/>
    <w:basedOn w:val="TOCBase"/>
    <w:next w:val="Normal"/>
    <w:rsid w:val="0083416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3416A"/>
    <w:pPr>
      <w:spacing w:before="5040"/>
      <w:jc w:val="center"/>
    </w:pPr>
    <w:rPr>
      <w:sz w:val="48"/>
      <w:szCs w:val="72"/>
      <w:lang w:val="en-US"/>
    </w:rPr>
  </w:style>
  <w:style w:type="character" w:customStyle="1" w:styleId="TitleChar">
    <w:name w:val="Title Char"/>
    <w:link w:val="Title"/>
    <w:rsid w:val="0083416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3416A"/>
    <w:pPr>
      <w:tabs>
        <w:tab w:val="left" w:pos="3600"/>
        <w:tab w:val="left" w:pos="3958"/>
      </w:tabs>
    </w:pPr>
  </w:style>
  <w:style w:type="paragraph" w:customStyle="1" w:styleId="Note">
    <w:name w:val="Note"/>
    <w:basedOn w:val="BodyText"/>
    <w:rsid w:val="0083416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3416A"/>
    <w:pPr>
      <w:framePr w:wrap="auto" w:hAnchor="text" w:y="6049"/>
    </w:pPr>
    <w:rPr>
      <w:color w:val="000000"/>
      <w:sz w:val="40"/>
    </w:rPr>
  </w:style>
  <w:style w:type="paragraph" w:customStyle="1" w:styleId="TOCTitle">
    <w:name w:val="TOCTitle"/>
    <w:basedOn w:val="Heading1"/>
    <w:rsid w:val="0083416A"/>
    <w:pPr>
      <w:spacing w:after="240"/>
      <w:jc w:val="center"/>
      <w:outlineLvl w:val="9"/>
    </w:pPr>
    <w:rPr>
      <w:caps/>
    </w:rPr>
  </w:style>
  <w:style w:type="paragraph" w:customStyle="1" w:styleId="Version">
    <w:name w:val="Version"/>
    <w:rsid w:val="0083416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3416A"/>
    <w:pPr>
      <w:keepNext w:val="0"/>
      <w:tabs>
        <w:tab w:val="right" w:pos="4176"/>
      </w:tabs>
      <w:ind w:left="198" w:hanging="198"/>
    </w:pPr>
    <w:rPr>
      <w:rFonts w:ascii="Garamond" w:hAnsi="Garamond"/>
    </w:rPr>
  </w:style>
  <w:style w:type="paragraph" w:styleId="IndexHeading">
    <w:name w:val="index heading"/>
    <w:basedOn w:val="Normal"/>
    <w:next w:val="Index1"/>
    <w:semiHidden/>
    <w:rsid w:val="0083416A"/>
    <w:pPr>
      <w:spacing w:before="120" w:after="120"/>
    </w:pPr>
    <w:rPr>
      <w:rFonts w:ascii="Arial" w:hAnsi="Arial"/>
      <w:b/>
      <w:color w:val="918585"/>
      <w:sz w:val="24"/>
    </w:rPr>
  </w:style>
  <w:style w:type="paragraph" w:customStyle="1" w:styleId="Chapter">
    <w:name w:val="Chapter"/>
    <w:basedOn w:val="Normal"/>
    <w:rsid w:val="0083416A"/>
    <w:pPr>
      <w:spacing w:before="240"/>
    </w:pPr>
    <w:rPr>
      <w:rFonts w:ascii="Times New Roman" w:hAnsi="Times New Roman"/>
      <w:smallCaps/>
      <w:spacing w:val="80"/>
      <w:sz w:val="28"/>
    </w:rPr>
  </w:style>
  <w:style w:type="paragraph" w:customStyle="1" w:styleId="InChapter">
    <w:name w:val="InChapter"/>
    <w:basedOn w:val="Heading3"/>
    <w:rsid w:val="0083416A"/>
    <w:pPr>
      <w:spacing w:after="240"/>
      <w:outlineLvl w:val="9"/>
    </w:pPr>
    <w:rPr>
      <w:noProof/>
    </w:rPr>
  </w:style>
  <w:style w:type="paragraph" w:styleId="Index2">
    <w:name w:val="index 2"/>
    <w:basedOn w:val="Normal"/>
    <w:next w:val="Normal"/>
    <w:semiHidden/>
    <w:rsid w:val="0083416A"/>
    <w:pPr>
      <w:tabs>
        <w:tab w:val="right" w:pos="4176"/>
      </w:tabs>
      <w:ind w:left="568" w:hanging="284"/>
    </w:pPr>
    <w:rPr>
      <w:rFonts w:ascii="Garamond" w:hAnsi="Garamond"/>
    </w:rPr>
  </w:style>
  <w:style w:type="paragraph" w:customStyle="1" w:styleId="Byline">
    <w:name w:val="Byline"/>
    <w:rsid w:val="0083416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3416A"/>
    <w:pPr>
      <w:tabs>
        <w:tab w:val="clear" w:pos="3600"/>
        <w:tab w:val="clear" w:pos="3958"/>
      </w:tabs>
      <w:jc w:val="right"/>
    </w:pPr>
  </w:style>
  <w:style w:type="character" w:styleId="Emphasis">
    <w:name w:val="Emphasis"/>
    <w:qFormat/>
    <w:rsid w:val="0083416A"/>
    <w:rPr>
      <w:i/>
    </w:rPr>
  </w:style>
  <w:style w:type="paragraph" w:styleId="Caption">
    <w:name w:val="caption"/>
    <w:basedOn w:val="BodyText"/>
    <w:next w:val="Normal"/>
    <w:qFormat/>
    <w:rsid w:val="0083416A"/>
    <w:pPr>
      <w:framePr w:w="2268" w:hSpace="181" w:vSpace="181" w:wrap="around" w:vAnchor="text" w:hAnchor="page" w:x="1135" w:y="285" w:anchorLock="1"/>
    </w:pPr>
    <w:rPr>
      <w:i/>
    </w:rPr>
  </w:style>
  <w:style w:type="paragraph" w:customStyle="1" w:styleId="MiniTOCTitle">
    <w:name w:val="MiniTOCTitle"/>
    <w:basedOn w:val="Heading4"/>
    <w:rsid w:val="0083416A"/>
    <w:pPr>
      <w:spacing w:before="240"/>
      <w:outlineLvl w:val="9"/>
    </w:pPr>
    <w:rPr>
      <w:noProof/>
      <w:sz w:val="24"/>
    </w:rPr>
  </w:style>
  <w:style w:type="paragraph" w:customStyle="1" w:styleId="MiniTOCItem">
    <w:name w:val="MiniTOCItem"/>
    <w:basedOn w:val="ListBullet"/>
    <w:rsid w:val="0083416A"/>
    <w:pPr>
      <w:numPr>
        <w:numId w:val="0"/>
      </w:numPr>
      <w:tabs>
        <w:tab w:val="right" w:leader="dot" w:pos="6521"/>
      </w:tabs>
      <w:spacing w:before="0" w:after="0"/>
    </w:pPr>
  </w:style>
  <w:style w:type="paragraph" w:customStyle="1" w:styleId="TOFTitle">
    <w:name w:val="TOFTitle"/>
    <w:basedOn w:val="TOCTitle"/>
    <w:rsid w:val="0083416A"/>
  </w:style>
  <w:style w:type="paragraph" w:styleId="TableofFigures">
    <w:name w:val="table of figures"/>
    <w:basedOn w:val="Normal"/>
    <w:next w:val="Normal"/>
    <w:semiHidden/>
    <w:rsid w:val="0083416A"/>
    <w:pPr>
      <w:tabs>
        <w:tab w:val="right" w:leader="dot" w:pos="9072"/>
      </w:tabs>
      <w:ind w:left="970" w:hanging="403"/>
    </w:pPr>
    <w:rPr>
      <w:rFonts w:ascii="Times New Roman" w:hAnsi="Times New Roman"/>
      <w:b/>
    </w:rPr>
  </w:style>
  <w:style w:type="paragraph" w:styleId="ListNumber">
    <w:name w:val="List Number"/>
    <w:basedOn w:val="List"/>
    <w:rsid w:val="0083416A"/>
    <w:pPr>
      <w:numPr>
        <w:numId w:val="11"/>
      </w:numPr>
    </w:pPr>
  </w:style>
  <w:style w:type="character" w:customStyle="1" w:styleId="WingdingSymbols">
    <w:name w:val="Wingding Symbols"/>
    <w:rsid w:val="0083416A"/>
    <w:rPr>
      <w:rFonts w:ascii="Wingdings" w:hAnsi="Wingdings"/>
    </w:rPr>
  </w:style>
  <w:style w:type="paragraph" w:customStyle="1" w:styleId="TableHeading">
    <w:name w:val="Table Heading"/>
    <w:basedOn w:val="HeadingBase"/>
    <w:rsid w:val="0083416A"/>
    <w:pPr>
      <w:keepLines/>
      <w:pBdr>
        <w:bottom w:val="single" w:sz="6" w:space="1" w:color="918585"/>
      </w:pBdr>
      <w:spacing w:before="240"/>
    </w:pPr>
  </w:style>
  <w:style w:type="character" w:customStyle="1" w:styleId="HotSpot">
    <w:name w:val="HotSpot"/>
    <w:rsid w:val="0083416A"/>
    <w:rPr>
      <w:color w:val="0033CC"/>
      <w:u w:val="none"/>
    </w:rPr>
  </w:style>
  <w:style w:type="paragraph" w:customStyle="1" w:styleId="BodyTextRight">
    <w:name w:val="Body Text Right"/>
    <w:basedOn w:val="BodyText"/>
    <w:rsid w:val="0083416A"/>
    <w:pPr>
      <w:spacing w:before="0" w:after="0"/>
      <w:jc w:val="right"/>
    </w:pPr>
  </w:style>
  <w:style w:type="paragraph" w:styleId="Index3">
    <w:name w:val="index 3"/>
    <w:basedOn w:val="ListNumber2"/>
    <w:next w:val="Normal"/>
    <w:semiHidden/>
    <w:rsid w:val="0083416A"/>
    <w:pPr>
      <w:numPr>
        <w:numId w:val="0"/>
      </w:numPr>
      <w:tabs>
        <w:tab w:val="right" w:leader="dot" w:pos="4176"/>
      </w:tabs>
    </w:pPr>
  </w:style>
  <w:style w:type="paragraph" w:styleId="ListNumber2">
    <w:name w:val="List Number 2"/>
    <w:basedOn w:val="List2"/>
    <w:rsid w:val="0083416A"/>
    <w:pPr>
      <w:numPr>
        <w:numId w:val="10"/>
      </w:numPr>
      <w:tabs>
        <w:tab w:val="clear" w:pos="1060"/>
      </w:tabs>
    </w:pPr>
  </w:style>
  <w:style w:type="paragraph" w:customStyle="1" w:styleId="MarginNote">
    <w:name w:val="Margin Note"/>
    <w:basedOn w:val="BodyText"/>
    <w:rsid w:val="0083416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3416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83416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3416A"/>
    <w:rPr>
      <w:sz w:val="32"/>
    </w:rPr>
  </w:style>
  <w:style w:type="paragraph" w:customStyle="1" w:styleId="HeadingProcedure">
    <w:name w:val="Heading Procedure"/>
    <w:basedOn w:val="HeadingBase"/>
    <w:next w:val="Normal"/>
    <w:rsid w:val="0083416A"/>
    <w:pPr>
      <w:tabs>
        <w:tab w:val="left" w:pos="0"/>
      </w:tabs>
      <w:spacing w:before="120" w:after="60"/>
    </w:pPr>
    <w:rPr>
      <w:i/>
      <w:color w:val="918585"/>
      <w:sz w:val="22"/>
    </w:rPr>
  </w:style>
  <w:style w:type="paragraph" w:customStyle="1" w:styleId="TableBodyText">
    <w:name w:val="Table Body Text"/>
    <w:basedOn w:val="BodyText"/>
    <w:rsid w:val="0083416A"/>
    <w:pPr>
      <w:spacing w:before="60" w:after="60"/>
    </w:pPr>
  </w:style>
  <w:style w:type="paragraph" w:styleId="ListContinue">
    <w:name w:val="List Continue"/>
    <w:basedOn w:val="List"/>
    <w:rsid w:val="0083416A"/>
    <w:pPr>
      <w:ind w:firstLine="0"/>
    </w:pPr>
  </w:style>
  <w:style w:type="paragraph" w:customStyle="1" w:styleId="ListNote">
    <w:name w:val="List Note"/>
    <w:basedOn w:val="List"/>
    <w:rsid w:val="0083416A"/>
    <w:pPr>
      <w:pBdr>
        <w:top w:val="single" w:sz="6" w:space="2" w:color="918585"/>
        <w:bottom w:val="single" w:sz="6" w:space="2" w:color="918585"/>
      </w:pBdr>
      <w:tabs>
        <w:tab w:val="left" w:pos="1021"/>
      </w:tabs>
      <w:ind w:firstLine="0"/>
    </w:pPr>
  </w:style>
  <w:style w:type="paragraph" w:customStyle="1" w:styleId="Warning">
    <w:name w:val="Warning"/>
    <w:basedOn w:val="BodyText"/>
    <w:rsid w:val="0083416A"/>
    <w:pPr>
      <w:shd w:val="clear" w:color="auto" w:fill="D9D9D9"/>
      <w:tabs>
        <w:tab w:val="left" w:pos="992"/>
      </w:tabs>
      <w:ind w:left="119" w:right="119"/>
    </w:pPr>
    <w:rPr>
      <w:sz w:val="20"/>
    </w:rPr>
  </w:style>
  <w:style w:type="paragraph" w:customStyle="1" w:styleId="MarginIcons">
    <w:name w:val="Margin Icons"/>
    <w:basedOn w:val="BodyText"/>
    <w:rsid w:val="0083416A"/>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83416A"/>
    <w:rPr>
      <w:rFonts w:ascii="Courier New" w:hAnsi="Courier New"/>
    </w:rPr>
  </w:style>
  <w:style w:type="paragraph" w:customStyle="1" w:styleId="NoteBullet">
    <w:name w:val="Note Bullet"/>
    <w:basedOn w:val="Note"/>
    <w:rsid w:val="0083416A"/>
    <w:pPr>
      <w:tabs>
        <w:tab w:val="clear" w:pos="680"/>
      </w:tabs>
      <w:spacing w:before="60" w:after="60"/>
    </w:pPr>
  </w:style>
  <w:style w:type="paragraph" w:customStyle="1" w:styleId="SubHeading2">
    <w:name w:val="SubHeading2"/>
    <w:basedOn w:val="HeadingBase"/>
    <w:rsid w:val="0083416A"/>
    <w:pPr>
      <w:spacing w:before="240" w:after="60"/>
    </w:pPr>
    <w:rPr>
      <w:sz w:val="20"/>
    </w:rPr>
  </w:style>
  <w:style w:type="paragraph" w:customStyle="1" w:styleId="SubHeading1">
    <w:name w:val="SubHeading1"/>
    <w:basedOn w:val="HeadingBase"/>
    <w:rsid w:val="0083416A"/>
    <w:pPr>
      <w:spacing w:before="240" w:after="60"/>
    </w:pPr>
    <w:rPr>
      <w:color w:val="918585"/>
      <w:sz w:val="22"/>
    </w:rPr>
  </w:style>
  <w:style w:type="paragraph" w:customStyle="1" w:styleId="SideHeading">
    <w:name w:val="Side Heading"/>
    <w:basedOn w:val="HeadingBase"/>
    <w:rsid w:val="0083416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3416A"/>
    <w:pPr>
      <w:numPr>
        <w:numId w:val="12"/>
      </w:numPr>
    </w:pPr>
  </w:style>
  <w:style w:type="paragraph" w:styleId="PlainText">
    <w:name w:val="Plain Text"/>
    <w:basedOn w:val="Normal"/>
    <w:link w:val="PlainTextChar"/>
    <w:rsid w:val="0083416A"/>
    <w:rPr>
      <w:sz w:val="20"/>
    </w:rPr>
  </w:style>
  <w:style w:type="character" w:customStyle="1" w:styleId="PlainTextChar">
    <w:name w:val="Plain Text Char"/>
    <w:basedOn w:val="DefaultParagraphFont"/>
    <w:link w:val="PlainText"/>
    <w:rsid w:val="0083416A"/>
    <w:rPr>
      <w:rFonts w:ascii="Courier New" w:eastAsia="Times New Roman" w:hAnsi="Courier New" w:cs="Times New Roman"/>
      <w:sz w:val="20"/>
      <w:szCs w:val="20"/>
      <w:lang w:val="en-US" w:eastAsia="en-US"/>
    </w:rPr>
  </w:style>
  <w:style w:type="character" w:customStyle="1" w:styleId="MenuOption">
    <w:name w:val="Menu Option"/>
    <w:rsid w:val="0083416A"/>
    <w:rPr>
      <w:b/>
      <w:smallCaps/>
    </w:rPr>
  </w:style>
  <w:style w:type="paragraph" w:customStyle="1" w:styleId="TableListNumber">
    <w:name w:val="Table List Number"/>
    <w:basedOn w:val="ListNumber"/>
    <w:rsid w:val="0083416A"/>
    <w:pPr>
      <w:numPr>
        <w:numId w:val="0"/>
      </w:numPr>
    </w:pPr>
  </w:style>
  <w:style w:type="paragraph" w:styleId="TOC4">
    <w:name w:val="toc 4"/>
    <w:basedOn w:val="TOCBase"/>
    <w:next w:val="Normal"/>
    <w:semiHidden/>
    <w:rsid w:val="0083416A"/>
    <w:pPr>
      <w:tabs>
        <w:tab w:val="right" w:leader="dot" w:pos="9071"/>
      </w:tabs>
      <w:ind w:left="1701"/>
    </w:pPr>
  </w:style>
  <w:style w:type="paragraph" w:customStyle="1" w:styleId="ListAlpha">
    <w:name w:val="List Alpha"/>
    <w:basedOn w:val="List"/>
    <w:rsid w:val="0083416A"/>
    <w:pPr>
      <w:numPr>
        <w:numId w:val="9"/>
      </w:numPr>
    </w:pPr>
  </w:style>
  <w:style w:type="paragraph" w:customStyle="1" w:styleId="ListAlpha2">
    <w:name w:val="List Alpha 2"/>
    <w:basedOn w:val="List2"/>
    <w:rsid w:val="0083416A"/>
    <w:pPr>
      <w:numPr>
        <w:numId w:val="8"/>
      </w:numPr>
    </w:pPr>
  </w:style>
  <w:style w:type="paragraph" w:styleId="List3">
    <w:name w:val="List 3"/>
    <w:basedOn w:val="BodyText"/>
    <w:rsid w:val="0083416A"/>
    <w:pPr>
      <w:tabs>
        <w:tab w:val="left" w:pos="1021"/>
      </w:tabs>
      <w:spacing w:before="60" w:after="60"/>
      <w:ind w:left="1020" w:hanging="340"/>
    </w:pPr>
  </w:style>
  <w:style w:type="paragraph" w:styleId="List4">
    <w:name w:val="List 4"/>
    <w:basedOn w:val="BodyText"/>
    <w:rsid w:val="0083416A"/>
    <w:pPr>
      <w:tabs>
        <w:tab w:val="left" w:pos="1361"/>
      </w:tabs>
      <w:spacing w:before="60" w:after="60"/>
      <w:ind w:left="1361" w:hanging="340"/>
    </w:pPr>
  </w:style>
  <w:style w:type="paragraph" w:styleId="List5">
    <w:name w:val="List 5"/>
    <w:basedOn w:val="BodyText"/>
    <w:rsid w:val="0083416A"/>
    <w:pPr>
      <w:tabs>
        <w:tab w:val="left" w:pos="1701"/>
      </w:tabs>
      <w:spacing w:before="60" w:after="60"/>
      <w:ind w:left="1701" w:hanging="340"/>
    </w:pPr>
  </w:style>
  <w:style w:type="paragraph" w:styleId="ListBullet3">
    <w:name w:val="List Bullet 3"/>
    <w:basedOn w:val="List3"/>
    <w:rsid w:val="0083416A"/>
    <w:pPr>
      <w:numPr>
        <w:numId w:val="15"/>
      </w:numPr>
      <w:tabs>
        <w:tab w:val="clear" w:pos="1021"/>
      </w:tabs>
      <w:ind w:left="1037" w:hanging="357"/>
    </w:pPr>
  </w:style>
  <w:style w:type="paragraph" w:styleId="ListBullet4">
    <w:name w:val="List Bullet 4"/>
    <w:basedOn w:val="List4"/>
    <w:rsid w:val="0083416A"/>
    <w:pPr>
      <w:numPr>
        <w:numId w:val="3"/>
      </w:numPr>
    </w:pPr>
  </w:style>
  <w:style w:type="paragraph" w:styleId="ListBullet5">
    <w:name w:val="List Bullet 5"/>
    <w:basedOn w:val="List5"/>
    <w:rsid w:val="0083416A"/>
    <w:pPr>
      <w:numPr>
        <w:numId w:val="4"/>
      </w:numPr>
    </w:pPr>
  </w:style>
  <w:style w:type="paragraph" w:styleId="ListContinue2">
    <w:name w:val="List Continue 2"/>
    <w:basedOn w:val="List2"/>
    <w:rsid w:val="0083416A"/>
    <w:pPr>
      <w:ind w:firstLine="0"/>
    </w:pPr>
  </w:style>
  <w:style w:type="paragraph" w:styleId="ListContinue3">
    <w:name w:val="List Continue 3"/>
    <w:basedOn w:val="List3"/>
    <w:rsid w:val="0083416A"/>
    <w:pPr>
      <w:ind w:left="1021" w:firstLine="0"/>
    </w:pPr>
  </w:style>
  <w:style w:type="paragraph" w:styleId="ListContinue4">
    <w:name w:val="List Continue 4"/>
    <w:basedOn w:val="List4"/>
    <w:rsid w:val="0083416A"/>
    <w:pPr>
      <w:ind w:firstLine="0"/>
    </w:pPr>
  </w:style>
  <w:style w:type="paragraph" w:styleId="ListContinue5">
    <w:name w:val="List Continue 5"/>
    <w:basedOn w:val="List5"/>
    <w:rsid w:val="0083416A"/>
    <w:pPr>
      <w:ind w:firstLine="0"/>
    </w:pPr>
  </w:style>
  <w:style w:type="paragraph" w:styleId="ListNumber3">
    <w:name w:val="List Number 3"/>
    <w:basedOn w:val="List3"/>
    <w:rsid w:val="0083416A"/>
    <w:pPr>
      <w:numPr>
        <w:numId w:val="5"/>
      </w:numPr>
    </w:pPr>
  </w:style>
  <w:style w:type="paragraph" w:styleId="ListNumber4">
    <w:name w:val="List Number 4"/>
    <w:basedOn w:val="List4"/>
    <w:rsid w:val="0083416A"/>
    <w:pPr>
      <w:numPr>
        <w:numId w:val="6"/>
      </w:numPr>
    </w:pPr>
  </w:style>
  <w:style w:type="paragraph" w:styleId="ListNumber5">
    <w:name w:val="List Number 5"/>
    <w:basedOn w:val="List5"/>
    <w:rsid w:val="0083416A"/>
    <w:pPr>
      <w:numPr>
        <w:numId w:val="7"/>
      </w:numPr>
    </w:pPr>
  </w:style>
  <w:style w:type="paragraph" w:styleId="BlockText">
    <w:name w:val="Block Text"/>
    <w:basedOn w:val="Normal"/>
    <w:rsid w:val="0083416A"/>
    <w:pPr>
      <w:spacing w:after="120"/>
      <w:ind w:left="1440" w:right="1440"/>
    </w:pPr>
  </w:style>
  <w:style w:type="character" w:customStyle="1" w:styleId="Subscript">
    <w:name w:val="Subscript"/>
    <w:rsid w:val="0083416A"/>
    <w:rPr>
      <w:sz w:val="16"/>
      <w:vertAlign w:val="subscript"/>
    </w:rPr>
  </w:style>
  <w:style w:type="character" w:customStyle="1" w:styleId="Superscript">
    <w:name w:val="Superscript"/>
    <w:rsid w:val="0083416A"/>
    <w:rPr>
      <w:sz w:val="16"/>
      <w:vertAlign w:val="superscript"/>
    </w:rPr>
  </w:style>
  <w:style w:type="character" w:customStyle="1" w:styleId="Symbols">
    <w:name w:val="Symbols"/>
    <w:rsid w:val="0083416A"/>
    <w:rPr>
      <w:rFonts w:ascii="Symbol" w:hAnsi="Symbol"/>
    </w:rPr>
  </w:style>
  <w:style w:type="character" w:customStyle="1" w:styleId="MenuOptions">
    <w:name w:val="Menu Options"/>
    <w:rsid w:val="0083416A"/>
    <w:rPr>
      <w:rFonts w:ascii="Arial Narrow" w:hAnsi="Arial Narrow"/>
      <w:smallCaps/>
    </w:rPr>
  </w:style>
  <w:style w:type="character" w:customStyle="1" w:styleId="Buttons">
    <w:name w:val="Buttons"/>
    <w:rsid w:val="0083416A"/>
    <w:rPr>
      <w:b/>
    </w:rPr>
  </w:style>
  <w:style w:type="character" w:customStyle="1" w:styleId="Underlined">
    <w:name w:val="Underlined"/>
    <w:rsid w:val="0083416A"/>
    <w:rPr>
      <w:u w:val="single"/>
    </w:rPr>
  </w:style>
  <w:style w:type="paragraph" w:customStyle="1" w:styleId="TableBodyTextRight">
    <w:name w:val="Table Body Text Right"/>
    <w:basedOn w:val="TableBodyText"/>
    <w:rsid w:val="0083416A"/>
    <w:pPr>
      <w:widowControl w:val="0"/>
      <w:autoSpaceDE w:val="0"/>
      <w:autoSpaceDN w:val="0"/>
      <w:adjustRightInd w:val="0"/>
      <w:jc w:val="right"/>
    </w:pPr>
    <w:rPr>
      <w:rFonts w:cs="Arial"/>
      <w:szCs w:val="18"/>
    </w:rPr>
  </w:style>
  <w:style w:type="paragraph" w:customStyle="1" w:styleId="CopyrightText">
    <w:name w:val="Copyright Text"/>
    <w:basedOn w:val="BodyText"/>
    <w:rsid w:val="0083416A"/>
    <w:rPr>
      <w:sz w:val="18"/>
    </w:rPr>
  </w:style>
  <w:style w:type="paragraph" w:customStyle="1" w:styleId="BodySmallRight">
    <w:name w:val="Body Small Right"/>
    <w:basedOn w:val="BodyTextRight"/>
    <w:rsid w:val="0083416A"/>
    <w:rPr>
      <w:sz w:val="18"/>
      <w:szCs w:val="18"/>
    </w:rPr>
  </w:style>
  <w:style w:type="paragraph" w:customStyle="1" w:styleId="MarginEdition">
    <w:name w:val="Margin Edition"/>
    <w:basedOn w:val="MarginNote"/>
    <w:rsid w:val="0083416A"/>
    <w:pPr>
      <w:spacing w:before="0" w:after="0"/>
    </w:pPr>
    <w:rPr>
      <w:rFonts w:ascii="Times New Roman" w:hAnsi="Times New Roman"/>
      <w:color w:val="999999"/>
    </w:rPr>
  </w:style>
  <w:style w:type="paragraph" w:customStyle="1" w:styleId="Spacer">
    <w:name w:val="Spacer"/>
    <w:basedOn w:val="Normal"/>
    <w:rsid w:val="0083416A"/>
    <w:rPr>
      <w:sz w:val="2"/>
      <w:szCs w:val="2"/>
    </w:rPr>
  </w:style>
  <w:style w:type="character" w:customStyle="1" w:styleId="Small">
    <w:name w:val="Small"/>
    <w:rsid w:val="0083416A"/>
    <w:rPr>
      <w:sz w:val="16"/>
    </w:rPr>
  </w:style>
  <w:style w:type="paragraph" w:customStyle="1" w:styleId="WideTable">
    <w:name w:val="Wide Table"/>
    <w:basedOn w:val="Normal"/>
    <w:rsid w:val="0083416A"/>
    <w:pPr>
      <w:ind w:left="-1418"/>
    </w:pPr>
    <w:rPr>
      <w:sz w:val="2"/>
      <w:szCs w:val="2"/>
    </w:rPr>
  </w:style>
  <w:style w:type="character" w:styleId="PageNumber">
    <w:name w:val="page number"/>
    <w:rsid w:val="0083416A"/>
  </w:style>
  <w:style w:type="paragraph" w:styleId="Quote">
    <w:name w:val="Quote"/>
    <w:basedOn w:val="Heading1"/>
    <w:link w:val="QuoteChar"/>
    <w:qFormat/>
    <w:rsid w:val="0083416A"/>
    <w:rPr>
      <w:b w:val="0"/>
      <w:sz w:val="72"/>
      <w:szCs w:val="72"/>
      <w:lang w:val="en-NZ"/>
    </w:rPr>
  </w:style>
  <w:style w:type="character" w:customStyle="1" w:styleId="QuoteChar">
    <w:name w:val="Quote Char"/>
    <w:link w:val="Quote"/>
    <w:rsid w:val="0083416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3416A"/>
    <w:pPr>
      <w:pageBreakBefore/>
    </w:pPr>
  </w:style>
  <w:style w:type="paragraph" w:customStyle="1" w:styleId="Border">
    <w:name w:val="Border"/>
    <w:basedOn w:val="Normal"/>
    <w:qFormat/>
    <w:rsid w:val="0083416A"/>
    <w:pPr>
      <w:pBdr>
        <w:top w:val="single" w:sz="18" w:space="1" w:color="auto"/>
      </w:pBdr>
    </w:pPr>
    <w:rPr>
      <w:rFonts w:ascii="Times New Roman" w:hAnsi="Times New Roman"/>
      <w:color w:val="FFFFFF"/>
      <w:sz w:val="2"/>
    </w:rPr>
  </w:style>
  <w:style w:type="character" w:styleId="IntenseEmphasis">
    <w:name w:val="Intense Emphasis"/>
    <w:uiPriority w:val="21"/>
    <w:qFormat/>
    <w:rsid w:val="0083416A"/>
    <w:rPr>
      <w:b/>
      <w:bCs/>
      <w:i/>
      <w:iCs/>
      <w:color w:val="auto"/>
    </w:rPr>
  </w:style>
  <w:style w:type="paragraph" w:styleId="IntenseQuote">
    <w:name w:val="Intense Quote"/>
    <w:basedOn w:val="Normal"/>
    <w:next w:val="Normal"/>
    <w:link w:val="IntenseQuoteChar"/>
    <w:uiPriority w:val="30"/>
    <w:qFormat/>
    <w:rsid w:val="0083416A"/>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83416A"/>
    <w:rPr>
      <w:rFonts w:ascii="Courier New" w:eastAsia="Times New Roman" w:hAnsi="Courier New" w:cs="Times New Roman"/>
      <w:b/>
      <w:bCs/>
      <w:i/>
      <w:iCs/>
      <w:szCs w:val="20"/>
      <w:lang w:val="en-US" w:eastAsia="en-US"/>
    </w:rPr>
  </w:style>
  <w:style w:type="character" w:styleId="SubtleReference">
    <w:name w:val="Subtle Reference"/>
    <w:uiPriority w:val="31"/>
    <w:qFormat/>
    <w:rsid w:val="0083416A"/>
    <w:rPr>
      <w:smallCaps/>
      <w:color w:val="auto"/>
      <w:u w:val="single"/>
    </w:rPr>
  </w:style>
  <w:style w:type="character" w:styleId="IntenseReference">
    <w:name w:val="Intense Reference"/>
    <w:uiPriority w:val="32"/>
    <w:qFormat/>
    <w:rsid w:val="0083416A"/>
    <w:rPr>
      <w:b/>
      <w:bCs/>
      <w:smallCaps/>
      <w:color w:val="auto"/>
      <w:spacing w:val="5"/>
      <w:u w:val="single"/>
    </w:rPr>
  </w:style>
  <w:style w:type="paragraph" w:customStyle="1" w:styleId="2ColumnHeading">
    <w:name w:val="2Column Heading"/>
    <w:basedOn w:val="BodyText"/>
    <w:qFormat/>
    <w:rsid w:val="0083416A"/>
    <w:pPr>
      <w:spacing w:after="60"/>
      <w:ind w:left="-2268"/>
    </w:pPr>
    <w:rPr>
      <w:b/>
    </w:rPr>
  </w:style>
  <w:style w:type="paragraph" w:customStyle="1" w:styleId="Heading1TOC">
    <w:name w:val="Heading1 TOC"/>
    <w:basedOn w:val="Normal"/>
    <w:qFormat/>
    <w:rsid w:val="0083416A"/>
    <w:pPr>
      <w:spacing w:before="240" w:after="120"/>
    </w:pPr>
    <w:rPr>
      <w:rFonts w:ascii="Times New Roman" w:hAnsi="Times New Roman"/>
      <w:b/>
      <w:sz w:val="32"/>
    </w:rPr>
  </w:style>
  <w:style w:type="paragraph" w:customStyle="1" w:styleId="Heading2TOC">
    <w:name w:val="Heading2 TOC"/>
    <w:basedOn w:val="Normal"/>
    <w:qFormat/>
    <w:rsid w:val="0083416A"/>
    <w:pPr>
      <w:spacing w:before="240" w:after="60"/>
    </w:pPr>
    <w:rPr>
      <w:rFonts w:ascii="Times New Roman" w:hAnsi="Times New Roman"/>
      <w:b/>
      <w:sz w:val="28"/>
    </w:rPr>
  </w:style>
  <w:style w:type="character" w:customStyle="1" w:styleId="Underline">
    <w:name w:val="Underline"/>
    <w:qFormat/>
    <w:rsid w:val="0083416A"/>
    <w:rPr>
      <w:u w:val="single"/>
    </w:rPr>
  </w:style>
  <w:style w:type="paragraph" w:styleId="BalloonText">
    <w:name w:val="Balloon Text"/>
    <w:basedOn w:val="Normal"/>
    <w:link w:val="BalloonTextChar"/>
    <w:rsid w:val="0083416A"/>
    <w:rPr>
      <w:rFonts w:ascii="Tahoma" w:hAnsi="Tahoma" w:cs="Tahoma"/>
      <w:sz w:val="16"/>
      <w:szCs w:val="16"/>
    </w:rPr>
  </w:style>
  <w:style w:type="character" w:customStyle="1" w:styleId="BalloonTextChar">
    <w:name w:val="Balloon Text Char"/>
    <w:link w:val="BalloonText"/>
    <w:rsid w:val="0083416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3416A"/>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83416A"/>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1578</Words>
  <Characters>10201</Characters>
  <Application>Microsoft Office Word</Application>
  <DocSecurity>0</DocSecurity>
  <Lines>367</Lines>
  <Paragraphs>178</Paragraphs>
  <ScaleCrop>false</ScaleCrop>
  <Company>Author-it Software Corporation Ltd.</Company>
  <LinksUpToDate>false</LinksUpToDate>
  <CharactersWithSpaces>11698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ACMCAS301A Work effectively in the companion animal industry</dc:title>
  <dc:subject>Approved</dc:subject>
  <dc:creator>AgriFood Skills Australia</dc:creator>
  <cp:keywords>Revision Number: 1</cp:keywords>
  <dc:description>Copyright © 1996-2007 Author-it Software Corporation Ltd., all rights reserved.</dc:description>
  <cp:lastModifiedBy>Windows User</cp:lastModifiedBy>
  <cp:revision>3</cp:revision>
  <dcterms:created xsi:type="dcterms:W3CDTF">2012-05-26T12:32:00Z</dcterms:created>
  <dcterms:modified xsi:type="dcterms:W3CDTF">2012-05-26T12:32:00Z</dcterms:modified>
</cp:coreProperties>
</file>