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1E09" w:rsidP="00181E09">
      <w:pPr>
        <w:pStyle w:val="Title"/>
      </w:pPr>
      <w:bookmarkStart w:id="0" w:name="_GoBack"/>
      <w:bookmarkEnd w:id="0"/>
      <w:r>
        <w:fldChar w:fldCharType="begin"/>
      </w:r>
      <w:r>
        <w:instrText xml:space="preserve"> TITLE   \* MERGEFORMAT </w:instrText>
      </w:r>
      <w:r>
        <w:fldChar w:fldCharType="separate"/>
      </w:r>
      <w:r>
        <w:t>ACMCAN404A Develop, monitor and review behavioural management strategies</w:t>
      </w:r>
      <w:r>
        <w:fldChar w:fldCharType="end"/>
      </w:r>
    </w:p>
    <w:p w:rsidR="00181E09" w:rsidP="00181E09">
      <w:pPr>
        <w:pStyle w:val="Version"/>
        <w:sectPr w:rsidSect="00CC5D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C5D63" w:rsidP="00CC5D63">
      <w:pPr>
        <w:pStyle w:val="SuperHeading"/>
      </w:pPr>
      <w:r w:rsidRPr="00CC5D63">
        <w:t>ACMCAN404A Develop, monitor and review behavioural management strategies</w:t>
      </w:r>
    </w:p>
    <w:p w:rsidR="00000000" w:rsidRPr="00CC5D63" w:rsidP="00CC5D63">
      <w:pPr>
        <w:pStyle w:val="SuperHeading"/>
      </w:pPr>
    </w:p>
    <w:p w:rsidR="00000000" w:rsidRPr="00CC5D63" w:rsidP="00CC5D63">
      <w:pPr>
        <w:pStyle w:val="Heading1"/>
      </w:pPr>
      <w:bookmarkStart w:id="1" w:name="O_57627"/>
      <w:bookmarkEnd w:id="1"/>
      <w:r w:rsidRPr="00CC5D63">
        <w:t>Modification History</w:t>
      </w:r>
    </w:p>
    <w:p w:rsidR="00000000" w:rsidRPr="00CC5D63" w:rsidP="00CC5D63">
      <w:pPr>
        <w:pStyle w:val="BodyText"/>
      </w:pPr>
      <w:r w:rsidRPr="00CC5D63">
        <w:t>Not applicable.</w:t>
      </w:r>
    </w:p>
    <w:p w:rsidR="00000000" w:rsidRPr="00CC5D63" w:rsidP="00CC5D63">
      <w:pPr>
        <w:pStyle w:val="AllowPageBreak"/>
      </w:pPr>
    </w:p>
    <w:p w:rsidR="00000000" w:rsidRPr="00CC5D63" w:rsidP="00CC5D63">
      <w:pPr>
        <w:pStyle w:val="Heading1"/>
      </w:pPr>
      <w:bookmarkStart w:id="2" w:name="O_57628"/>
      <w:bookmarkEnd w:id="2"/>
      <w:r w:rsidRPr="00CC5D63">
        <w:t>Unit Descriptor</w:t>
      </w:r>
    </w:p>
    <w:tbl>
      <w:tblPr>
        <w:tblW w:w="0" w:type="auto"/>
        <w:tblLayout w:type="fixed"/>
        <w:tblCellMar>
          <w:left w:w="62" w:type="dxa"/>
          <w:right w:w="62" w:type="dxa"/>
        </w:tblCellMar>
        <w:tblLook w:val="0000"/>
      </w:tblPr>
      <w:tblGrid>
        <w:gridCol w:w="2666"/>
        <w:gridCol w:w="5856"/>
      </w:tblGrid>
      <w:tr w:rsidTr="00181E09">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D63">
            <w:pPr>
              <w:pStyle w:val="BodyText"/>
              <w:rPr>
                <w:lang w:val="en-NZ"/>
              </w:rPr>
            </w:pPr>
            <w:r w:rsidRPr="00CC5D63">
              <w:rPr>
                <w:rStyle w:val="SpecialBold"/>
              </w:rPr>
              <w:t>Unit descr</w:t>
            </w:r>
            <w:r w:rsidRPr="00CC5D63">
              <w:rPr>
                <w:rStyle w:val="SpecialBold"/>
              </w:rPr>
              <w:t>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D63" w:rsidP="00CC5D63">
            <w:pPr>
              <w:pStyle w:val="BodyText"/>
            </w:pPr>
            <w:r w:rsidRPr="00CC5D63">
              <w:t>This unit of competency covers the process of developing, monitoring and reviewing behavioural management strategies for animals which incorporate short and long-term objectives and require the involvement and cooperation of a range of staff within t</w:t>
            </w:r>
            <w:r w:rsidRPr="00CC5D63">
              <w:t>he facility or institution.</w:t>
            </w:r>
          </w:p>
          <w:p w:rsidR="00000000" w:rsidRPr="00CC5D63" w:rsidP="00CC5D63">
            <w:pPr>
              <w:pStyle w:val="BodyText"/>
            </w:pPr>
          </w:p>
          <w:p w:rsidR="00000000" w:rsidRPr="00CC5D63" w:rsidP="00CC5D63">
            <w:pPr>
              <w:pStyle w:val="BodyText"/>
            </w:pPr>
            <w:r w:rsidRPr="00CC5D63">
              <w:t>No licensing, legislative, regulatory or certification requirements apply to this unit at the time of publication.</w:t>
            </w:r>
          </w:p>
        </w:tc>
      </w:tr>
    </w:tbl>
    <w:p w:rsidR="00000000" w:rsidRPr="00CC5D63" w:rsidP="00CC5D63">
      <w:pPr>
        <w:pStyle w:val="BodyText"/>
      </w:pPr>
    </w:p>
    <w:p w:rsidR="00000000" w:rsidRPr="00CC5D63" w:rsidP="00CC5D63">
      <w:pPr>
        <w:pStyle w:val="AllowPageBreak"/>
      </w:pPr>
    </w:p>
    <w:p w:rsidR="00000000" w:rsidRPr="00CC5D63" w:rsidP="00CC5D63">
      <w:pPr>
        <w:pStyle w:val="Heading1"/>
      </w:pPr>
      <w:bookmarkStart w:id="3" w:name="O_57629"/>
      <w:bookmarkEnd w:id="3"/>
      <w:r w:rsidRPr="00CC5D63">
        <w:t>Application of the Unit</w:t>
      </w:r>
    </w:p>
    <w:tbl>
      <w:tblPr>
        <w:tblW w:w="0" w:type="auto"/>
        <w:tblLayout w:type="fixed"/>
        <w:tblCellMar>
          <w:left w:w="62" w:type="dxa"/>
          <w:right w:w="62" w:type="dxa"/>
        </w:tblCellMar>
        <w:tblLook w:val="0000"/>
      </w:tblPr>
      <w:tblGrid>
        <w:gridCol w:w="2751"/>
        <w:gridCol w:w="5771"/>
      </w:tblGrid>
      <w:tr w:rsidTr="00181E09">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D63">
            <w:pPr>
              <w:pStyle w:val="BodyText"/>
              <w:rPr>
                <w:lang w:val="en-NZ"/>
              </w:rPr>
            </w:pPr>
            <w:r w:rsidRPr="00CC5D63">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D63" w:rsidP="00CC5D63">
            <w:pPr>
              <w:pStyle w:val="BodyText"/>
            </w:pPr>
            <w:r w:rsidRPr="00CC5D63">
              <w:t>The unit is applicable to senior or more experienced keepers or animal carers with extensive zoo keeping or related experience.</w:t>
            </w:r>
          </w:p>
          <w:p w:rsidR="00000000" w:rsidRPr="00CC5D63" w:rsidP="00CC5D63">
            <w:pPr>
              <w:pStyle w:val="BodyText"/>
            </w:pPr>
          </w:p>
          <w:p w:rsidR="00000000" w:rsidRPr="00CC5D63" w:rsidP="00CC5D63">
            <w:pPr>
              <w:pStyle w:val="BodyText"/>
            </w:pPr>
            <w:r w:rsidRPr="00CC5D63">
              <w:t>In addition to legal and ethical responsibilities, all units of competency in the ACM10 Animal Care and Management Training Pac</w:t>
            </w:r>
            <w:r w:rsidRPr="00CC5D63">
              <w:t>kage have the requirement for animals to be handled gently and calmly. The individual is required to exhibit appropriate care for animals so that stress and discomfort is minimised.</w:t>
            </w:r>
          </w:p>
        </w:tc>
      </w:tr>
    </w:tbl>
    <w:p w:rsidR="00000000" w:rsidRPr="00CC5D63" w:rsidP="00CC5D63">
      <w:pPr>
        <w:pStyle w:val="BodyText"/>
      </w:pPr>
    </w:p>
    <w:p w:rsidR="00000000" w:rsidRPr="00CC5D63" w:rsidP="00CC5D63">
      <w:pPr>
        <w:pStyle w:val="AllowPageBreak"/>
      </w:pPr>
    </w:p>
    <w:p w:rsidR="00000000" w:rsidRPr="00CC5D63" w:rsidP="00CC5D63">
      <w:pPr>
        <w:pStyle w:val="Heading1"/>
      </w:pPr>
      <w:bookmarkStart w:id="4" w:name="O_57630"/>
      <w:bookmarkEnd w:id="4"/>
      <w:r w:rsidRPr="00CC5D63">
        <w:t>Licensing/Regulatory Information</w:t>
      </w:r>
    </w:p>
    <w:p w:rsidR="00000000" w:rsidRPr="00CC5D63" w:rsidP="00CC5D63">
      <w:pPr>
        <w:pStyle w:val="BodyText"/>
      </w:pPr>
      <w:r w:rsidRPr="00CC5D63">
        <w:t>Not applicable.</w:t>
      </w:r>
    </w:p>
    <w:p w:rsidR="00000000" w:rsidRPr="00CC5D63" w:rsidP="00CC5D63">
      <w:pPr>
        <w:pStyle w:val="AllowPageBreak"/>
      </w:pPr>
    </w:p>
    <w:p w:rsidR="00000000" w:rsidRPr="00CC5D63" w:rsidP="00CC5D63">
      <w:pPr>
        <w:pStyle w:val="Heading1"/>
      </w:pPr>
      <w:bookmarkStart w:id="5" w:name="O_57632"/>
      <w:bookmarkEnd w:id="5"/>
      <w:r w:rsidRPr="00CC5D63">
        <w:t>Pre-Requisites</w:t>
      </w:r>
    </w:p>
    <w:tbl>
      <w:tblPr>
        <w:tblW w:w="0" w:type="auto"/>
        <w:tblLayout w:type="fixed"/>
        <w:tblCellMar>
          <w:left w:w="62" w:type="dxa"/>
          <w:right w:w="62" w:type="dxa"/>
        </w:tblCellMar>
        <w:tblLook w:val="0000"/>
      </w:tblPr>
      <w:tblGrid>
        <w:gridCol w:w="2775"/>
        <w:gridCol w:w="1295"/>
        <w:gridCol w:w="4452"/>
      </w:tblGrid>
      <w:tr w:rsidTr="00181E0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D63">
            <w:pPr>
              <w:pStyle w:val="BodyText"/>
              <w:rPr>
                <w:lang w:val="en-NZ"/>
              </w:rPr>
            </w:pPr>
            <w:r w:rsidRPr="00CC5D6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D63">
            <w:pPr>
              <w:pStyle w:val="BodyText"/>
              <w:rPr>
                <w:lang w:val="en-NZ"/>
              </w:rPr>
            </w:pPr>
          </w:p>
        </w:tc>
      </w:tr>
      <w:tr w:rsidTr="00181E0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D63">
            <w:pPr>
              <w:pStyle w:val="BodyText"/>
              <w:rPr>
                <w:lang w:val="en-NZ"/>
              </w:rPr>
            </w:pPr>
          </w:p>
        </w:tc>
      </w:tr>
      <w:tr w:rsidTr="00181E0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D63" w:rsidP="00CC5D63">
            <w:pPr>
              <w:pStyle w:val="BodyText"/>
            </w:pPr>
          </w:p>
        </w:tc>
      </w:tr>
    </w:tbl>
    <w:p w:rsidR="00000000" w:rsidRPr="00CC5D63" w:rsidP="00CC5D63">
      <w:pPr>
        <w:pStyle w:val="BodyText"/>
      </w:pPr>
    </w:p>
    <w:p w:rsidR="00000000" w:rsidRPr="00CC5D63" w:rsidP="00CC5D63">
      <w:pPr>
        <w:pStyle w:val="AllowPageBreak"/>
      </w:pPr>
    </w:p>
    <w:p w:rsidR="00000000" w:rsidRPr="00CC5D63" w:rsidP="00CC5D63">
      <w:pPr>
        <w:pStyle w:val="Heading1"/>
      </w:pPr>
      <w:bookmarkStart w:id="6" w:name="O_57631"/>
      <w:bookmarkEnd w:id="6"/>
      <w:r w:rsidRPr="00CC5D63">
        <w:t>Employability Skills Information</w:t>
      </w:r>
    </w:p>
    <w:tbl>
      <w:tblPr>
        <w:tblW w:w="0" w:type="auto"/>
        <w:tblLayout w:type="fixed"/>
        <w:tblCellMar>
          <w:left w:w="62" w:type="dxa"/>
          <w:right w:w="62" w:type="dxa"/>
        </w:tblCellMar>
        <w:tblLook w:val="0000"/>
      </w:tblPr>
      <w:tblGrid>
        <w:gridCol w:w="2802"/>
        <w:gridCol w:w="5720"/>
      </w:tblGrid>
      <w:tr w:rsidTr="00181E0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D63">
            <w:pPr>
              <w:pStyle w:val="BodyText"/>
              <w:rPr>
                <w:lang w:val="en-NZ"/>
              </w:rPr>
            </w:pPr>
            <w:r w:rsidRPr="00CC5D6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D63" w:rsidP="00CC5D63">
            <w:pPr>
              <w:pStyle w:val="BodyText"/>
            </w:pPr>
            <w:r w:rsidRPr="00CC5D63">
              <w:t>This unit contains employability skills.</w:t>
            </w:r>
          </w:p>
        </w:tc>
      </w:tr>
    </w:tbl>
    <w:p w:rsidR="00000000" w:rsidRPr="00CC5D63" w:rsidP="00CC5D63">
      <w:pPr>
        <w:pStyle w:val="BodyText"/>
      </w:pPr>
    </w:p>
    <w:p w:rsidR="00000000" w:rsidRPr="00CC5D63" w:rsidP="00CC5D63">
      <w:pPr>
        <w:pStyle w:val="AllowPageBreak"/>
      </w:pPr>
    </w:p>
    <w:p w:rsidR="00000000" w:rsidRPr="00CC5D63" w:rsidP="00CC5D63">
      <w:pPr>
        <w:pStyle w:val="Heading1"/>
      </w:pPr>
      <w:bookmarkStart w:id="7" w:name="O_57633"/>
      <w:bookmarkEnd w:id="7"/>
      <w:r w:rsidRPr="00CC5D63">
        <w:t>Elements and Performance Criteria Pre-Content</w:t>
      </w:r>
    </w:p>
    <w:tbl>
      <w:tblPr>
        <w:tblW w:w="0" w:type="auto"/>
        <w:tblLayout w:type="fixed"/>
        <w:tblCellMar>
          <w:left w:w="62" w:type="dxa"/>
          <w:right w:w="62" w:type="dxa"/>
        </w:tblCellMar>
        <w:tblLook w:val="0000"/>
      </w:tblPr>
      <w:tblGrid>
        <w:gridCol w:w="2606"/>
        <w:gridCol w:w="5916"/>
      </w:tblGrid>
      <w:tr w:rsidTr="00181E09">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D63">
            <w:pPr>
              <w:pStyle w:val="BodyText"/>
              <w:rPr>
                <w:lang w:val="en-NZ"/>
              </w:rPr>
            </w:pPr>
            <w:r w:rsidRPr="00CC5D63">
              <w:t>Elements describe the essential outcomes of a unit of competency.</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D63" w:rsidP="00CC5D63">
            <w:pPr>
              <w:pStyle w:val="BodyText"/>
            </w:pPr>
            <w:r w:rsidRPr="00CC5D63">
              <w:t>Performance criteria describe the performance needed to demonstrate achievement of the element. Where bold italicised text is used, further information is detailed in the required skills and</w:t>
            </w:r>
            <w:r w:rsidRPr="00CC5D63">
              <w:t xml:space="preserve"> knowledge section and the range statement. Assessment of performance is to be consistent with the evidence guide.</w:t>
            </w:r>
          </w:p>
        </w:tc>
      </w:tr>
    </w:tbl>
    <w:p w:rsidR="00000000" w:rsidRPr="00CC5D63" w:rsidP="00CC5D63">
      <w:pPr>
        <w:pStyle w:val="BodyText"/>
      </w:pPr>
    </w:p>
    <w:p w:rsidR="00000000" w:rsidRPr="00CC5D63" w:rsidP="00CC5D63">
      <w:pPr>
        <w:pStyle w:val="AllowPageBreak"/>
      </w:pPr>
    </w:p>
    <w:p w:rsidR="00000000" w:rsidRPr="00CC5D63" w:rsidP="00CC5D63">
      <w:pPr>
        <w:pStyle w:val="Heading1"/>
      </w:pPr>
      <w:bookmarkStart w:id="8" w:name="O_57634"/>
      <w:bookmarkEnd w:id="8"/>
      <w:r w:rsidRPr="00CC5D63">
        <w:t>Elements and Performance Criteria</w:t>
      </w:r>
    </w:p>
    <w:tbl>
      <w:tblPr>
        <w:tblW w:w="0" w:type="auto"/>
        <w:tblLayout w:type="fixed"/>
        <w:tblCellMar>
          <w:left w:w="62" w:type="dxa"/>
          <w:right w:w="62" w:type="dxa"/>
        </w:tblCellMar>
        <w:tblLook w:val="0000"/>
      </w:tblPr>
      <w:tblGrid>
        <w:gridCol w:w="2606"/>
        <w:gridCol w:w="5916"/>
      </w:tblGrid>
      <w:tr w:rsidTr="00181E09">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D63" w:rsidP="00CC5D63">
            <w:pPr>
              <w:pStyle w:val="BodyText"/>
            </w:pPr>
            <w:r w:rsidRPr="00CC5D63">
              <w:rPr>
                <w:rStyle w:val="SpecialBold"/>
              </w:rPr>
              <w:t>ELEMENT</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D63">
            <w:pPr>
              <w:pStyle w:val="BodyText"/>
              <w:rPr>
                <w:lang w:val="en-NZ"/>
              </w:rPr>
            </w:pPr>
            <w:r w:rsidRPr="00CC5D63">
              <w:rPr>
                <w:rStyle w:val="SpecialBold"/>
              </w:rPr>
              <w:t>PERFORMANCE CRITERIA</w:t>
            </w:r>
          </w:p>
        </w:tc>
      </w:tr>
      <w:tr w:rsidTr="00181E09">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D63">
            <w:pPr>
              <w:pStyle w:val="List"/>
              <w:rPr>
                <w:lang w:val="en-NZ"/>
              </w:rPr>
            </w:pPr>
            <w:r w:rsidRPr="00CC5D63">
              <w:t>1.</w:t>
            </w:r>
            <w:r w:rsidRPr="00CC5D63">
              <w:tab/>
              <w:t xml:space="preserve">Analyse </w:t>
            </w:r>
            <w:r w:rsidRPr="00CC5D63">
              <w:rPr>
                <w:rStyle w:val="BoldandItalics"/>
              </w:rPr>
              <w:t>animal data profiles</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D63" w:rsidP="00CC5D63">
            <w:pPr>
              <w:pStyle w:val="List2"/>
            </w:pPr>
            <w:r w:rsidRPr="00CC5D63">
              <w:t>1.1.</w:t>
            </w:r>
            <w:r w:rsidRPr="00CC5D63">
              <w:tab/>
            </w:r>
            <w:r w:rsidRPr="00CC5D63">
              <w:t>Animal behaviour data is collated and analysed.</w:t>
            </w:r>
          </w:p>
          <w:p w:rsidR="00000000" w:rsidP="00CC5D63">
            <w:pPr>
              <w:pStyle w:val="List2"/>
              <w:rPr>
                <w:lang w:val="en-NZ"/>
              </w:rPr>
            </w:pPr>
            <w:r w:rsidRPr="00CC5D63">
              <w:t>1.2.</w:t>
            </w:r>
            <w:r w:rsidRPr="00CC5D63">
              <w:tab/>
              <w:t>Individual animal profiles are created and compared against known normal behaviour patterns in captivity and in the wild.</w:t>
            </w:r>
          </w:p>
        </w:tc>
      </w:tr>
      <w:tr w:rsidTr="00181E09">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D63">
            <w:pPr>
              <w:pStyle w:val="List"/>
              <w:rPr>
                <w:lang w:val="en-NZ"/>
              </w:rPr>
            </w:pPr>
            <w:r w:rsidRPr="00CC5D63">
              <w:t>2.</w:t>
            </w:r>
            <w:r w:rsidRPr="00CC5D63">
              <w:tab/>
              <w:t xml:space="preserve">Develop </w:t>
            </w:r>
            <w:r w:rsidRPr="00CC5D63">
              <w:rPr>
                <w:rStyle w:val="BoldandItalics"/>
              </w:rPr>
              <w:t>behavioural</w:t>
            </w:r>
            <w:r w:rsidRPr="00CC5D63">
              <w:t xml:space="preserve"> </w:t>
            </w:r>
            <w:r w:rsidRPr="00CC5D63">
              <w:rPr>
                <w:rStyle w:val="BoldandItalics"/>
              </w:rPr>
              <w:t>management strategies</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D63" w:rsidP="00CC5D63">
            <w:pPr>
              <w:pStyle w:val="List2"/>
            </w:pPr>
            <w:r w:rsidRPr="00CC5D63">
              <w:t>2.1.</w:t>
            </w:r>
            <w:r w:rsidRPr="00CC5D63">
              <w:tab/>
              <w:t xml:space="preserve">Research and consultation are </w:t>
            </w:r>
            <w:r w:rsidRPr="00CC5D63">
              <w:t>conducted to determine appropriate strategies for particular animals.</w:t>
            </w:r>
          </w:p>
          <w:p w:rsidR="00000000" w:rsidRPr="00CC5D63" w:rsidP="00CC5D63">
            <w:pPr>
              <w:pStyle w:val="List2"/>
            </w:pPr>
            <w:r w:rsidRPr="00CC5D63">
              <w:t>2.2.</w:t>
            </w:r>
            <w:r w:rsidRPr="00CC5D63">
              <w:tab/>
              <w:t xml:space="preserve">Strategies are developed incorporating </w:t>
            </w:r>
            <w:r w:rsidRPr="00CC5D63">
              <w:rPr>
                <w:rStyle w:val="BoldandItalics"/>
              </w:rPr>
              <w:t>animal welfare and</w:t>
            </w:r>
            <w:r w:rsidRPr="00CC5D63">
              <w:t xml:space="preserve"> </w:t>
            </w:r>
            <w:r w:rsidRPr="00CC5D63">
              <w:rPr>
                <w:rStyle w:val="BoldandItalics"/>
              </w:rPr>
              <w:t>occupational health and safety</w:t>
            </w:r>
            <w:r w:rsidRPr="00CC5D63">
              <w:t xml:space="preserve"> (</w:t>
            </w:r>
            <w:r w:rsidRPr="00CC5D63">
              <w:rPr>
                <w:rStyle w:val="BoldandItalics"/>
              </w:rPr>
              <w:t>OHS</w:t>
            </w:r>
            <w:r w:rsidRPr="00CC5D63">
              <w:t xml:space="preserve">) </w:t>
            </w:r>
            <w:r w:rsidRPr="00CC5D63">
              <w:rPr>
                <w:rStyle w:val="BoldandItalics"/>
              </w:rPr>
              <w:t>considerations</w:t>
            </w:r>
            <w:r w:rsidRPr="00CC5D63">
              <w:t>.</w:t>
            </w:r>
          </w:p>
          <w:p w:rsidR="00000000" w:rsidP="00CC5D63">
            <w:pPr>
              <w:pStyle w:val="List2"/>
              <w:rPr>
                <w:lang w:val="en-NZ"/>
              </w:rPr>
            </w:pPr>
            <w:r w:rsidRPr="00CC5D63">
              <w:t>2.3.</w:t>
            </w:r>
            <w:r w:rsidRPr="00CC5D63">
              <w:tab/>
              <w:t>Strategies are finalised and approved by supervisors and/or senio</w:t>
            </w:r>
            <w:r w:rsidRPr="00CC5D63">
              <w:t>r management.</w:t>
            </w:r>
          </w:p>
        </w:tc>
      </w:tr>
      <w:tr w:rsidTr="00181E09">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D63">
            <w:pPr>
              <w:pStyle w:val="List"/>
              <w:rPr>
                <w:lang w:val="en-NZ"/>
              </w:rPr>
            </w:pPr>
            <w:r w:rsidRPr="00CC5D63">
              <w:t>3.</w:t>
            </w:r>
            <w:r w:rsidRPr="00CC5D63">
              <w:tab/>
              <w:t>Monitor and review strategies</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D63" w:rsidP="00CC5D63">
            <w:pPr>
              <w:pStyle w:val="List2"/>
            </w:pPr>
            <w:r w:rsidRPr="00CC5D63">
              <w:t>3.1.</w:t>
            </w:r>
            <w:r w:rsidRPr="00CC5D63">
              <w:tab/>
              <w:t>Strategies are disseminated to relevant staff and action plans are implemented.</w:t>
            </w:r>
          </w:p>
          <w:p w:rsidR="00000000" w:rsidP="00CC5D63">
            <w:pPr>
              <w:pStyle w:val="List2"/>
              <w:rPr>
                <w:lang w:val="en-NZ"/>
              </w:rPr>
            </w:pPr>
            <w:r w:rsidRPr="00CC5D63">
              <w:t>3.2.</w:t>
            </w:r>
            <w:r w:rsidRPr="00CC5D63">
              <w:tab/>
              <w:t>Short and long-term objectives are reviewed on a regular basis in accordance with institutional policies and procedure</w:t>
            </w:r>
            <w:r w:rsidRPr="00CC5D63">
              <w:t>s.</w:t>
            </w:r>
          </w:p>
        </w:tc>
      </w:tr>
      <w:tr w:rsidTr="00181E09">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D63">
            <w:pPr>
              <w:pStyle w:val="List"/>
              <w:rPr>
                <w:lang w:val="en-NZ"/>
              </w:rPr>
            </w:pPr>
            <w:r w:rsidRPr="00CC5D63">
              <w:t>4.</w:t>
            </w:r>
            <w:r w:rsidRPr="00CC5D63">
              <w:tab/>
              <w:t>Communicate effectively with others on behavioural management strategies</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D63" w:rsidP="00CC5D63">
            <w:pPr>
              <w:pStyle w:val="List2"/>
            </w:pPr>
            <w:r w:rsidRPr="00CC5D63">
              <w:t>4.1.</w:t>
            </w:r>
            <w:r w:rsidRPr="00CC5D63">
              <w:tab/>
              <w:t>Contribution is provided to institutional animal behavioural management policy.</w:t>
            </w:r>
          </w:p>
          <w:p w:rsidR="00000000" w:rsidRPr="00CC5D63" w:rsidP="00CC5D63">
            <w:pPr>
              <w:pStyle w:val="List2"/>
            </w:pPr>
            <w:r w:rsidRPr="00CC5D63">
              <w:t>4.2.</w:t>
            </w:r>
            <w:r w:rsidRPr="00CC5D63">
              <w:tab/>
              <w:t>Assistance is provided with training for keepers in animal behaviour strateg</w:t>
            </w:r>
            <w:r w:rsidRPr="00CC5D63">
              <w:t>ies and enrichment programs.</w:t>
            </w:r>
          </w:p>
          <w:p w:rsidR="00000000" w:rsidRPr="00CC5D63" w:rsidP="00CC5D63">
            <w:pPr>
              <w:pStyle w:val="List2"/>
            </w:pPr>
            <w:r w:rsidRPr="00CC5D63">
              <w:t>4.3.</w:t>
            </w:r>
            <w:r w:rsidRPr="00CC5D63">
              <w:tab/>
              <w:t xml:space="preserve">Coordination of projects and communication with </w:t>
            </w:r>
            <w:r w:rsidRPr="00CC5D63">
              <w:rPr>
                <w:rStyle w:val="BoldandItalics"/>
              </w:rPr>
              <w:t>internal and external personnel</w:t>
            </w:r>
            <w:r w:rsidRPr="00CC5D63">
              <w:t xml:space="preserve"> are maintained.</w:t>
            </w:r>
          </w:p>
          <w:p w:rsidR="00000000" w:rsidRPr="00CC5D63" w:rsidP="00CC5D63">
            <w:pPr>
              <w:pStyle w:val="List2"/>
            </w:pPr>
            <w:r w:rsidRPr="00CC5D63">
              <w:t>4.4.</w:t>
            </w:r>
            <w:r w:rsidRPr="00CC5D63">
              <w:tab/>
            </w:r>
            <w:r w:rsidRPr="00CC5D63">
              <w:rPr>
                <w:rStyle w:val="BoldandItalics"/>
              </w:rPr>
              <w:t>Reports</w:t>
            </w:r>
            <w:r w:rsidRPr="00CC5D63">
              <w:t xml:space="preserve"> are prepared and presented to supervisors in accordance with institutional policies and procedures.</w:t>
            </w:r>
          </w:p>
          <w:p w:rsidR="00000000" w:rsidRPr="00CC5D63" w:rsidP="00CC5D63">
            <w:pPr>
              <w:pStyle w:val="List2"/>
            </w:pPr>
            <w:r w:rsidRPr="00CC5D63">
              <w:t>4.5.</w:t>
            </w:r>
            <w:r w:rsidRPr="00CC5D63">
              <w:tab/>
            </w:r>
            <w:r w:rsidRPr="00CC5D63">
              <w:rPr>
                <w:rStyle w:val="BoldandItalics"/>
              </w:rPr>
              <w:t>Animal h</w:t>
            </w:r>
            <w:r w:rsidRPr="00CC5D63">
              <w:rPr>
                <w:rStyle w:val="BoldandItalics"/>
              </w:rPr>
              <w:t>usbandry manuals</w:t>
            </w:r>
            <w:r w:rsidRPr="00CC5D63">
              <w:t xml:space="preserve"> are updated in accordance with institutional policies and procedures.</w:t>
            </w:r>
          </w:p>
        </w:tc>
      </w:tr>
    </w:tbl>
    <w:p w:rsidR="00000000" w:rsidRPr="00CC5D63" w:rsidP="00CC5D63">
      <w:pPr>
        <w:pStyle w:val="BodyText"/>
      </w:pPr>
    </w:p>
    <w:p w:rsidR="00000000" w:rsidRPr="00CC5D63" w:rsidP="00CC5D63">
      <w:pPr>
        <w:pStyle w:val="AllowPageBreak"/>
      </w:pPr>
    </w:p>
    <w:p w:rsidR="00000000" w:rsidRPr="00CC5D63" w:rsidP="00CC5D63">
      <w:pPr>
        <w:pStyle w:val="Heading1"/>
      </w:pPr>
      <w:bookmarkStart w:id="9" w:name="O_57635"/>
      <w:bookmarkEnd w:id="9"/>
      <w:r w:rsidRPr="00CC5D63">
        <w:t>Required Skills and Knowledge</w:t>
      </w:r>
    </w:p>
    <w:tbl>
      <w:tblPr>
        <w:tblW w:w="0" w:type="auto"/>
        <w:tblLayout w:type="fixed"/>
        <w:tblCellMar>
          <w:left w:w="62" w:type="dxa"/>
          <w:right w:w="62" w:type="dxa"/>
        </w:tblCellMar>
        <w:tblLook w:val="0000"/>
      </w:tblPr>
      <w:tblGrid>
        <w:gridCol w:w="8522"/>
      </w:tblGrid>
      <w:tr w:rsidTr="00181E0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C5D63">
            <w:pPr>
              <w:pStyle w:val="BodyText"/>
              <w:rPr>
                <w:lang w:val="en-NZ"/>
              </w:rPr>
            </w:pPr>
            <w:r w:rsidRPr="00CC5D63">
              <w:rPr>
                <w:rStyle w:val="SpecialBold"/>
              </w:rPr>
              <w:t>REQUIRED SKILLS AND KNOWLEDGE</w:t>
            </w:r>
          </w:p>
        </w:tc>
      </w:tr>
      <w:tr w:rsidTr="00181E0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C5D63">
            <w:pPr>
              <w:pStyle w:val="BodyText"/>
              <w:rPr>
                <w:lang w:val="en-NZ"/>
              </w:rPr>
            </w:pPr>
            <w:r w:rsidRPr="00CC5D63">
              <w:t>This section describes the skills and knowledge required for this unit.</w:t>
            </w:r>
          </w:p>
        </w:tc>
      </w:tr>
      <w:tr w:rsidTr="00181E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D63">
            <w:pPr>
              <w:pStyle w:val="BodyText"/>
              <w:rPr>
                <w:lang w:val="en-NZ"/>
              </w:rPr>
            </w:pPr>
            <w:r w:rsidRPr="00CC5D63">
              <w:rPr>
                <w:rStyle w:val="SpecialBold"/>
              </w:rPr>
              <w:t>Required skills</w:t>
            </w:r>
          </w:p>
        </w:tc>
      </w:tr>
      <w:tr w:rsidTr="00181E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D63" w:rsidP="00CC5D63">
            <w:pPr>
              <w:pStyle w:val="ListBullet"/>
            </w:pPr>
            <w:r w:rsidRPr="00CC5D63">
              <w:t>analyse animal behavioural data</w:t>
            </w:r>
          </w:p>
          <w:p w:rsidR="00000000" w:rsidRPr="00CC5D63" w:rsidP="00CC5D63">
            <w:pPr>
              <w:pStyle w:val="ListBullet"/>
            </w:pPr>
            <w:r w:rsidRPr="00CC5D63">
              <w:t>apply behavioural management and enrichment techniques</w:t>
            </w:r>
          </w:p>
          <w:p w:rsidR="00000000" w:rsidRPr="00CC5D63" w:rsidP="00CC5D63">
            <w:pPr>
              <w:pStyle w:val="ListBullet"/>
            </w:pPr>
            <w:r w:rsidRPr="00CC5D63">
              <w:t>employ safe, humane and environmentally responsible organisational systems and procedures when handling and working with animals</w:t>
            </w:r>
          </w:p>
          <w:p w:rsidR="00000000" w:rsidRPr="00CC5D63" w:rsidP="00CC5D63">
            <w:pPr>
              <w:pStyle w:val="ListBullet"/>
            </w:pPr>
            <w:r w:rsidRPr="00CC5D63">
              <w:t>implement institutional policies and pro</w:t>
            </w:r>
            <w:r w:rsidRPr="00CC5D63">
              <w:t>cedures</w:t>
            </w:r>
          </w:p>
          <w:p w:rsidR="00000000" w:rsidRPr="00CC5D63" w:rsidP="00CC5D63">
            <w:pPr>
              <w:pStyle w:val="ListBullet"/>
            </w:pPr>
            <w:r w:rsidRPr="00CC5D63">
              <w:t>maintain records and write workplace documents, including reports to management</w:t>
            </w:r>
          </w:p>
          <w:p w:rsidR="00000000" w:rsidRPr="00CC5D63" w:rsidP="00CC5D63">
            <w:pPr>
              <w:pStyle w:val="ListBullet"/>
            </w:pPr>
            <w:r w:rsidRPr="00CC5D63">
              <w:t>provide advice to others on behavioural management issues</w:t>
            </w:r>
          </w:p>
          <w:p w:rsidR="00000000" w:rsidRPr="00CC5D63" w:rsidP="00CC5D63">
            <w:pPr>
              <w:pStyle w:val="ListBullet"/>
            </w:pPr>
            <w:r w:rsidRPr="00CC5D63">
              <w:t>select behaviour enrichment acti</w:t>
            </w:r>
            <w:r w:rsidRPr="00CC5D63">
              <w:t>vities, materials and equipment suitable for animal species and stage of development</w:t>
            </w:r>
          </w:p>
          <w:p w:rsidR="00000000" w:rsidRPr="00CC5D63" w:rsidP="00CC5D63">
            <w:pPr>
              <w:pStyle w:val="ListBullet"/>
            </w:pPr>
            <w:r w:rsidRPr="00CC5D63">
              <w:t>suggest modifications to behaviour enrichment programs to improve animal comfort and learning opportunities</w:t>
            </w:r>
          </w:p>
          <w:p w:rsidR="00000000" w:rsidRPr="00CC5D63" w:rsidP="00CC5D63">
            <w:pPr>
              <w:pStyle w:val="ListBullet"/>
            </w:pPr>
            <w:r w:rsidRPr="00CC5D63">
              <w:t>undertake research and consult to determine appropriate strateg</w:t>
            </w:r>
            <w:r w:rsidRPr="00CC5D63">
              <w:t>ies for particular animals</w:t>
            </w:r>
          </w:p>
          <w:p w:rsidR="00000000" w:rsidRPr="00CC5D63" w:rsidP="00CC5D63">
            <w:pPr>
              <w:pStyle w:val="ListBullet"/>
            </w:pPr>
            <w:r w:rsidRPr="00CC5D63">
              <w:t>literacy skills to read and follow institutional policies and procedures, including OHS and waste management; develop sequenced written instructions; record accurately and legibly information collected; and select and apply proce</w:t>
            </w:r>
            <w:r w:rsidRPr="00CC5D63">
              <w:t>dures to a range of defined tasks</w:t>
            </w:r>
          </w:p>
          <w:p w:rsidR="00000000" w:rsidRPr="00CC5D63" w:rsidP="00CC5D63">
            <w:pPr>
              <w:pStyle w:val="ListBullet"/>
            </w:pPr>
            <w:r w:rsidRPr="00CC5D63">
              <w:t>oral communication skills/language to fulfil the job role as specified by the institution, including questioning techniques, active listening, training others and consulting with supervisors, internal and external personne</w:t>
            </w:r>
            <w:r w:rsidRPr="00CC5D63">
              <w:t>l and management</w:t>
            </w:r>
          </w:p>
          <w:p w:rsidR="00000000" w:rsidRPr="00CC5D63" w:rsidP="00CC5D63">
            <w:pPr>
              <w:pStyle w:val="ListBullet"/>
            </w:pPr>
            <w:r w:rsidRPr="00CC5D63">
              <w:t>numeracy skills to estimate, calculate and record routine and more complex workplace measures and data related to behavioural enrichment programs</w:t>
            </w:r>
          </w:p>
          <w:p w:rsidR="00000000" w:rsidRPr="00CC5D63" w:rsidP="00CC5D63">
            <w:pPr>
              <w:pStyle w:val="ListBullet"/>
            </w:pPr>
            <w:r w:rsidRPr="00CC5D63">
              <w:t>interpersonal skills to work with others and relate to people from a range of cultural, socia</w:t>
            </w:r>
            <w:r w:rsidRPr="00CC5D63">
              <w:t>l and religious backgrounds and with a range of physical and mental abilities</w:t>
            </w:r>
          </w:p>
          <w:p w:rsidR="00000000" w:rsidP="00CC5D63">
            <w:pPr>
              <w:pStyle w:val="ListBullet"/>
              <w:rPr>
                <w:lang w:val="en-NZ"/>
              </w:rPr>
            </w:pPr>
            <w:r w:rsidRPr="00CC5D63">
              <w:t>problem-solving skills to use available resources and develop appropriate behavioural management strategies.</w:t>
            </w:r>
          </w:p>
        </w:tc>
      </w:tr>
      <w:tr w:rsidTr="00181E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D63">
            <w:pPr>
              <w:pStyle w:val="BodyText"/>
              <w:rPr>
                <w:lang w:val="en-NZ"/>
              </w:rPr>
            </w:pPr>
            <w:r w:rsidRPr="00CC5D63">
              <w:rPr>
                <w:rStyle w:val="SpecialBold"/>
              </w:rPr>
              <w:t>Required knowledge</w:t>
            </w:r>
          </w:p>
        </w:tc>
      </w:tr>
      <w:tr w:rsidTr="00181E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D63" w:rsidP="00CC5D63">
            <w:pPr>
              <w:pStyle w:val="ListBullet"/>
            </w:pPr>
            <w:r w:rsidRPr="00CC5D63">
              <w:t>animal care and management strategies</w:t>
            </w:r>
          </w:p>
          <w:p w:rsidR="00000000" w:rsidRPr="00CC5D63" w:rsidP="00CC5D63">
            <w:pPr>
              <w:pStyle w:val="ListBullet"/>
            </w:pPr>
            <w:r w:rsidRPr="00CC5D63">
              <w:t>anatomy an</w:t>
            </w:r>
            <w:r w:rsidRPr="00CC5D63">
              <w:t>d physiology of animals</w:t>
            </w:r>
          </w:p>
          <w:p w:rsidR="00000000" w:rsidRPr="00CC5D63" w:rsidP="00CC5D63">
            <w:pPr>
              <w:pStyle w:val="ListBullet"/>
            </w:pPr>
            <w:r w:rsidRPr="00CC5D63">
              <w:t>animal husbandry manuals and other recordkeeping requirements</w:t>
            </w:r>
          </w:p>
          <w:p w:rsidR="00000000" w:rsidRPr="00CC5D63" w:rsidP="00CC5D63">
            <w:pPr>
              <w:pStyle w:val="ListBullet"/>
            </w:pPr>
            <w:r w:rsidRPr="00CC5D63">
              <w:t>behavioural needs such as housing, nutrition and feeding, enclosure maintenance and breeding</w:t>
            </w:r>
          </w:p>
          <w:p w:rsidR="00000000" w:rsidRPr="00CC5D63" w:rsidP="00CC5D63">
            <w:pPr>
              <w:pStyle w:val="ListBullet"/>
            </w:pPr>
            <w:r w:rsidRPr="00CC5D63">
              <w:t>animal management software, such as Animal Record-Keeping System (ARKS) and S</w:t>
            </w:r>
            <w:r w:rsidRPr="00CC5D63">
              <w:t>ingle Population Analysis and Records Keeping System (SPARKS)</w:t>
            </w:r>
          </w:p>
          <w:p w:rsidR="00000000" w:rsidRPr="00CC5D63" w:rsidP="00CC5D63">
            <w:pPr>
              <w:pStyle w:val="ListBullet"/>
            </w:pPr>
            <w:r w:rsidRPr="00CC5D63">
              <w:t>institution master plan</w:t>
            </w:r>
          </w:p>
          <w:p w:rsidR="00000000" w:rsidRPr="00CC5D63" w:rsidP="00CC5D63">
            <w:pPr>
              <w:pStyle w:val="ListBullet"/>
            </w:pPr>
            <w:r w:rsidRPr="00CC5D63">
              <w:t>normal and abnormal animal behaviour and behaviour patterns</w:t>
            </w:r>
          </w:p>
          <w:p w:rsidR="00000000" w:rsidRPr="00CC5D63" w:rsidP="00CC5D63">
            <w:pPr>
              <w:pStyle w:val="ListBullet"/>
            </w:pPr>
            <w:r w:rsidRPr="00CC5D63">
              <w:t>principles of animal welfare and ethics</w:t>
            </w:r>
          </w:p>
          <w:p w:rsidR="00000000" w:rsidRPr="00CC5D63" w:rsidP="00CC5D63">
            <w:pPr>
              <w:pStyle w:val="ListBullet"/>
            </w:pPr>
            <w:r w:rsidRPr="00CC5D63">
              <w:t>relevant institutional policies and procedures, including OHS, animal welfare, ethics, hygiene standards and other industry guidelines</w:t>
            </w:r>
          </w:p>
          <w:p w:rsidR="00000000" w:rsidRPr="00CC5D63" w:rsidP="00CC5D63">
            <w:pPr>
              <w:pStyle w:val="ListBullet"/>
            </w:pPr>
            <w:r w:rsidRPr="00CC5D63">
              <w:t>relevant federal and state or territory legislation and codes of practice, including OHS and animal welfare</w:t>
            </w:r>
          </w:p>
          <w:p w:rsidR="00000000" w:rsidRPr="00CC5D63" w:rsidP="00CC5D63">
            <w:pPr>
              <w:pStyle w:val="ListBullet"/>
            </w:pPr>
            <w:r w:rsidRPr="00CC5D63">
              <w:t>safe work pra</w:t>
            </w:r>
            <w:r w:rsidRPr="00CC5D63">
              <w:t>ctices</w:t>
            </w:r>
          </w:p>
          <w:p w:rsidR="00000000" w:rsidRPr="00CC5D63" w:rsidP="00CC5D63">
            <w:pPr>
              <w:pStyle w:val="ListBullet"/>
            </w:pPr>
            <w:r w:rsidRPr="00CC5D63">
              <w:t>terminology used to describe and document health and behavioural signs and symptoms</w:t>
            </w:r>
          </w:p>
          <w:p w:rsidR="00000000" w:rsidRPr="00CC5D63" w:rsidP="00CC5D63">
            <w:pPr>
              <w:pStyle w:val="ListBullet"/>
            </w:pPr>
            <w:r w:rsidRPr="00CC5D63">
              <w:t>terminology used to describe behaviour repertoires, including desirable and undesirable features.</w:t>
            </w:r>
          </w:p>
        </w:tc>
      </w:tr>
    </w:tbl>
    <w:p w:rsidR="00000000" w:rsidRPr="00CC5D63" w:rsidP="00CC5D63">
      <w:pPr>
        <w:pStyle w:val="BodyText"/>
      </w:pPr>
    </w:p>
    <w:p w:rsidR="00000000" w:rsidRPr="00CC5D63" w:rsidP="00CC5D63">
      <w:pPr>
        <w:pStyle w:val="AllowPageBreak"/>
      </w:pPr>
    </w:p>
    <w:p w:rsidR="00000000" w:rsidRPr="00CC5D63" w:rsidP="00CC5D63">
      <w:pPr>
        <w:pStyle w:val="Heading1"/>
      </w:pPr>
      <w:bookmarkStart w:id="10" w:name="O_57636"/>
      <w:bookmarkEnd w:id="10"/>
      <w:r w:rsidRPr="00CC5D63">
        <w:t>Evidence Guide</w:t>
      </w:r>
    </w:p>
    <w:tbl>
      <w:tblPr>
        <w:tblW w:w="9570" w:type="dxa"/>
        <w:tblLayout w:type="fixed"/>
        <w:tblCellMar>
          <w:left w:w="62" w:type="dxa"/>
          <w:right w:w="62" w:type="dxa"/>
        </w:tblCellMar>
        <w:tblLook w:val="0000"/>
      </w:tblPr>
      <w:tblGrid>
        <w:gridCol w:w="3908"/>
        <w:gridCol w:w="5662"/>
      </w:tblGrid>
      <w:tr w:rsidTr="00181E0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D63">
            <w:pPr>
              <w:pStyle w:val="BodyText"/>
              <w:rPr>
                <w:lang w:val="en-NZ"/>
              </w:rPr>
            </w:pPr>
            <w:r w:rsidRPr="00CC5D63">
              <w:rPr>
                <w:rStyle w:val="SpecialBold"/>
              </w:rPr>
              <w:t>EVIDENCE GUIDE</w:t>
            </w:r>
          </w:p>
        </w:tc>
      </w:tr>
      <w:tr w:rsidTr="00181E0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D63">
            <w:pPr>
              <w:pStyle w:val="BodyText"/>
              <w:rPr>
                <w:lang w:val="en-NZ"/>
              </w:rPr>
            </w:pPr>
            <w:r w:rsidRPr="00CC5D63">
              <w:t>The Evidence Guide provides advice on assessment and must be read in conjunction with the performance criteria, required skills and knowledge, range statement and the Assessment Guidelines for the Training Package.</w:t>
            </w:r>
          </w:p>
        </w:tc>
      </w:tr>
      <w:tr w:rsidTr="00181E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D63">
            <w:pPr>
              <w:pStyle w:val="BodyText"/>
              <w:rPr>
                <w:lang w:val="en-NZ"/>
              </w:rPr>
            </w:pPr>
            <w:r w:rsidRPr="00CC5D6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D63">
            <w:pPr>
              <w:pStyle w:val="BodyText"/>
              <w:rPr>
                <w:lang w:val="en-NZ"/>
              </w:rPr>
            </w:pPr>
          </w:p>
        </w:tc>
      </w:tr>
      <w:tr w:rsidTr="00181E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D63">
            <w:pPr>
              <w:pStyle w:val="BodyText"/>
              <w:rPr>
                <w:lang w:val="en-NZ"/>
              </w:rPr>
            </w:pPr>
            <w:r w:rsidRPr="00CC5D63">
              <w:rPr>
                <w:rStyle w:val="SpecialBold"/>
              </w:rPr>
              <w:t>Critical aspec</w:t>
            </w:r>
            <w:r w:rsidRPr="00CC5D63">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D63" w:rsidP="00CC5D63">
            <w:pPr>
              <w:pStyle w:val="BodyText"/>
            </w:pPr>
            <w:r w:rsidRPr="00CC5D63">
              <w:t>The evidence required to demonstrate competence in this unit must be relevant to workplace operations and satisfy all of the requirements of the performance criteria, required s</w:t>
            </w:r>
            <w:r w:rsidRPr="00CC5D63">
              <w:t>kills and knowledge and the range statement of this unit. Assessors should ensure that candidates can:</w:t>
            </w:r>
          </w:p>
          <w:p w:rsidR="00000000" w:rsidRPr="00CC5D63" w:rsidP="00CC5D63">
            <w:pPr>
              <w:pStyle w:val="ListBullet"/>
            </w:pPr>
            <w:r w:rsidRPr="00CC5D63">
              <w:t>create and analyse animal profiles</w:t>
            </w:r>
          </w:p>
          <w:p w:rsidR="00000000" w:rsidRPr="00CC5D63" w:rsidP="00CC5D63">
            <w:pPr>
              <w:pStyle w:val="ListBullet"/>
            </w:pPr>
            <w:r w:rsidRPr="00CC5D63">
              <w:t>develop behavioural management strategies in accordance with OHS and animal welfare requirements</w:t>
            </w:r>
          </w:p>
          <w:p w:rsidR="00000000" w:rsidRPr="00CC5D63" w:rsidP="00CC5D63">
            <w:pPr>
              <w:pStyle w:val="ListBullet"/>
            </w:pPr>
            <w:r w:rsidRPr="00CC5D63">
              <w:t>communicate and work effectively over a period of time with a wide range of people in respect to the strategies</w:t>
            </w:r>
          </w:p>
          <w:p w:rsidR="00000000" w:rsidRPr="00CC5D63" w:rsidP="00CC5D63">
            <w:pPr>
              <w:pStyle w:val="ListBullet"/>
            </w:pPr>
            <w:r w:rsidRPr="00CC5D63">
              <w:t>provide support and advice to others on behavioural management issues</w:t>
            </w:r>
          </w:p>
          <w:p w:rsidR="00000000" w:rsidRPr="00CC5D63" w:rsidP="00CC5D63">
            <w:pPr>
              <w:pStyle w:val="ListBullet"/>
            </w:pPr>
            <w:r w:rsidRPr="00CC5D63">
              <w:t>maintain records and prepare reports as required.</w:t>
            </w:r>
          </w:p>
          <w:p w:rsidR="00000000" w:rsidRPr="00CC5D63" w:rsidP="00CC5D63">
            <w:pPr>
              <w:pStyle w:val="BodyText"/>
            </w:pPr>
          </w:p>
          <w:p w:rsidR="00000000" w:rsidP="00CC5D63">
            <w:pPr>
              <w:pStyle w:val="BodyText"/>
              <w:rPr>
                <w:lang w:val="en-NZ"/>
              </w:rPr>
            </w:pPr>
            <w:r w:rsidRPr="00CC5D63">
              <w:t>The skills and knowledg</w:t>
            </w:r>
            <w:r w:rsidRPr="00CC5D63">
              <w:t>e required to develop, monitor and review behavioural management strategies must be transferable to a range of work environments and contexts and include the ability to deal with unplanned events.</w:t>
            </w:r>
          </w:p>
        </w:tc>
      </w:tr>
      <w:tr w:rsidTr="00181E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D63">
            <w:pPr>
              <w:pStyle w:val="BodyText"/>
              <w:rPr>
                <w:lang w:val="en-NZ"/>
              </w:rPr>
            </w:pPr>
            <w:r w:rsidRPr="00CC5D6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D63" w:rsidP="00CC5D63">
            <w:pPr>
              <w:pStyle w:val="BodyText"/>
            </w:pPr>
            <w:r w:rsidRPr="00CC5D63">
              <w:t>Assessmen</w:t>
            </w:r>
            <w:r w:rsidRPr="00CC5D63">
              <w:t>t of this unit is to be practical in nature and will be most appropriately assessed in a captive animal workplace. Workplaces may include small or large captive animal facilities, traditional or open-range type facilities, mobile or theme park environments</w:t>
            </w:r>
            <w:r w:rsidRPr="00CC5D63">
              <w:t>, wildlife parks, zoos or rescue facilities.</w:t>
            </w:r>
          </w:p>
          <w:p w:rsidR="00000000" w:rsidRPr="00CC5D63" w:rsidP="00CC5D63">
            <w:pPr>
              <w:pStyle w:val="BodyText"/>
            </w:pPr>
          </w:p>
          <w:p w:rsidR="00000000" w:rsidP="00CC5D63">
            <w:pPr>
              <w:pStyle w:val="BodyText"/>
              <w:rPr>
                <w:lang w:val="en-NZ"/>
              </w:rPr>
            </w:pPr>
            <w:r w:rsidRPr="00CC5D63">
              <w:t>There must be access to a range of animals suitable for behavioural management programs as well as the appropriate equipment and/or resources to enable one to demonstrate competence.</w:t>
            </w:r>
          </w:p>
        </w:tc>
      </w:tr>
      <w:tr w:rsidTr="00181E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D63">
            <w:pPr>
              <w:pStyle w:val="BodyText"/>
              <w:rPr>
                <w:lang w:val="en-NZ"/>
              </w:rPr>
            </w:pPr>
            <w:r w:rsidRPr="00CC5D6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D63" w:rsidP="00CC5D63">
            <w:pPr>
              <w:pStyle w:val="BodyText"/>
            </w:pPr>
            <w:r w:rsidRPr="00CC5D63">
              <w:t>To en</w:t>
            </w:r>
            <w:r w:rsidRPr="00CC5D63">
              <w:t>sure consistency in one's performance, competency should be demonstrated, to industry defined standards, on more than one occasion over a period of time in order to cover a variety of circumstances and where possible, over a number of assessment activities</w:t>
            </w:r>
            <w:r w:rsidRPr="00CC5D63">
              <w:t>.</w:t>
            </w:r>
          </w:p>
          <w:p w:rsidR="00000000" w:rsidRPr="00CC5D63" w:rsidP="00CC5D63">
            <w:pPr>
              <w:pStyle w:val="BodyText"/>
            </w:pPr>
          </w:p>
          <w:p w:rsidR="00000000" w:rsidRPr="00CC5D63" w:rsidP="00CC5D63">
            <w:pPr>
              <w:pStyle w:val="BodyText"/>
            </w:pPr>
            <w:r w:rsidRPr="00CC5D63">
              <w:t>The assessment strategy must include practical skills assessment. Suggested strategies for this unit are:</w:t>
            </w:r>
          </w:p>
          <w:p w:rsidR="00000000" w:rsidRPr="00CC5D63" w:rsidP="00CC5D63">
            <w:pPr>
              <w:pStyle w:val="ListBullet"/>
            </w:pPr>
            <w:r w:rsidRPr="00CC5D63">
              <w:t>written and/or oral assessment of candidate's required knowledge</w:t>
            </w:r>
          </w:p>
          <w:p w:rsidR="00000000" w:rsidRPr="00CC5D63" w:rsidP="00CC5D63">
            <w:pPr>
              <w:pStyle w:val="ListBullet"/>
            </w:pPr>
            <w:r w:rsidRPr="00CC5D63">
              <w:t>observed, documented and first-hand testimonial evidence of candidate's applicatio</w:t>
            </w:r>
            <w:r w:rsidRPr="00CC5D63">
              <w:t>n of practical tasks</w:t>
            </w:r>
          </w:p>
          <w:p w:rsidR="00000000" w:rsidRPr="00CC5D63" w:rsidP="00CC5D63">
            <w:pPr>
              <w:pStyle w:val="ListBullet"/>
            </w:pPr>
            <w:r w:rsidRPr="00CC5D63">
              <w:t>simulation exercises that reproduce normal work conditions</w:t>
            </w:r>
          </w:p>
          <w:p w:rsidR="00000000" w:rsidRPr="00CC5D63" w:rsidP="00CC5D63">
            <w:pPr>
              <w:pStyle w:val="ListBullet"/>
            </w:pPr>
            <w:r w:rsidRPr="00CC5D63">
              <w:t>third-party evidence</w:t>
            </w:r>
          </w:p>
          <w:p w:rsidR="00000000" w:rsidRPr="00CC5D63" w:rsidP="00CC5D63">
            <w:pPr>
              <w:pStyle w:val="ListBullet"/>
            </w:pPr>
            <w:r w:rsidRPr="00CC5D63">
              <w:t>workplace documentation</w:t>
            </w:r>
          </w:p>
          <w:p w:rsidR="00000000" w:rsidRPr="00CC5D63" w:rsidP="00CC5D63">
            <w:pPr>
              <w:pStyle w:val="ListBullet"/>
            </w:pPr>
            <w:r w:rsidRPr="00CC5D63">
              <w:t>portfolio.</w:t>
            </w:r>
          </w:p>
          <w:p w:rsidR="00000000" w:rsidRPr="00CC5D63" w:rsidP="00CC5D63">
            <w:pPr>
              <w:pStyle w:val="BodyText"/>
            </w:pPr>
          </w:p>
          <w:p w:rsidR="00000000" w:rsidP="00CC5D63">
            <w:pPr>
              <w:pStyle w:val="BodyText"/>
              <w:rPr>
                <w:lang w:val="en-NZ"/>
              </w:rPr>
            </w:pPr>
            <w:r w:rsidRPr="00CC5D63">
              <w:t>This unit may be assessed in a holistic way with other units of competency relevant to the industry sector, workplace and job role.</w:t>
            </w:r>
          </w:p>
        </w:tc>
      </w:tr>
      <w:tr w:rsidTr="00181E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D63">
            <w:pPr>
              <w:pStyle w:val="BodyText"/>
              <w:rPr>
                <w:lang w:val="en-NZ"/>
              </w:rPr>
            </w:pPr>
            <w:r w:rsidRPr="00CC5D6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D63" w:rsidP="00CC5D63">
            <w:pPr>
              <w:pStyle w:val="BodyText"/>
            </w:pPr>
            <w:r w:rsidRPr="00CC5D63">
              <w:t>Assessment methods should reflect workplace demands (e.g. literacy and numeracy demands</w:t>
            </w:r>
            <w:r w:rsidRPr="00CC5D63">
              <w:t>) and the needs of particular target groups (e.g. people with disabilities, Aboriginal and Torres Strait Islander people, women, people with a language background other than English, youth and people from low socioeconomic backgrounds).</w:t>
            </w:r>
          </w:p>
        </w:tc>
      </w:tr>
    </w:tbl>
    <w:p w:rsidR="00000000" w:rsidRPr="00CC5D63" w:rsidP="00CC5D63">
      <w:pPr>
        <w:pStyle w:val="BodyText"/>
      </w:pPr>
    </w:p>
    <w:p w:rsidR="00000000" w:rsidRPr="00CC5D63" w:rsidP="00CC5D63">
      <w:pPr>
        <w:pStyle w:val="AllowPageBreak"/>
      </w:pPr>
    </w:p>
    <w:p w:rsidR="00000000" w:rsidRPr="00CC5D63" w:rsidP="00CC5D63">
      <w:pPr>
        <w:pStyle w:val="Heading1"/>
      </w:pPr>
      <w:bookmarkStart w:id="11" w:name="O_57637"/>
      <w:bookmarkEnd w:id="11"/>
      <w:r w:rsidRPr="00CC5D63">
        <w:t>Ra</w:t>
      </w:r>
      <w:r w:rsidRPr="00CC5D63">
        <w:t>nge Statement</w:t>
      </w:r>
    </w:p>
    <w:tbl>
      <w:tblPr>
        <w:tblW w:w="0" w:type="auto"/>
        <w:tblLayout w:type="fixed"/>
        <w:tblCellMar>
          <w:left w:w="62" w:type="dxa"/>
          <w:right w:w="62" w:type="dxa"/>
        </w:tblCellMar>
        <w:tblLook w:val="0000"/>
      </w:tblPr>
      <w:tblGrid>
        <w:gridCol w:w="3397"/>
        <w:gridCol w:w="5125"/>
      </w:tblGrid>
      <w:tr w:rsidTr="00181E0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D63">
            <w:pPr>
              <w:pStyle w:val="BodyText"/>
              <w:rPr>
                <w:lang w:val="en-NZ"/>
              </w:rPr>
            </w:pPr>
            <w:r w:rsidRPr="00CC5D63">
              <w:rPr>
                <w:rStyle w:val="SpecialBold"/>
              </w:rPr>
              <w:t>RANGE STATEMENT</w:t>
            </w:r>
          </w:p>
        </w:tc>
      </w:tr>
      <w:tr w:rsidTr="00181E0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D63">
            <w:pPr>
              <w:pStyle w:val="BodyText"/>
              <w:rPr>
                <w:lang w:val="en-NZ"/>
              </w:rPr>
            </w:pPr>
            <w:r w:rsidRPr="00CC5D63">
              <w:t xml:space="preserve">The range statement relates to the unit of competency as a whole. It allows for different work environments and situations that may affect </w:t>
            </w:r>
            <w:r w:rsidRPr="00CC5D63">
              <w:t>performance. Bold italicised wording, if used in the performance criteria, is detailed below. Essential operating conditions that may be present with training and assessment (depending on the work situation, needs of the candidate, accessibility of the ite</w:t>
            </w:r>
            <w:r w:rsidRPr="00CC5D63">
              <w:t>m, and local industry and regional contexts) may also be included.</w:t>
            </w:r>
          </w:p>
        </w:tc>
      </w:tr>
      <w:tr w:rsidTr="00181E09">
        <w:tblPrEx>
          <w:tblW w:w="0" w:type="auto"/>
          <w:tblLayout w:type="fixed"/>
          <w:tblCellMar>
            <w:left w:w="62" w:type="dxa"/>
            <w:right w:w="62" w:type="dxa"/>
          </w:tblCellMar>
          <w:tblLook w:val="0000"/>
        </w:tblPrEx>
        <w:tc>
          <w:tcPr>
            <w:tcW w:w="33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D63">
            <w:pPr>
              <w:pStyle w:val="BodyText"/>
              <w:rPr>
                <w:lang w:val="en-NZ"/>
              </w:rPr>
            </w:pPr>
            <w:r w:rsidRPr="00CC5D63">
              <w:rPr>
                <w:rStyle w:val="BoldandItalics"/>
              </w:rPr>
              <w:t>Animal data profiles</w:t>
            </w:r>
            <w:r w:rsidRPr="00CC5D63">
              <w:t xml:space="preserve"> may include: </w:t>
            </w:r>
          </w:p>
        </w:tc>
        <w:tc>
          <w:tcPr>
            <w:tcW w:w="5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D63" w:rsidP="00CC5D63">
            <w:pPr>
              <w:pStyle w:val="ListBullet"/>
            </w:pPr>
            <w:r w:rsidRPr="00CC5D63">
              <w:t>information on:</w:t>
            </w:r>
          </w:p>
          <w:p w:rsidR="00000000" w:rsidRPr="00CC5D63" w:rsidP="00CC5D63">
            <w:pPr>
              <w:pStyle w:val="ListBullet2"/>
            </w:pPr>
            <w:r w:rsidRPr="00CC5D63">
              <w:t>behavioural characteristics</w:t>
            </w:r>
          </w:p>
          <w:p w:rsidR="00000000" w:rsidRPr="00CC5D63" w:rsidP="00CC5D63">
            <w:pPr>
              <w:pStyle w:val="ListBullet2"/>
            </w:pPr>
            <w:r w:rsidRPr="00CC5D63">
              <w:t>feeding and socialisation patterns</w:t>
            </w:r>
          </w:p>
          <w:p w:rsidR="00000000" w:rsidRPr="00CC5D63" w:rsidP="00CC5D63">
            <w:pPr>
              <w:pStyle w:val="ListBullet2"/>
            </w:pPr>
            <w:r w:rsidRPr="00CC5D63">
              <w:t xml:space="preserve">interaction with humans </w:t>
            </w:r>
          </w:p>
          <w:p w:rsidR="00000000" w:rsidP="00CC5D63">
            <w:pPr>
              <w:pStyle w:val="ListBullet2"/>
              <w:rPr>
                <w:lang w:val="en-NZ"/>
              </w:rPr>
            </w:pPr>
            <w:r w:rsidRPr="00CC5D63">
              <w:t>sexual and reproductive activities.</w:t>
            </w:r>
          </w:p>
        </w:tc>
      </w:tr>
      <w:tr w:rsidTr="00181E09">
        <w:tblPrEx>
          <w:tblW w:w="0" w:type="auto"/>
          <w:tblLayout w:type="fixed"/>
          <w:tblCellMar>
            <w:left w:w="62" w:type="dxa"/>
            <w:right w:w="62" w:type="dxa"/>
          </w:tblCellMar>
          <w:tblLook w:val="0000"/>
        </w:tblPrEx>
        <w:tc>
          <w:tcPr>
            <w:tcW w:w="33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D63">
            <w:pPr>
              <w:pStyle w:val="BodyText"/>
              <w:rPr>
                <w:lang w:val="en-NZ"/>
              </w:rPr>
            </w:pPr>
            <w:r w:rsidRPr="00CC5D63">
              <w:rPr>
                <w:rStyle w:val="BoldandItalics"/>
              </w:rPr>
              <w:t>Behavioural management strategies</w:t>
            </w:r>
            <w:r w:rsidRPr="00CC5D63">
              <w:t xml:space="preserve"> may include:</w:t>
            </w:r>
          </w:p>
        </w:tc>
        <w:tc>
          <w:tcPr>
            <w:tcW w:w="5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D63" w:rsidP="00CC5D63">
            <w:pPr>
              <w:pStyle w:val="ListBullet"/>
            </w:pPr>
            <w:r w:rsidRPr="00CC5D63">
              <w:t>animal husbandry practices</w:t>
            </w:r>
          </w:p>
          <w:p w:rsidR="00000000" w:rsidRPr="00CC5D63" w:rsidP="00CC5D63">
            <w:pPr>
              <w:pStyle w:val="ListBullet"/>
            </w:pPr>
            <w:r w:rsidRPr="00CC5D63">
              <w:t>appropriate exhibit design</w:t>
            </w:r>
          </w:p>
          <w:p w:rsidR="00000000" w:rsidRPr="00CC5D63" w:rsidP="00CC5D63">
            <w:pPr>
              <w:pStyle w:val="ListBullet"/>
            </w:pPr>
            <w:r w:rsidRPr="00CC5D63">
              <w:t>enrichment activities</w:t>
            </w:r>
          </w:p>
          <w:p w:rsidR="00000000" w:rsidP="00CC5D63">
            <w:pPr>
              <w:pStyle w:val="ListBullet"/>
              <w:rPr>
                <w:lang w:val="en-NZ"/>
              </w:rPr>
            </w:pPr>
            <w:r w:rsidRPr="00CC5D63">
              <w:t>social grouping.</w:t>
            </w:r>
          </w:p>
        </w:tc>
      </w:tr>
      <w:tr w:rsidTr="00181E09">
        <w:tblPrEx>
          <w:tblW w:w="0" w:type="auto"/>
          <w:tblLayout w:type="fixed"/>
          <w:tblCellMar>
            <w:left w:w="62" w:type="dxa"/>
            <w:right w:w="62" w:type="dxa"/>
          </w:tblCellMar>
          <w:tblLook w:val="0000"/>
        </w:tblPrEx>
        <w:tc>
          <w:tcPr>
            <w:tcW w:w="33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D63">
            <w:pPr>
              <w:pStyle w:val="BodyText"/>
              <w:rPr>
                <w:lang w:val="en-NZ"/>
              </w:rPr>
            </w:pPr>
            <w:r w:rsidRPr="00CC5D63">
              <w:rPr>
                <w:rStyle w:val="BoldandItalics"/>
              </w:rPr>
              <w:t>Animal welfare and OHS requirements</w:t>
            </w:r>
            <w:r w:rsidRPr="00CC5D63">
              <w:t xml:space="preserve"> may include:</w:t>
            </w:r>
          </w:p>
        </w:tc>
        <w:tc>
          <w:tcPr>
            <w:tcW w:w="5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D63" w:rsidP="00CC5D63">
            <w:pPr>
              <w:pStyle w:val="ListBullet"/>
            </w:pPr>
            <w:r w:rsidRPr="00CC5D63">
              <w:t>animal welfare requirements:</w:t>
            </w:r>
          </w:p>
          <w:p w:rsidR="00000000" w:rsidRPr="00CC5D63" w:rsidP="00CC5D63">
            <w:pPr>
              <w:pStyle w:val="ListBullet2"/>
            </w:pPr>
            <w:r w:rsidRPr="00CC5D63">
              <w:t>compliance to appropriate state or territory legislation and regulations</w:t>
            </w:r>
          </w:p>
          <w:p w:rsidR="00000000" w:rsidRPr="00CC5D63" w:rsidP="00CC5D63">
            <w:pPr>
              <w:pStyle w:val="ListBullet2"/>
            </w:pPr>
            <w:r w:rsidRPr="00CC5D63">
              <w:t>keeping health and behaviour records</w:t>
            </w:r>
          </w:p>
          <w:p w:rsidR="00000000" w:rsidRPr="00CC5D63" w:rsidP="00CC5D63">
            <w:pPr>
              <w:pStyle w:val="ListBullet2"/>
            </w:pPr>
            <w:r w:rsidRPr="00CC5D63">
              <w:t>providing adequate housing and stock levels</w:t>
            </w:r>
          </w:p>
          <w:p w:rsidR="00000000" w:rsidRPr="00CC5D63" w:rsidP="00CC5D63">
            <w:pPr>
              <w:pStyle w:val="ListBullet2"/>
            </w:pPr>
            <w:r w:rsidRPr="00CC5D63">
              <w:t>providing appropriate enrichment opportunities</w:t>
            </w:r>
          </w:p>
          <w:p w:rsidR="00000000" w:rsidRPr="00CC5D63" w:rsidP="00CC5D63">
            <w:pPr>
              <w:pStyle w:val="ListBullet2"/>
            </w:pPr>
            <w:r w:rsidRPr="00CC5D63">
              <w:t>the absence of pests and vermin</w:t>
            </w:r>
          </w:p>
          <w:p w:rsidR="00000000" w:rsidRPr="00CC5D63" w:rsidP="00CC5D63">
            <w:pPr>
              <w:pStyle w:val="ListBullet2"/>
            </w:pPr>
            <w:r w:rsidRPr="00CC5D63">
              <w:t>the compatibility of sp</w:t>
            </w:r>
            <w:r w:rsidRPr="00CC5D63">
              <w:t>ecies and breeds</w:t>
            </w:r>
          </w:p>
          <w:p w:rsidR="00000000" w:rsidRPr="00CC5D63" w:rsidP="00CC5D63">
            <w:pPr>
              <w:pStyle w:val="ListBullet"/>
            </w:pPr>
            <w:r w:rsidRPr="00CC5D63">
              <w:t>OHS requirements:</w:t>
            </w:r>
          </w:p>
          <w:p w:rsidR="00000000" w:rsidRPr="00CC5D63" w:rsidP="00CC5D63">
            <w:pPr>
              <w:pStyle w:val="ListBullet2"/>
            </w:pPr>
            <w:r w:rsidRPr="00CC5D63">
              <w:t>use of relevant personal protective equipment:</w:t>
            </w:r>
          </w:p>
          <w:p w:rsidR="00000000" w:rsidRPr="00CC5D63" w:rsidP="00CC5D63">
            <w:pPr>
              <w:pStyle w:val="ListBullet3"/>
            </w:pPr>
            <w:r w:rsidRPr="00CC5D63">
              <w:t>animal handling gauntlets</w:t>
            </w:r>
          </w:p>
          <w:p w:rsidR="00000000" w:rsidRPr="00CC5D63" w:rsidP="00CC5D63">
            <w:pPr>
              <w:pStyle w:val="ListBullet3"/>
            </w:pPr>
            <w:r w:rsidRPr="00CC5D63">
              <w:t>eye wear</w:t>
            </w:r>
          </w:p>
          <w:p w:rsidR="00000000" w:rsidRPr="00CC5D63" w:rsidP="00CC5D63">
            <w:pPr>
              <w:pStyle w:val="ListBullet2"/>
            </w:pPr>
            <w:r w:rsidRPr="00CC5D63">
              <w:t>hazard identification, risk minimisation and workplace procedures for:</w:t>
            </w:r>
          </w:p>
          <w:p w:rsidR="00000000" w:rsidRPr="00CC5D63" w:rsidP="00CC5D63">
            <w:pPr>
              <w:pStyle w:val="ListBullet3"/>
            </w:pPr>
            <w:r w:rsidRPr="00CC5D63">
              <w:t>animal bites, kicks, scratches and crush injuries</w:t>
            </w:r>
          </w:p>
          <w:p w:rsidR="00000000" w:rsidRPr="00CC5D63" w:rsidP="00CC5D63">
            <w:pPr>
              <w:pStyle w:val="ListBullet3"/>
            </w:pPr>
            <w:r w:rsidRPr="00CC5D63">
              <w:t>biological hazardous waste and sharps disposal</w:t>
            </w:r>
          </w:p>
          <w:p w:rsidR="00000000" w:rsidRPr="00CC5D63" w:rsidP="00CC5D63">
            <w:pPr>
              <w:pStyle w:val="ListBullet3"/>
            </w:pPr>
            <w:r w:rsidRPr="00CC5D63">
              <w:t>gas leakage</w:t>
            </w:r>
          </w:p>
          <w:p w:rsidR="00000000" w:rsidRPr="00CC5D63" w:rsidP="00CC5D63">
            <w:pPr>
              <w:pStyle w:val="ListBullet3"/>
            </w:pPr>
            <w:r w:rsidRPr="00CC5D63">
              <w:t>handling, use, storage, transport and disposal of chemicals and medicines</w:t>
            </w:r>
          </w:p>
          <w:p w:rsidR="00000000" w:rsidRPr="00CC5D63" w:rsidP="00CC5D63">
            <w:pPr>
              <w:pStyle w:val="ListBullet3"/>
            </w:pPr>
            <w:r w:rsidRPr="00CC5D63">
              <w:t>inhalation of aerosol particles</w:t>
            </w:r>
          </w:p>
          <w:p w:rsidR="00000000" w:rsidRPr="00CC5D63" w:rsidP="00CC5D63">
            <w:pPr>
              <w:pStyle w:val="ListBullet3"/>
            </w:pPr>
            <w:r w:rsidRPr="00CC5D63">
              <w:t>manual handling, including carrying, lifting and shifting</w:t>
            </w:r>
          </w:p>
          <w:p w:rsidR="00000000" w:rsidRPr="00CC5D63" w:rsidP="00CC5D63">
            <w:pPr>
              <w:pStyle w:val="ListBullet3"/>
            </w:pPr>
            <w:r w:rsidRPr="00CC5D63">
              <w:t>needle pricks and cuts from other</w:t>
            </w:r>
            <w:r w:rsidRPr="00CC5D63">
              <w:t xml:space="preserve"> sharps</w:t>
            </w:r>
          </w:p>
          <w:p w:rsidR="00000000" w:rsidRPr="00CC5D63" w:rsidP="00CC5D63">
            <w:pPr>
              <w:pStyle w:val="ListBullet3"/>
            </w:pPr>
            <w:r w:rsidRPr="00CC5D63">
              <w:t>to control the release of infective agents (animal and human)</w:t>
            </w:r>
          </w:p>
          <w:p w:rsidR="00000000" w:rsidP="00CC5D63">
            <w:pPr>
              <w:pStyle w:val="ListBullet3"/>
              <w:rPr>
                <w:lang w:val="en-NZ"/>
              </w:rPr>
            </w:pPr>
            <w:r w:rsidRPr="00CC5D63">
              <w:t>transmission of zoonotic diseases.</w:t>
            </w:r>
          </w:p>
        </w:tc>
      </w:tr>
      <w:tr w:rsidTr="00181E09">
        <w:tblPrEx>
          <w:tblW w:w="0" w:type="auto"/>
          <w:tblLayout w:type="fixed"/>
          <w:tblCellMar>
            <w:left w:w="62" w:type="dxa"/>
            <w:right w:w="62" w:type="dxa"/>
          </w:tblCellMar>
          <w:tblLook w:val="0000"/>
        </w:tblPrEx>
        <w:tc>
          <w:tcPr>
            <w:tcW w:w="33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D63">
            <w:pPr>
              <w:pStyle w:val="BodyText"/>
              <w:rPr>
                <w:lang w:val="en-NZ"/>
              </w:rPr>
            </w:pPr>
            <w:r w:rsidRPr="00CC5D63">
              <w:rPr>
                <w:rStyle w:val="BoldandItalics"/>
              </w:rPr>
              <w:t>Internal and external personnel</w:t>
            </w:r>
            <w:r w:rsidRPr="00CC5D63">
              <w:t xml:space="preserve"> may include:</w:t>
            </w:r>
          </w:p>
        </w:tc>
        <w:tc>
          <w:tcPr>
            <w:tcW w:w="5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D63" w:rsidP="00CC5D63">
            <w:pPr>
              <w:pStyle w:val="ListBullet"/>
            </w:pPr>
            <w:r w:rsidRPr="00CC5D63">
              <w:t>internal:</w:t>
            </w:r>
          </w:p>
          <w:p w:rsidR="00000000" w:rsidRPr="00CC5D63" w:rsidP="00CC5D63">
            <w:pPr>
              <w:pStyle w:val="ListBullet2"/>
            </w:pPr>
            <w:r w:rsidRPr="00CC5D63">
              <w:t>curators</w:t>
            </w:r>
          </w:p>
          <w:p w:rsidR="00000000" w:rsidRPr="00CC5D63" w:rsidP="00CC5D63">
            <w:pPr>
              <w:pStyle w:val="ListBullet2"/>
            </w:pPr>
            <w:r w:rsidRPr="00CC5D63">
              <w:t>management</w:t>
            </w:r>
          </w:p>
          <w:p w:rsidR="00000000" w:rsidRPr="00CC5D63" w:rsidP="00CC5D63">
            <w:pPr>
              <w:pStyle w:val="ListBullet2"/>
            </w:pPr>
            <w:r w:rsidRPr="00CC5D63">
              <w:t>operations managers</w:t>
            </w:r>
          </w:p>
          <w:p w:rsidR="00000000" w:rsidRPr="00CC5D63" w:rsidP="00CC5D63">
            <w:pPr>
              <w:pStyle w:val="ListBullet2"/>
            </w:pPr>
            <w:r w:rsidRPr="00CC5D63">
              <w:t>records managers</w:t>
            </w:r>
          </w:p>
          <w:p w:rsidR="00000000" w:rsidRPr="00CC5D63" w:rsidP="00CC5D63">
            <w:pPr>
              <w:pStyle w:val="ListBullet2"/>
            </w:pPr>
            <w:r w:rsidRPr="00CC5D63">
              <w:t>staff within the section</w:t>
            </w:r>
          </w:p>
          <w:p w:rsidR="00000000" w:rsidRPr="00CC5D63" w:rsidP="00CC5D63">
            <w:pPr>
              <w:pStyle w:val="ListBullet2"/>
            </w:pPr>
            <w:r w:rsidRPr="00CC5D63">
              <w:t>staff in other sections</w:t>
            </w:r>
          </w:p>
          <w:p w:rsidR="00000000" w:rsidRPr="00CC5D63" w:rsidP="00CC5D63">
            <w:pPr>
              <w:pStyle w:val="ListBullet2"/>
            </w:pPr>
            <w:r w:rsidRPr="00CC5D63">
              <w:t>team leaders</w:t>
            </w:r>
          </w:p>
          <w:p w:rsidR="00000000" w:rsidRPr="00CC5D63" w:rsidP="00CC5D63">
            <w:pPr>
              <w:pStyle w:val="ListBullet2"/>
            </w:pPr>
            <w:r w:rsidRPr="00CC5D63">
              <w:t>veterinarians</w:t>
            </w:r>
          </w:p>
          <w:p w:rsidR="00000000" w:rsidRPr="00CC5D63" w:rsidP="00CC5D63">
            <w:pPr>
              <w:pStyle w:val="ListBullet"/>
            </w:pPr>
            <w:r w:rsidRPr="00CC5D63">
              <w:t>external:</w:t>
            </w:r>
          </w:p>
          <w:p w:rsidR="00000000" w:rsidRPr="00CC5D63" w:rsidP="00CC5D63">
            <w:pPr>
              <w:pStyle w:val="ListBullet2"/>
            </w:pPr>
            <w:r w:rsidRPr="00CC5D63">
              <w:t>contractors</w:t>
            </w:r>
          </w:p>
          <w:p w:rsidR="00000000" w:rsidRPr="00CC5D63" w:rsidP="00CC5D63">
            <w:pPr>
              <w:pStyle w:val="ListBullet2"/>
            </w:pPr>
            <w:r w:rsidRPr="00CC5D63">
              <w:t>government bodies</w:t>
            </w:r>
          </w:p>
          <w:p w:rsidR="00000000" w:rsidRPr="00CC5D63" w:rsidP="00CC5D63">
            <w:pPr>
              <w:pStyle w:val="ListBullet2"/>
            </w:pPr>
            <w:r w:rsidRPr="00CC5D63">
              <w:t>members of the public</w:t>
            </w:r>
          </w:p>
          <w:p w:rsidR="00000000" w:rsidRPr="00CC5D63" w:rsidP="00CC5D63">
            <w:pPr>
              <w:pStyle w:val="ListBullet2"/>
            </w:pPr>
            <w:r w:rsidRPr="00CC5D63">
              <w:t>other captive animal facilities</w:t>
            </w:r>
          </w:p>
          <w:p w:rsidR="00000000" w:rsidRPr="00CC5D63" w:rsidP="00CC5D63">
            <w:pPr>
              <w:pStyle w:val="ListBullet2"/>
            </w:pPr>
            <w:r w:rsidRPr="00CC5D63">
              <w:t>professional associations</w:t>
            </w:r>
          </w:p>
          <w:p w:rsidR="00000000" w:rsidP="00CC5D63">
            <w:pPr>
              <w:pStyle w:val="ListBullet2"/>
              <w:rPr>
                <w:lang w:val="en-NZ"/>
              </w:rPr>
            </w:pPr>
            <w:r w:rsidRPr="00CC5D63">
              <w:t>suppliers.</w:t>
            </w:r>
          </w:p>
        </w:tc>
      </w:tr>
      <w:tr w:rsidTr="00181E09">
        <w:tblPrEx>
          <w:tblW w:w="0" w:type="auto"/>
          <w:tblLayout w:type="fixed"/>
          <w:tblCellMar>
            <w:left w:w="62" w:type="dxa"/>
            <w:right w:w="62" w:type="dxa"/>
          </w:tblCellMar>
          <w:tblLook w:val="0000"/>
        </w:tblPrEx>
        <w:tc>
          <w:tcPr>
            <w:tcW w:w="33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D63">
            <w:pPr>
              <w:pStyle w:val="BodyText"/>
              <w:rPr>
                <w:lang w:val="en-NZ"/>
              </w:rPr>
            </w:pPr>
            <w:r w:rsidRPr="00CC5D63">
              <w:rPr>
                <w:rStyle w:val="BoldandItalics"/>
              </w:rPr>
              <w:t>Reports</w:t>
            </w:r>
            <w:r w:rsidRPr="00CC5D63">
              <w:t xml:space="preserve"> may include:</w:t>
            </w:r>
          </w:p>
        </w:tc>
        <w:tc>
          <w:tcPr>
            <w:tcW w:w="5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D63" w:rsidP="00CC5D63">
            <w:pPr>
              <w:pStyle w:val="ListBullet"/>
            </w:pPr>
            <w:r w:rsidRPr="00CC5D63">
              <w:t>verbal and written information on:</w:t>
            </w:r>
          </w:p>
          <w:p w:rsidR="00000000" w:rsidRPr="00CC5D63" w:rsidP="00CC5D63">
            <w:pPr>
              <w:pStyle w:val="ListBullet2"/>
            </w:pPr>
            <w:r w:rsidRPr="00CC5D63">
              <w:t xml:space="preserve">daily animal behaviour </w:t>
            </w:r>
          </w:p>
          <w:p w:rsidR="00000000" w:rsidRPr="00CC5D63" w:rsidP="00CC5D63">
            <w:pPr>
              <w:pStyle w:val="ListBullet2"/>
            </w:pPr>
            <w:r w:rsidRPr="00CC5D63">
              <w:t>strategies used to manage behaviour and the animal's response</w:t>
            </w:r>
          </w:p>
          <w:p w:rsidR="00000000" w:rsidP="00CC5D63">
            <w:pPr>
              <w:pStyle w:val="ListBullet2"/>
              <w:rPr>
                <w:lang w:val="en-NZ"/>
              </w:rPr>
            </w:pPr>
            <w:r w:rsidRPr="00CC5D63">
              <w:t>suggestions on modification of current strategies.</w:t>
            </w:r>
          </w:p>
        </w:tc>
      </w:tr>
      <w:tr w:rsidTr="00181E09">
        <w:tblPrEx>
          <w:tblW w:w="0" w:type="auto"/>
          <w:tblLayout w:type="fixed"/>
          <w:tblCellMar>
            <w:left w:w="62" w:type="dxa"/>
            <w:right w:w="62" w:type="dxa"/>
          </w:tblCellMar>
          <w:tblLook w:val="0000"/>
        </w:tblPrEx>
        <w:tc>
          <w:tcPr>
            <w:tcW w:w="33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D63">
            <w:pPr>
              <w:pStyle w:val="BodyText"/>
              <w:rPr>
                <w:lang w:val="en-NZ"/>
              </w:rPr>
            </w:pPr>
            <w:r w:rsidRPr="00CC5D63">
              <w:rPr>
                <w:rStyle w:val="BoldandItalics"/>
              </w:rPr>
              <w:t>Animal husbandry manuals</w:t>
            </w:r>
            <w:r w:rsidRPr="00CC5D63">
              <w:t xml:space="preserve"> may include:</w:t>
            </w:r>
          </w:p>
        </w:tc>
        <w:tc>
          <w:tcPr>
            <w:tcW w:w="5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D63" w:rsidP="00CC5D63">
            <w:pPr>
              <w:pStyle w:val="ListBullet"/>
            </w:pPr>
            <w:r w:rsidRPr="00CC5D63">
              <w:t>information related to:</w:t>
            </w:r>
          </w:p>
          <w:p w:rsidR="00000000" w:rsidRPr="00CC5D63" w:rsidP="00CC5D63">
            <w:pPr>
              <w:pStyle w:val="ListBullet2"/>
            </w:pPr>
            <w:r w:rsidRPr="00CC5D63">
              <w:t>captive animal profile:</w:t>
            </w:r>
          </w:p>
          <w:p w:rsidR="00000000" w:rsidRPr="00CC5D63" w:rsidP="00CC5D63">
            <w:pPr>
              <w:pStyle w:val="ListBullet3"/>
            </w:pPr>
            <w:r w:rsidRPr="00CC5D63">
              <w:t>common behavioural issues</w:t>
            </w:r>
          </w:p>
          <w:p w:rsidR="00000000" w:rsidRPr="00CC5D63" w:rsidP="00CC5D63">
            <w:pPr>
              <w:pStyle w:val="ListBullet3"/>
            </w:pPr>
            <w:r w:rsidRPr="00CC5D63">
              <w:t>common health and nutrition issues</w:t>
            </w:r>
          </w:p>
          <w:p w:rsidR="00000000" w:rsidRPr="00CC5D63" w:rsidP="00CC5D63">
            <w:pPr>
              <w:pStyle w:val="ListBullet3"/>
            </w:pPr>
            <w:r w:rsidRPr="00CC5D63">
              <w:t>current thinking on adaptability to captive animal facilities</w:t>
            </w:r>
          </w:p>
          <w:p w:rsidR="00000000" w:rsidRPr="00CC5D63" w:rsidP="00CC5D63">
            <w:pPr>
              <w:pStyle w:val="ListBullet3"/>
            </w:pPr>
            <w:r w:rsidRPr="00CC5D63">
              <w:t>diets</w:t>
            </w:r>
          </w:p>
          <w:p w:rsidR="00000000" w:rsidRPr="00CC5D63" w:rsidP="00CC5D63">
            <w:pPr>
              <w:pStyle w:val="ListBullet3"/>
            </w:pPr>
            <w:r w:rsidRPr="00CC5D63">
              <w:t>enrichment strategies</w:t>
            </w:r>
          </w:p>
          <w:p w:rsidR="00000000" w:rsidRPr="00CC5D63" w:rsidP="00CC5D63">
            <w:pPr>
              <w:pStyle w:val="ListBullet3"/>
            </w:pPr>
            <w:r w:rsidRPr="00CC5D63">
              <w:t>exercise and housing needs</w:t>
            </w:r>
          </w:p>
          <w:p w:rsidR="00000000" w:rsidRPr="00CC5D63" w:rsidP="00CC5D63">
            <w:pPr>
              <w:pStyle w:val="ListBullet3"/>
            </w:pPr>
            <w:r w:rsidRPr="00CC5D63">
              <w:t>socialising needs</w:t>
            </w:r>
          </w:p>
          <w:p w:rsidR="00000000" w:rsidRPr="00CC5D63" w:rsidP="00CC5D63">
            <w:pPr>
              <w:pStyle w:val="ListBullet2"/>
            </w:pPr>
            <w:r w:rsidRPr="00CC5D63">
              <w:t>wild animal profile:</w:t>
            </w:r>
          </w:p>
          <w:p w:rsidR="00000000" w:rsidRPr="00CC5D63" w:rsidP="00CC5D63">
            <w:pPr>
              <w:pStyle w:val="ListBullet3"/>
            </w:pPr>
            <w:r w:rsidRPr="00CC5D63">
              <w:t>general daily activity</w:t>
            </w:r>
          </w:p>
          <w:p w:rsidR="00000000" w:rsidRPr="00CC5D63" w:rsidP="00CC5D63">
            <w:pPr>
              <w:pStyle w:val="ListBullet3"/>
            </w:pPr>
            <w:r w:rsidRPr="00CC5D63">
              <w:t>habitat, climatic region and common food</w:t>
            </w:r>
            <w:r w:rsidRPr="00CC5D63">
              <w:t xml:space="preserve"> sources</w:t>
            </w:r>
          </w:p>
          <w:p w:rsidR="00000000" w:rsidRPr="00CC5D63" w:rsidP="00CC5D63">
            <w:pPr>
              <w:pStyle w:val="ListBullet3"/>
            </w:pPr>
            <w:r w:rsidRPr="00CC5D63">
              <w:t>sexual behaviours and breeding cycle</w:t>
            </w:r>
          </w:p>
          <w:p w:rsidR="00000000" w:rsidRPr="00CC5D63" w:rsidP="00CC5D63">
            <w:pPr>
              <w:pStyle w:val="ListBullet3"/>
            </w:pPr>
            <w:r w:rsidRPr="00CC5D63">
              <w:t>social structure and classification as prey or predator</w:t>
            </w:r>
          </w:p>
          <w:p w:rsidR="00000000" w:rsidRPr="00CC5D63" w:rsidP="00CC5D63">
            <w:pPr>
              <w:pStyle w:val="ListBullet"/>
            </w:pPr>
            <w:r w:rsidRPr="00CC5D63">
              <w:t>instructions on:</w:t>
            </w:r>
          </w:p>
          <w:p w:rsidR="00000000" w:rsidRPr="00CC5D63" w:rsidP="00CC5D63">
            <w:pPr>
              <w:pStyle w:val="ListBullet2"/>
            </w:pPr>
            <w:r w:rsidRPr="00CC5D63">
              <w:t>behaviour enrichment</w:t>
            </w:r>
          </w:p>
          <w:p w:rsidR="00000000" w:rsidRPr="00CC5D63" w:rsidP="00CC5D63">
            <w:pPr>
              <w:pStyle w:val="ListBullet2"/>
            </w:pPr>
            <w:r w:rsidRPr="00CC5D63">
              <w:t>health and nutrition</w:t>
            </w:r>
          </w:p>
          <w:p w:rsidR="00000000" w:rsidRPr="00CC5D63" w:rsidP="00CC5D63">
            <w:pPr>
              <w:pStyle w:val="ListBullet2"/>
            </w:pPr>
            <w:r w:rsidRPr="00CC5D63">
              <w:t>housing, socialising and exercise</w:t>
            </w:r>
          </w:p>
          <w:p w:rsidR="00000000" w:rsidRPr="00CC5D63" w:rsidP="00CC5D63">
            <w:pPr>
              <w:pStyle w:val="ListBullet2"/>
            </w:pPr>
            <w:r w:rsidRPr="00CC5D63">
              <w:t>individual animal needs</w:t>
            </w:r>
          </w:p>
          <w:p w:rsidR="00000000" w:rsidRPr="00CC5D63" w:rsidP="00CC5D63">
            <w:pPr>
              <w:pStyle w:val="ListBullet"/>
            </w:pPr>
            <w:r w:rsidRPr="00CC5D63">
              <w:t>records of:</w:t>
            </w:r>
          </w:p>
          <w:p w:rsidR="00000000" w:rsidRPr="00CC5D63" w:rsidP="00CC5D63">
            <w:pPr>
              <w:pStyle w:val="ListBullet2"/>
            </w:pPr>
            <w:r w:rsidRPr="00CC5D63">
              <w:t>activity budget</w:t>
            </w:r>
          </w:p>
          <w:p w:rsidR="00000000" w:rsidRPr="00CC5D63" w:rsidP="00CC5D63">
            <w:pPr>
              <w:pStyle w:val="ListBullet2"/>
            </w:pPr>
            <w:r w:rsidRPr="00CC5D63">
              <w:t>animal health care and treatment</w:t>
            </w:r>
          </w:p>
          <w:p w:rsidR="00000000" w:rsidRPr="00CC5D63" w:rsidP="00CC5D63">
            <w:pPr>
              <w:pStyle w:val="ListBullet2"/>
            </w:pPr>
            <w:r w:rsidRPr="00CC5D63">
              <w:t>behaviour issues and management strategies</w:t>
            </w:r>
          </w:p>
          <w:p w:rsidR="00000000" w:rsidRPr="00CC5D63" w:rsidP="00CC5D63">
            <w:pPr>
              <w:pStyle w:val="ListBullet2"/>
            </w:pPr>
            <w:r w:rsidRPr="00CC5D63">
              <w:t>breeding records</w:t>
            </w:r>
          </w:p>
          <w:p w:rsidR="00000000" w:rsidRPr="00CC5D63" w:rsidP="00CC5D63">
            <w:pPr>
              <w:pStyle w:val="ListBullet2"/>
            </w:pPr>
            <w:r w:rsidRPr="00CC5D63">
              <w:t>diet</w:t>
            </w:r>
          </w:p>
          <w:p w:rsidR="00000000" w:rsidRPr="00CC5D63" w:rsidP="00CC5D63">
            <w:pPr>
              <w:pStyle w:val="ListBullet"/>
            </w:pPr>
            <w:r w:rsidRPr="00CC5D63">
              <w:t>references to further reading, research and known specialists in behaviour relevant to particular species.</w:t>
            </w:r>
          </w:p>
        </w:tc>
      </w:tr>
    </w:tbl>
    <w:p w:rsidR="00181E09" w:rsidP="00CC5D63">
      <w:pPr>
        <w:pStyle w:val="BodyText"/>
      </w:pPr>
    </w:p>
    <w:p w:rsidR="00181E09" w:rsidP="00CC5D63">
      <w:pPr>
        <w:pStyle w:val="BodyText"/>
      </w:pPr>
    </w:p>
    <w:p w:rsidR="00000000" w:rsidRPr="00CC5D63" w:rsidP="00CC5D63">
      <w:pPr>
        <w:pStyle w:val="Heading1"/>
      </w:pPr>
      <w:bookmarkStart w:id="12" w:name="O_57638"/>
      <w:bookmarkEnd w:id="12"/>
      <w:r w:rsidRPr="00CC5D63">
        <w:t>Unit Sector(s)</w:t>
      </w:r>
    </w:p>
    <w:tbl>
      <w:tblPr>
        <w:tblW w:w="0" w:type="auto"/>
        <w:tblLayout w:type="fixed"/>
        <w:tblCellMar>
          <w:left w:w="62" w:type="dxa"/>
          <w:right w:w="62" w:type="dxa"/>
        </w:tblCellMar>
        <w:tblLook w:val="0000"/>
      </w:tblPr>
      <w:tblGrid>
        <w:gridCol w:w="2619"/>
        <w:gridCol w:w="5903"/>
      </w:tblGrid>
      <w:tr w:rsidTr="00181E09">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D63">
            <w:pPr>
              <w:pStyle w:val="BodyText"/>
              <w:rPr>
                <w:lang w:val="en-NZ"/>
              </w:rPr>
            </w:pPr>
            <w:r w:rsidRPr="00CC5D63">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D63" w:rsidP="00CC5D63">
            <w:pPr>
              <w:pStyle w:val="BodyText"/>
            </w:pPr>
            <w:r w:rsidRPr="00CC5D63">
              <w:t>Captive animals</w:t>
            </w:r>
          </w:p>
        </w:tc>
      </w:tr>
    </w:tbl>
    <w:p w:rsidR="00000000" w:rsidRPr="00CC5D63" w:rsidP="00CC5D63">
      <w:pPr>
        <w:pStyle w:val="BodyText"/>
      </w:pPr>
    </w:p>
    <w:p w:rsidR="00000000" w:rsidRPr="00CC5D63" w:rsidP="00CC5D63">
      <w:pPr>
        <w:pStyle w:val="AllowPageBreak"/>
      </w:pPr>
    </w:p>
    <w:p w:rsidR="00000000" w:rsidRPr="00CC5D63" w:rsidP="00CC5D63">
      <w:pPr>
        <w:pStyle w:val="Heading1"/>
      </w:pPr>
      <w:bookmarkStart w:id="13" w:name="O_153048"/>
      <w:bookmarkEnd w:id="13"/>
      <w:r w:rsidRPr="00CC5D63">
        <w:t>Competency field</w:t>
      </w:r>
    </w:p>
    <w:tbl>
      <w:tblPr>
        <w:tblW w:w="0" w:type="auto"/>
        <w:tblLayout w:type="fixed"/>
        <w:tblCellMar>
          <w:left w:w="62" w:type="dxa"/>
          <w:right w:w="62" w:type="dxa"/>
        </w:tblCellMar>
        <w:tblLook w:val="0000"/>
      </w:tblPr>
      <w:tblGrid>
        <w:gridCol w:w="2784"/>
        <w:gridCol w:w="5738"/>
      </w:tblGrid>
      <w:tr w:rsidTr="00181E0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D63">
            <w:pPr>
              <w:pStyle w:val="BodyText"/>
              <w:rPr>
                <w:lang w:val="en-NZ"/>
              </w:rPr>
            </w:pPr>
            <w:r w:rsidRPr="00CC5D6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D63" w:rsidP="00CC5D63">
            <w:pPr>
              <w:pStyle w:val="BodyText"/>
            </w:pPr>
          </w:p>
        </w:tc>
      </w:tr>
    </w:tbl>
    <w:p w:rsidR="00000000" w:rsidRPr="00CC5D63" w:rsidP="00CC5D63">
      <w:pPr>
        <w:pStyle w:val="BodyText"/>
      </w:pPr>
    </w:p>
    <w:p w:rsidR="00000000" w:rsidRPr="00CC5D63" w:rsidP="00CC5D63">
      <w:pPr>
        <w:pStyle w:val="AllowPageBreak"/>
      </w:pPr>
    </w:p>
    <w:p w:rsidR="00000000" w:rsidRPr="00CC5D63" w:rsidP="00CC5D63">
      <w:pPr>
        <w:pStyle w:val="Heading1"/>
      </w:pPr>
      <w:bookmarkStart w:id="14" w:name="O_153047"/>
      <w:bookmarkEnd w:id="14"/>
      <w:r w:rsidRPr="00CC5D63">
        <w:t>Co-requisite units</w:t>
      </w:r>
    </w:p>
    <w:tbl>
      <w:tblPr>
        <w:tblW w:w="0" w:type="auto"/>
        <w:tblLayout w:type="fixed"/>
        <w:tblCellMar>
          <w:left w:w="62" w:type="dxa"/>
          <w:right w:w="62" w:type="dxa"/>
        </w:tblCellMar>
        <w:tblLook w:val="0000"/>
      </w:tblPr>
      <w:tblGrid>
        <w:gridCol w:w="2641"/>
        <w:gridCol w:w="1322"/>
        <w:gridCol w:w="4559"/>
      </w:tblGrid>
      <w:tr w:rsidTr="00181E0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D63">
            <w:pPr>
              <w:pStyle w:val="BodyText"/>
              <w:rPr>
                <w:lang w:val="en-NZ"/>
              </w:rPr>
            </w:pPr>
            <w:r w:rsidRPr="00CC5D6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D63">
            <w:pPr>
              <w:pStyle w:val="BodyText"/>
              <w:rPr>
                <w:lang w:val="en-NZ"/>
              </w:rPr>
            </w:pPr>
          </w:p>
        </w:tc>
      </w:tr>
      <w:tr w:rsidTr="00181E0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D63">
            <w:pPr>
              <w:pStyle w:val="BodyText"/>
              <w:rPr>
                <w:lang w:val="en-NZ"/>
              </w:rPr>
            </w:pPr>
          </w:p>
        </w:tc>
      </w:tr>
      <w:tr w:rsidTr="00181E0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D63" w:rsidP="00CC5D63">
            <w:pPr>
              <w:pStyle w:val="BodyText"/>
            </w:pPr>
          </w:p>
        </w:tc>
      </w:tr>
    </w:tbl>
    <w:p w:rsidR="00000000" w:rsidRPr="00CC5D63" w:rsidP="00CC5D63">
      <w:pPr>
        <w:pStyle w:val="BodyText"/>
      </w:pPr>
    </w:p>
    <w:p w:rsidR="00000000" w:rsidRPr="00CC5D63" w:rsidP="00CC5D63"/>
    <w:sectPr w:rsidSect="00CC5D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D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1E09" w:rsidP="00181E0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D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E09" w:rsidP="00CC5D6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81E09" w:rsidP="00CC5D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81E09" w:rsidP="00CC5D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D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D63" w:rsidRPr="00181E09" w:rsidP="00181E0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D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E09" w:rsidRPr="002D2AF8" w:rsidP="00CC5D63">
    <w:pPr>
      <w:pStyle w:val="Header"/>
      <w:framePr w:wrap="around"/>
    </w:pPr>
    <w:r>
      <w:fldChar w:fldCharType="begin"/>
    </w:r>
    <w:r>
      <w:instrText xml:space="preserve"> TITLE   \* MERGEFORMAT </w:instrText>
    </w:r>
    <w:r>
      <w:fldChar w:fldCharType="separate"/>
    </w:r>
    <w:r>
      <w:t>ACMCAN404A Develop, monitor and review behavioural management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181E09" w:rsidP="00CC5D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FE33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520B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388B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D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5D63"/>
    <w:pPr>
      <w:spacing w:before="360" w:after="60"/>
      <w:outlineLvl w:val="0"/>
    </w:pPr>
    <w:rPr>
      <w:sz w:val="32"/>
    </w:rPr>
  </w:style>
  <w:style w:type="paragraph" w:styleId="Heading2">
    <w:name w:val="heading 2"/>
    <w:basedOn w:val="HeadingBase"/>
    <w:next w:val="BodyText"/>
    <w:link w:val="Heading2Char"/>
    <w:qFormat/>
    <w:rsid w:val="00CC5D63"/>
    <w:pPr>
      <w:keepLines/>
      <w:spacing w:before="240" w:after="120"/>
      <w:outlineLvl w:val="1"/>
    </w:pPr>
    <w:rPr>
      <w:sz w:val="28"/>
      <w:szCs w:val="40"/>
    </w:rPr>
  </w:style>
  <w:style w:type="paragraph" w:styleId="Heading3">
    <w:name w:val="heading 3"/>
    <w:basedOn w:val="HeadingBase"/>
    <w:next w:val="BodyText"/>
    <w:link w:val="Heading3Char"/>
    <w:qFormat/>
    <w:rsid w:val="00CC5D63"/>
    <w:pPr>
      <w:spacing w:before="180" w:after="120"/>
      <w:outlineLvl w:val="2"/>
    </w:pPr>
    <w:rPr>
      <w:spacing w:val="-10"/>
      <w:kern w:val="32"/>
    </w:rPr>
  </w:style>
  <w:style w:type="paragraph" w:styleId="Heading4">
    <w:name w:val="heading 4"/>
    <w:basedOn w:val="HeadingBase"/>
    <w:next w:val="BodyText"/>
    <w:link w:val="Heading4Char"/>
    <w:qFormat/>
    <w:rsid w:val="00CC5D63"/>
    <w:pPr>
      <w:spacing w:before="160" w:after="120"/>
      <w:outlineLvl w:val="3"/>
    </w:pPr>
    <w:rPr>
      <w:sz w:val="22"/>
    </w:rPr>
  </w:style>
  <w:style w:type="paragraph" w:styleId="Heading5">
    <w:name w:val="heading 5"/>
    <w:basedOn w:val="HeadingBase"/>
    <w:next w:val="Normal"/>
    <w:link w:val="Heading5Char"/>
    <w:qFormat/>
    <w:rsid w:val="00CC5D63"/>
    <w:pPr>
      <w:spacing w:before="80"/>
      <w:outlineLvl w:val="4"/>
    </w:pPr>
    <w:rPr>
      <w:color w:val="918585"/>
      <w:sz w:val="20"/>
    </w:rPr>
  </w:style>
  <w:style w:type="paragraph" w:styleId="Heading6">
    <w:name w:val="heading 6"/>
    <w:basedOn w:val="HeadingBase"/>
    <w:next w:val="Normal"/>
    <w:link w:val="Heading6Char"/>
    <w:qFormat/>
    <w:rsid w:val="00CC5D63"/>
    <w:pPr>
      <w:spacing w:before="60"/>
      <w:outlineLvl w:val="5"/>
    </w:pPr>
    <w:rPr>
      <w:color w:val="918585"/>
      <w:sz w:val="20"/>
    </w:rPr>
  </w:style>
  <w:style w:type="paragraph" w:styleId="Heading7">
    <w:name w:val="heading 7"/>
    <w:basedOn w:val="Normal"/>
    <w:next w:val="Normal"/>
    <w:link w:val="Heading7Char"/>
    <w:qFormat/>
    <w:rsid w:val="00CC5D63"/>
    <w:pPr>
      <w:ind w:left="720"/>
      <w:outlineLvl w:val="6"/>
    </w:pPr>
    <w:rPr>
      <w:i/>
    </w:rPr>
  </w:style>
  <w:style w:type="paragraph" w:styleId="Heading8">
    <w:name w:val="heading 8"/>
    <w:basedOn w:val="Normal"/>
    <w:next w:val="Normal"/>
    <w:link w:val="Heading8Char"/>
    <w:qFormat/>
    <w:rsid w:val="00CC5D63"/>
    <w:pPr>
      <w:ind w:left="720"/>
      <w:outlineLvl w:val="7"/>
    </w:pPr>
    <w:rPr>
      <w:i/>
    </w:rPr>
  </w:style>
  <w:style w:type="paragraph" w:styleId="Heading9">
    <w:name w:val="heading 9"/>
    <w:basedOn w:val="Normal"/>
    <w:next w:val="Normal"/>
    <w:link w:val="Heading9Char"/>
    <w:qFormat/>
    <w:rsid w:val="00CC5D63"/>
    <w:pPr>
      <w:ind w:left="720"/>
      <w:outlineLvl w:val="8"/>
    </w:pPr>
    <w:rPr>
      <w:i/>
    </w:rPr>
  </w:style>
  <w:style w:type="character" w:default="1" w:styleId="DefaultParagraphFont">
    <w:name w:val="Default Paragraph Font"/>
    <w:uiPriority w:val="1"/>
    <w:unhideWhenUsed/>
    <w:rsid w:val="00CC5D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5D63"/>
  </w:style>
  <w:style w:type="character" w:customStyle="1" w:styleId="Heading1Char">
    <w:name w:val="Heading 1 Char"/>
    <w:basedOn w:val="DefaultParagraphFont"/>
    <w:link w:val="Heading1"/>
    <w:rsid w:val="00CC5D63"/>
    <w:rPr>
      <w:rFonts w:ascii="Times New Roman" w:eastAsia="Times New Roman" w:hAnsi="Times New Roman" w:cs="Times New Roman"/>
      <w:b/>
      <w:sz w:val="32"/>
      <w:szCs w:val="20"/>
      <w:lang w:eastAsia="en-US"/>
    </w:rPr>
  </w:style>
  <w:style w:type="paragraph" w:styleId="BodyText">
    <w:name w:val="Body Text"/>
    <w:basedOn w:val="Normal"/>
    <w:link w:val="BodyTextChar"/>
    <w:rsid w:val="00CC5D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5D63"/>
    <w:rPr>
      <w:rFonts w:ascii="Times New Roman" w:eastAsia="Times New Roman" w:hAnsi="Times New Roman" w:cs="Times New Roman"/>
      <w:sz w:val="24"/>
      <w:lang w:eastAsia="en-US"/>
    </w:rPr>
  </w:style>
  <w:style w:type="paragraph" w:styleId="Footer">
    <w:name w:val="footer"/>
    <w:basedOn w:val="Normal"/>
    <w:link w:val="FooterChar"/>
    <w:rsid w:val="00CC5D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5D63"/>
    <w:rPr>
      <w:rFonts w:ascii="Times New Roman" w:eastAsia="Times New Roman" w:hAnsi="Times New Roman" w:cs="Times New Roman"/>
      <w:sz w:val="16"/>
      <w:lang w:eastAsia="en-US"/>
    </w:rPr>
  </w:style>
  <w:style w:type="paragraph" w:styleId="List">
    <w:name w:val="List"/>
    <w:basedOn w:val="BodyText"/>
    <w:next w:val="BodyText"/>
    <w:rsid w:val="00CC5D63"/>
    <w:pPr>
      <w:tabs>
        <w:tab w:val="left" w:pos="340"/>
      </w:tabs>
      <w:spacing w:before="60" w:after="60"/>
      <w:ind w:left="340" w:hanging="340"/>
    </w:pPr>
  </w:style>
  <w:style w:type="paragraph" w:styleId="ListBullet">
    <w:name w:val="List Bullet"/>
    <w:basedOn w:val="List"/>
    <w:rsid w:val="00CC5D63"/>
    <w:pPr>
      <w:numPr>
        <w:numId w:val="14"/>
      </w:numPr>
      <w:tabs>
        <w:tab w:val="clear" w:pos="340"/>
      </w:tabs>
      <w:spacing w:before="40" w:after="40"/>
    </w:pPr>
  </w:style>
  <w:style w:type="character" w:customStyle="1" w:styleId="SpecialBold">
    <w:name w:val="Special Bold"/>
    <w:basedOn w:val="DefaultParagraphFont"/>
    <w:rsid w:val="00CC5D63"/>
    <w:rPr>
      <w:b/>
      <w:spacing w:val="0"/>
    </w:rPr>
  </w:style>
  <w:style w:type="paragraph" w:styleId="ListBullet2">
    <w:name w:val="List Bullet 2"/>
    <w:basedOn w:val="List2"/>
    <w:rsid w:val="00CC5D63"/>
    <w:pPr>
      <w:numPr>
        <w:numId w:val="15"/>
      </w:numPr>
      <w:tabs>
        <w:tab w:val="clear" w:pos="680"/>
      </w:tabs>
    </w:pPr>
  </w:style>
  <w:style w:type="paragraph" w:customStyle="1" w:styleId="SuperHeading">
    <w:name w:val="SuperHeading"/>
    <w:basedOn w:val="Normal"/>
    <w:rsid w:val="00CC5D63"/>
    <w:pPr>
      <w:spacing w:before="240" w:after="120"/>
      <w:outlineLvl w:val="0"/>
    </w:pPr>
    <w:rPr>
      <w:rFonts w:ascii="Times New Roman" w:hAnsi="Times New Roman"/>
      <w:b/>
      <w:sz w:val="28"/>
    </w:rPr>
  </w:style>
  <w:style w:type="paragraph" w:customStyle="1" w:styleId="AllowPageBreak">
    <w:name w:val="AllowPageBreak"/>
    <w:rsid w:val="00CC5D6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C5D63"/>
    <w:pPr>
      <w:tabs>
        <w:tab w:val="left" w:pos="680"/>
      </w:tabs>
      <w:spacing w:before="60" w:after="60"/>
      <w:ind w:left="680" w:hanging="340"/>
    </w:pPr>
  </w:style>
  <w:style w:type="paragraph" w:styleId="ListBullet3">
    <w:name w:val="List Bullet 3"/>
    <w:basedOn w:val="List3"/>
    <w:rsid w:val="00CC5D63"/>
    <w:pPr>
      <w:numPr>
        <w:numId w:val="3"/>
      </w:numPr>
      <w:tabs>
        <w:tab w:val="clear" w:pos="1021"/>
      </w:tabs>
      <w:ind w:left="1037" w:hanging="357"/>
    </w:pPr>
  </w:style>
  <w:style w:type="character" w:customStyle="1" w:styleId="BoldandItalics">
    <w:name w:val="Bold and Italics"/>
    <w:qFormat/>
    <w:rsid w:val="00CC5D63"/>
    <w:rPr>
      <w:b/>
      <w:i/>
      <w:u w:val="none"/>
    </w:rPr>
  </w:style>
  <w:style w:type="character" w:customStyle="1" w:styleId="Heading2Char">
    <w:name w:val="Heading 2 Char"/>
    <w:basedOn w:val="DefaultParagraphFont"/>
    <w:link w:val="Heading2"/>
    <w:rsid w:val="00CC5D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5D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5D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5D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5D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5D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5D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5D63"/>
    <w:rPr>
      <w:rFonts w:ascii="Courier New" w:eastAsia="Times New Roman" w:hAnsi="Courier New" w:cs="Times New Roman"/>
      <w:i/>
      <w:szCs w:val="20"/>
      <w:lang w:eastAsia="en-US"/>
    </w:rPr>
  </w:style>
  <w:style w:type="paragraph" w:customStyle="1" w:styleId="HeadingBase">
    <w:name w:val="Heading Base"/>
    <w:rsid w:val="00CC5D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5D63"/>
    <w:pPr>
      <w:tabs>
        <w:tab w:val="right" w:leader="dot" w:pos="9072"/>
      </w:tabs>
      <w:ind w:left="567"/>
    </w:pPr>
    <w:rPr>
      <w:szCs w:val="22"/>
    </w:rPr>
  </w:style>
  <w:style w:type="paragraph" w:customStyle="1" w:styleId="TOCBase">
    <w:name w:val="TOC Base"/>
    <w:rsid w:val="00CC5D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5D63"/>
    <w:pPr>
      <w:tabs>
        <w:tab w:val="right" w:leader="dot" w:pos="9072"/>
      </w:tabs>
      <w:spacing w:before="40" w:after="40"/>
      <w:ind w:left="284"/>
    </w:pPr>
    <w:rPr>
      <w:rFonts w:ascii="Times New Roman" w:hAnsi="Times New Roman"/>
    </w:rPr>
  </w:style>
  <w:style w:type="paragraph" w:styleId="TOC1">
    <w:name w:val="toc 1"/>
    <w:basedOn w:val="TOCBase"/>
    <w:next w:val="Normal"/>
    <w:rsid w:val="00CC5D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5D63"/>
    <w:pPr>
      <w:spacing w:before="5040"/>
      <w:jc w:val="center"/>
    </w:pPr>
    <w:rPr>
      <w:sz w:val="48"/>
      <w:szCs w:val="72"/>
      <w:lang w:val="en-US"/>
    </w:rPr>
  </w:style>
  <w:style w:type="character" w:customStyle="1" w:styleId="TitleChar">
    <w:name w:val="Title Char"/>
    <w:basedOn w:val="DefaultParagraphFont"/>
    <w:link w:val="Title"/>
    <w:rsid w:val="00CC5D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5D63"/>
    <w:pPr>
      <w:tabs>
        <w:tab w:val="left" w:pos="3600"/>
        <w:tab w:val="left" w:pos="3958"/>
      </w:tabs>
    </w:pPr>
  </w:style>
  <w:style w:type="paragraph" w:customStyle="1" w:styleId="Note">
    <w:name w:val="Note"/>
    <w:basedOn w:val="BodyText"/>
    <w:rsid w:val="00CC5D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5D63"/>
    <w:pPr>
      <w:framePr w:wrap="auto" w:hAnchor="text" w:y="6049"/>
    </w:pPr>
    <w:rPr>
      <w:color w:val="000000"/>
      <w:sz w:val="40"/>
    </w:rPr>
  </w:style>
  <w:style w:type="paragraph" w:customStyle="1" w:styleId="TOCTitle">
    <w:name w:val="TOCTitle"/>
    <w:basedOn w:val="Heading1"/>
    <w:rsid w:val="00CC5D63"/>
    <w:pPr>
      <w:spacing w:after="240"/>
      <w:jc w:val="center"/>
      <w:outlineLvl w:val="9"/>
    </w:pPr>
    <w:rPr>
      <w:caps/>
    </w:rPr>
  </w:style>
  <w:style w:type="paragraph" w:customStyle="1" w:styleId="Version">
    <w:name w:val="Version"/>
    <w:rsid w:val="00CC5D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5D63"/>
    <w:pPr>
      <w:keepNext w:val="0"/>
      <w:tabs>
        <w:tab w:val="right" w:pos="4176"/>
      </w:tabs>
      <w:ind w:left="198" w:hanging="198"/>
    </w:pPr>
    <w:rPr>
      <w:rFonts w:ascii="Garamond" w:hAnsi="Garamond"/>
    </w:rPr>
  </w:style>
  <w:style w:type="paragraph" w:styleId="IndexHeading">
    <w:name w:val="index heading"/>
    <w:basedOn w:val="Normal"/>
    <w:next w:val="Index1"/>
    <w:semiHidden/>
    <w:rsid w:val="00CC5D63"/>
    <w:pPr>
      <w:spacing w:before="120" w:after="120"/>
    </w:pPr>
    <w:rPr>
      <w:rFonts w:ascii="Arial" w:hAnsi="Arial"/>
      <w:b/>
      <w:color w:val="918585"/>
      <w:sz w:val="24"/>
    </w:rPr>
  </w:style>
  <w:style w:type="paragraph" w:styleId="Header">
    <w:name w:val="header"/>
    <w:basedOn w:val="Normal"/>
    <w:link w:val="HeaderChar"/>
    <w:rsid w:val="00CC5D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5D63"/>
    <w:rPr>
      <w:rFonts w:ascii="Times New Roman" w:eastAsia="Times New Roman" w:hAnsi="Times New Roman" w:cs="Times New Roman"/>
      <w:sz w:val="16"/>
      <w:szCs w:val="20"/>
      <w:lang w:val="en-GB" w:eastAsia="en-US"/>
    </w:rPr>
  </w:style>
  <w:style w:type="paragraph" w:customStyle="1" w:styleId="Chapter">
    <w:name w:val="Chapter"/>
    <w:basedOn w:val="Normal"/>
    <w:rsid w:val="00CC5D63"/>
    <w:pPr>
      <w:spacing w:before="240"/>
    </w:pPr>
    <w:rPr>
      <w:rFonts w:ascii="Times New Roman" w:hAnsi="Times New Roman"/>
      <w:smallCaps/>
      <w:spacing w:val="80"/>
      <w:sz w:val="28"/>
    </w:rPr>
  </w:style>
  <w:style w:type="paragraph" w:customStyle="1" w:styleId="InChapter">
    <w:name w:val="InChapter"/>
    <w:basedOn w:val="Heading3"/>
    <w:rsid w:val="00CC5D63"/>
    <w:pPr>
      <w:spacing w:after="240"/>
      <w:outlineLvl w:val="9"/>
    </w:pPr>
    <w:rPr>
      <w:noProof/>
    </w:rPr>
  </w:style>
  <w:style w:type="paragraph" w:styleId="Index2">
    <w:name w:val="index 2"/>
    <w:basedOn w:val="Normal"/>
    <w:next w:val="Normal"/>
    <w:semiHidden/>
    <w:rsid w:val="00CC5D63"/>
    <w:pPr>
      <w:tabs>
        <w:tab w:val="right" w:pos="4176"/>
      </w:tabs>
      <w:ind w:left="568" w:hanging="284"/>
    </w:pPr>
    <w:rPr>
      <w:rFonts w:ascii="Garamond" w:hAnsi="Garamond"/>
    </w:rPr>
  </w:style>
  <w:style w:type="paragraph" w:customStyle="1" w:styleId="Byline">
    <w:name w:val="Byline"/>
    <w:rsid w:val="00CC5D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5D63"/>
    <w:pPr>
      <w:tabs>
        <w:tab w:val="clear" w:pos="3600"/>
        <w:tab w:val="clear" w:pos="3958"/>
      </w:tabs>
      <w:jc w:val="right"/>
    </w:pPr>
  </w:style>
  <w:style w:type="character" w:styleId="Emphasis">
    <w:name w:val="Emphasis"/>
    <w:basedOn w:val="DefaultParagraphFont"/>
    <w:qFormat/>
    <w:rsid w:val="00CC5D63"/>
    <w:rPr>
      <w:i/>
    </w:rPr>
  </w:style>
  <w:style w:type="paragraph" w:styleId="Caption">
    <w:name w:val="caption"/>
    <w:basedOn w:val="BodyText"/>
    <w:next w:val="Normal"/>
    <w:qFormat/>
    <w:rsid w:val="00CC5D63"/>
    <w:pPr>
      <w:framePr w:w="2268" w:hSpace="181" w:vSpace="181" w:wrap="around" w:vAnchor="text" w:hAnchor="page" w:x="1135" w:y="285" w:anchorLock="1"/>
    </w:pPr>
    <w:rPr>
      <w:i/>
    </w:rPr>
  </w:style>
  <w:style w:type="paragraph" w:customStyle="1" w:styleId="MiniTOCTitle">
    <w:name w:val="MiniTOCTitle"/>
    <w:basedOn w:val="Heading4"/>
    <w:rsid w:val="00CC5D63"/>
    <w:pPr>
      <w:spacing w:before="240"/>
      <w:outlineLvl w:val="9"/>
    </w:pPr>
    <w:rPr>
      <w:noProof/>
      <w:sz w:val="24"/>
    </w:rPr>
  </w:style>
  <w:style w:type="paragraph" w:customStyle="1" w:styleId="MiniTOCItem">
    <w:name w:val="MiniTOCItem"/>
    <w:basedOn w:val="ListBullet"/>
    <w:rsid w:val="00CC5D63"/>
    <w:pPr>
      <w:numPr>
        <w:numId w:val="0"/>
      </w:numPr>
      <w:tabs>
        <w:tab w:val="right" w:leader="dot" w:pos="6521"/>
      </w:tabs>
      <w:spacing w:before="0" w:after="0"/>
    </w:pPr>
  </w:style>
  <w:style w:type="paragraph" w:customStyle="1" w:styleId="TOFTitle">
    <w:name w:val="TOFTitle"/>
    <w:basedOn w:val="TOCTitle"/>
    <w:rsid w:val="00CC5D63"/>
  </w:style>
  <w:style w:type="paragraph" w:styleId="TableofFigures">
    <w:name w:val="table of figures"/>
    <w:basedOn w:val="Normal"/>
    <w:next w:val="Normal"/>
    <w:semiHidden/>
    <w:rsid w:val="00CC5D63"/>
    <w:pPr>
      <w:tabs>
        <w:tab w:val="right" w:leader="dot" w:pos="9072"/>
      </w:tabs>
      <w:ind w:left="970" w:hanging="403"/>
    </w:pPr>
    <w:rPr>
      <w:rFonts w:ascii="Times New Roman" w:hAnsi="Times New Roman"/>
      <w:b/>
    </w:rPr>
  </w:style>
  <w:style w:type="paragraph" w:styleId="ListNumber">
    <w:name w:val="List Number"/>
    <w:basedOn w:val="List"/>
    <w:rsid w:val="00CC5D63"/>
    <w:pPr>
      <w:numPr>
        <w:numId w:val="12"/>
      </w:numPr>
    </w:pPr>
  </w:style>
  <w:style w:type="character" w:customStyle="1" w:styleId="WingdingSymbols">
    <w:name w:val="Wingding Symbols"/>
    <w:rsid w:val="00CC5D63"/>
    <w:rPr>
      <w:rFonts w:ascii="Wingdings" w:hAnsi="Wingdings"/>
    </w:rPr>
  </w:style>
  <w:style w:type="paragraph" w:customStyle="1" w:styleId="TableHeading">
    <w:name w:val="Table Heading"/>
    <w:basedOn w:val="HeadingBase"/>
    <w:rsid w:val="00CC5D63"/>
    <w:pPr>
      <w:keepLines/>
      <w:pBdr>
        <w:bottom w:val="single" w:sz="6" w:space="1" w:color="918585"/>
      </w:pBdr>
      <w:spacing w:before="240"/>
    </w:pPr>
  </w:style>
  <w:style w:type="character" w:customStyle="1" w:styleId="HotSpot">
    <w:name w:val="HotSpot"/>
    <w:rsid w:val="00CC5D63"/>
    <w:rPr>
      <w:color w:val="0033CC"/>
      <w:u w:val="none"/>
    </w:rPr>
  </w:style>
  <w:style w:type="paragraph" w:customStyle="1" w:styleId="BodyTextRight">
    <w:name w:val="Body Text Right"/>
    <w:basedOn w:val="BodyText"/>
    <w:rsid w:val="00CC5D63"/>
    <w:pPr>
      <w:spacing w:before="0" w:after="0"/>
      <w:jc w:val="right"/>
    </w:pPr>
  </w:style>
  <w:style w:type="paragraph" w:styleId="Index3">
    <w:name w:val="index 3"/>
    <w:basedOn w:val="ListNumber2"/>
    <w:next w:val="Normal"/>
    <w:semiHidden/>
    <w:rsid w:val="00CC5D63"/>
    <w:pPr>
      <w:numPr>
        <w:numId w:val="0"/>
      </w:numPr>
      <w:tabs>
        <w:tab w:val="right" w:leader="dot" w:pos="4176"/>
      </w:tabs>
    </w:pPr>
  </w:style>
  <w:style w:type="paragraph" w:styleId="ListNumber2">
    <w:name w:val="List Number 2"/>
    <w:basedOn w:val="List2"/>
    <w:rsid w:val="00CC5D63"/>
    <w:pPr>
      <w:numPr>
        <w:numId w:val="11"/>
      </w:numPr>
      <w:tabs>
        <w:tab w:val="clear" w:pos="1060"/>
      </w:tabs>
    </w:pPr>
  </w:style>
  <w:style w:type="paragraph" w:customStyle="1" w:styleId="MarginNote">
    <w:name w:val="Margin Note"/>
    <w:basedOn w:val="BodyText"/>
    <w:rsid w:val="00CC5D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5D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5D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5D63"/>
    <w:rPr>
      <w:sz w:val="32"/>
    </w:rPr>
  </w:style>
  <w:style w:type="paragraph" w:customStyle="1" w:styleId="HeadingProcedure">
    <w:name w:val="Heading Procedure"/>
    <w:basedOn w:val="HeadingBase"/>
    <w:next w:val="Normal"/>
    <w:rsid w:val="00CC5D63"/>
    <w:pPr>
      <w:tabs>
        <w:tab w:val="left" w:pos="0"/>
      </w:tabs>
      <w:spacing w:before="120" w:after="60"/>
    </w:pPr>
    <w:rPr>
      <w:i/>
      <w:color w:val="918585"/>
      <w:sz w:val="22"/>
    </w:rPr>
  </w:style>
  <w:style w:type="paragraph" w:customStyle="1" w:styleId="TableBodyText">
    <w:name w:val="Table Body Text"/>
    <w:basedOn w:val="BodyText"/>
    <w:rsid w:val="00CC5D63"/>
    <w:pPr>
      <w:spacing w:before="60" w:after="60"/>
    </w:pPr>
  </w:style>
  <w:style w:type="paragraph" w:styleId="ListContinue">
    <w:name w:val="List Continue"/>
    <w:basedOn w:val="List"/>
    <w:rsid w:val="00CC5D63"/>
    <w:pPr>
      <w:ind w:firstLine="0"/>
    </w:pPr>
  </w:style>
  <w:style w:type="paragraph" w:customStyle="1" w:styleId="ListNote">
    <w:name w:val="List Note"/>
    <w:basedOn w:val="List"/>
    <w:rsid w:val="00CC5D63"/>
    <w:pPr>
      <w:pBdr>
        <w:top w:val="single" w:sz="6" w:space="2" w:color="918585"/>
        <w:bottom w:val="single" w:sz="6" w:space="2" w:color="918585"/>
      </w:pBdr>
      <w:tabs>
        <w:tab w:val="left" w:pos="1021"/>
      </w:tabs>
      <w:ind w:firstLine="0"/>
    </w:pPr>
  </w:style>
  <w:style w:type="paragraph" w:customStyle="1" w:styleId="Warning">
    <w:name w:val="Warning"/>
    <w:basedOn w:val="BodyText"/>
    <w:rsid w:val="00CC5D63"/>
    <w:pPr>
      <w:shd w:val="clear" w:color="auto" w:fill="D9D9D9"/>
      <w:tabs>
        <w:tab w:val="left" w:pos="992"/>
      </w:tabs>
      <w:ind w:left="119" w:right="119"/>
    </w:pPr>
    <w:rPr>
      <w:sz w:val="20"/>
    </w:rPr>
  </w:style>
  <w:style w:type="paragraph" w:customStyle="1" w:styleId="MarginIcons">
    <w:name w:val="Margin Icons"/>
    <w:basedOn w:val="BodyText"/>
    <w:rsid w:val="00CC5D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5D63"/>
    <w:rPr>
      <w:rFonts w:ascii="Courier New" w:hAnsi="Courier New"/>
    </w:rPr>
  </w:style>
  <w:style w:type="paragraph" w:customStyle="1" w:styleId="NoteBullet">
    <w:name w:val="Note Bullet"/>
    <w:basedOn w:val="Note"/>
    <w:rsid w:val="00CC5D63"/>
    <w:pPr>
      <w:tabs>
        <w:tab w:val="clear" w:pos="680"/>
      </w:tabs>
      <w:spacing w:before="60" w:after="60"/>
    </w:pPr>
  </w:style>
  <w:style w:type="paragraph" w:customStyle="1" w:styleId="SubHeading2">
    <w:name w:val="SubHeading2"/>
    <w:basedOn w:val="HeadingBase"/>
    <w:rsid w:val="00CC5D63"/>
    <w:pPr>
      <w:spacing w:before="240" w:after="60"/>
    </w:pPr>
    <w:rPr>
      <w:sz w:val="20"/>
    </w:rPr>
  </w:style>
  <w:style w:type="paragraph" w:customStyle="1" w:styleId="SubHeading1">
    <w:name w:val="SubHeading1"/>
    <w:basedOn w:val="HeadingBase"/>
    <w:rsid w:val="00CC5D63"/>
    <w:pPr>
      <w:spacing w:before="240" w:after="60"/>
    </w:pPr>
    <w:rPr>
      <w:color w:val="918585"/>
      <w:sz w:val="22"/>
    </w:rPr>
  </w:style>
  <w:style w:type="paragraph" w:customStyle="1" w:styleId="SideHeading">
    <w:name w:val="Side Heading"/>
    <w:basedOn w:val="HeadingBase"/>
    <w:rsid w:val="00CC5D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5D63"/>
    <w:pPr>
      <w:numPr>
        <w:numId w:val="13"/>
      </w:numPr>
    </w:pPr>
  </w:style>
  <w:style w:type="paragraph" w:styleId="PlainText">
    <w:name w:val="Plain Text"/>
    <w:basedOn w:val="Normal"/>
    <w:link w:val="PlainTextChar"/>
    <w:rsid w:val="00CC5D63"/>
    <w:rPr>
      <w:sz w:val="20"/>
    </w:rPr>
  </w:style>
  <w:style w:type="character" w:customStyle="1" w:styleId="PlainTextChar">
    <w:name w:val="Plain Text Char"/>
    <w:basedOn w:val="DefaultParagraphFont"/>
    <w:link w:val="PlainText"/>
    <w:rsid w:val="00CC5D63"/>
    <w:rPr>
      <w:rFonts w:ascii="Courier New" w:eastAsia="Times New Roman" w:hAnsi="Courier New" w:cs="Times New Roman"/>
      <w:sz w:val="20"/>
      <w:szCs w:val="20"/>
      <w:lang w:eastAsia="en-US"/>
    </w:rPr>
  </w:style>
  <w:style w:type="character" w:customStyle="1" w:styleId="MenuOption">
    <w:name w:val="Menu Option"/>
    <w:basedOn w:val="DefaultParagraphFont"/>
    <w:rsid w:val="00CC5D63"/>
    <w:rPr>
      <w:b/>
      <w:smallCaps/>
    </w:rPr>
  </w:style>
  <w:style w:type="paragraph" w:customStyle="1" w:styleId="TableListNumber">
    <w:name w:val="Table List Number"/>
    <w:basedOn w:val="ListNumber"/>
    <w:rsid w:val="00CC5D63"/>
    <w:pPr>
      <w:numPr>
        <w:numId w:val="0"/>
      </w:numPr>
    </w:pPr>
  </w:style>
  <w:style w:type="paragraph" w:styleId="TOC4">
    <w:name w:val="toc 4"/>
    <w:basedOn w:val="TOCBase"/>
    <w:next w:val="Normal"/>
    <w:semiHidden/>
    <w:rsid w:val="00CC5D63"/>
    <w:pPr>
      <w:tabs>
        <w:tab w:val="right" w:leader="dot" w:pos="9071"/>
      </w:tabs>
      <w:ind w:left="1701"/>
    </w:pPr>
  </w:style>
  <w:style w:type="paragraph" w:customStyle="1" w:styleId="ListAlpha">
    <w:name w:val="List Alpha"/>
    <w:basedOn w:val="List"/>
    <w:rsid w:val="00CC5D63"/>
    <w:pPr>
      <w:numPr>
        <w:numId w:val="10"/>
      </w:numPr>
    </w:pPr>
  </w:style>
  <w:style w:type="paragraph" w:customStyle="1" w:styleId="ListAlpha2">
    <w:name w:val="List Alpha 2"/>
    <w:basedOn w:val="List2"/>
    <w:rsid w:val="00CC5D63"/>
    <w:pPr>
      <w:numPr>
        <w:numId w:val="9"/>
      </w:numPr>
    </w:pPr>
  </w:style>
  <w:style w:type="paragraph" w:styleId="List3">
    <w:name w:val="List 3"/>
    <w:basedOn w:val="BodyText"/>
    <w:rsid w:val="00CC5D63"/>
    <w:pPr>
      <w:tabs>
        <w:tab w:val="left" w:pos="1021"/>
      </w:tabs>
      <w:spacing w:before="60" w:after="60"/>
      <w:ind w:left="1020" w:hanging="340"/>
    </w:pPr>
  </w:style>
  <w:style w:type="paragraph" w:styleId="List4">
    <w:name w:val="List 4"/>
    <w:basedOn w:val="BodyText"/>
    <w:rsid w:val="00CC5D63"/>
    <w:pPr>
      <w:tabs>
        <w:tab w:val="left" w:pos="1361"/>
      </w:tabs>
      <w:spacing w:before="60" w:after="60"/>
      <w:ind w:left="1361" w:hanging="340"/>
    </w:pPr>
  </w:style>
  <w:style w:type="paragraph" w:styleId="List5">
    <w:name w:val="List 5"/>
    <w:basedOn w:val="BodyText"/>
    <w:rsid w:val="00CC5D63"/>
    <w:pPr>
      <w:tabs>
        <w:tab w:val="left" w:pos="1701"/>
      </w:tabs>
      <w:spacing w:before="60" w:after="60"/>
      <w:ind w:left="1701" w:hanging="340"/>
    </w:pPr>
  </w:style>
  <w:style w:type="paragraph" w:styleId="ListBullet4">
    <w:name w:val="List Bullet 4"/>
    <w:basedOn w:val="List4"/>
    <w:rsid w:val="00CC5D63"/>
    <w:pPr>
      <w:numPr>
        <w:numId w:val="4"/>
      </w:numPr>
    </w:pPr>
  </w:style>
  <w:style w:type="paragraph" w:styleId="ListBullet5">
    <w:name w:val="List Bullet 5"/>
    <w:basedOn w:val="List5"/>
    <w:rsid w:val="00CC5D63"/>
    <w:pPr>
      <w:numPr>
        <w:numId w:val="5"/>
      </w:numPr>
    </w:pPr>
  </w:style>
  <w:style w:type="paragraph" w:styleId="ListContinue2">
    <w:name w:val="List Continue 2"/>
    <w:basedOn w:val="List2"/>
    <w:rsid w:val="00CC5D63"/>
    <w:pPr>
      <w:ind w:firstLine="0"/>
    </w:pPr>
  </w:style>
  <w:style w:type="paragraph" w:styleId="ListContinue3">
    <w:name w:val="List Continue 3"/>
    <w:basedOn w:val="List3"/>
    <w:rsid w:val="00CC5D63"/>
    <w:pPr>
      <w:ind w:left="1021" w:firstLine="0"/>
    </w:pPr>
  </w:style>
  <w:style w:type="paragraph" w:styleId="ListContinue4">
    <w:name w:val="List Continue 4"/>
    <w:basedOn w:val="List4"/>
    <w:rsid w:val="00CC5D63"/>
    <w:pPr>
      <w:ind w:firstLine="0"/>
    </w:pPr>
  </w:style>
  <w:style w:type="paragraph" w:styleId="ListContinue5">
    <w:name w:val="List Continue 5"/>
    <w:basedOn w:val="List5"/>
    <w:rsid w:val="00CC5D63"/>
    <w:pPr>
      <w:ind w:firstLine="0"/>
    </w:pPr>
  </w:style>
  <w:style w:type="paragraph" w:styleId="ListNumber3">
    <w:name w:val="List Number 3"/>
    <w:basedOn w:val="List3"/>
    <w:rsid w:val="00CC5D63"/>
    <w:pPr>
      <w:numPr>
        <w:numId w:val="6"/>
      </w:numPr>
    </w:pPr>
  </w:style>
  <w:style w:type="paragraph" w:styleId="ListNumber4">
    <w:name w:val="List Number 4"/>
    <w:basedOn w:val="List4"/>
    <w:rsid w:val="00CC5D63"/>
    <w:pPr>
      <w:numPr>
        <w:numId w:val="7"/>
      </w:numPr>
    </w:pPr>
  </w:style>
  <w:style w:type="paragraph" w:styleId="ListNumber5">
    <w:name w:val="List Number 5"/>
    <w:basedOn w:val="List5"/>
    <w:rsid w:val="00CC5D63"/>
    <w:pPr>
      <w:numPr>
        <w:numId w:val="8"/>
      </w:numPr>
    </w:pPr>
  </w:style>
  <w:style w:type="paragraph" w:styleId="BlockText">
    <w:name w:val="Block Text"/>
    <w:basedOn w:val="Normal"/>
    <w:rsid w:val="00CC5D63"/>
    <w:pPr>
      <w:spacing w:after="120"/>
      <w:ind w:left="1440" w:right="1440"/>
    </w:pPr>
  </w:style>
  <w:style w:type="character" w:customStyle="1" w:styleId="Subscript">
    <w:name w:val="Subscript"/>
    <w:basedOn w:val="DefaultParagraphFont"/>
    <w:rsid w:val="00CC5D63"/>
    <w:rPr>
      <w:sz w:val="16"/>
      <w:vertAlign w:val="subscript"/>
    </w:rPr>
  </w:style>
  <w:style w:type="character" w:customStyle="1" w:styleId="Superscript">
    <w:name w:val="Superscript"/>
    <w:basedOn w:val="DefaultParagraphFont"/>
    <w:rsid w:val="00CC5D63"/>
    <w:rPr>
      <w:sz w:val="16"/>
      <w:vertAlign w:val="superscript"/>
    </w:rPr>
  </w:style>
  <w:style w:type="character" w:customStyle="1" w:styleId="Symbols">
    <w:name w:val="Symbols"/>
    <w:basedOn w:val="DefaultParagraphFont"/>
    <w:rsid w:val="00CC5D63"/>
    <w:rPr>
      <w:rFonts w:ascii="Symbol" w:hAnsi="Symbol"/>
    </w:rPr>
  </w:style>
  <w:style w:type="character" w:customStyle="1" w:styleId="MenuOptions">
    <w:name w:val="Menu Options"/>
    <w:basedOn w:val="DefaultParagraphFont"/>
    <w:rsid w:val="00CC5D63"/>
    <w:rPr>
      <w:rFonts w:ascii="Arial Narrow" w:hAnsi="Arial Narrow"/>
      <w:smallCaps/>
    </w:rPr>
  </w:style>
  <w:style w:type="character" w:customStyle="1" w:styleId="Buttons">
    <w:name w:val="Buttons"/>
    <w:basedOn w:val="DefaultParagraphFont"/>
    <w:rsid w:val="00CC5D63"/>
    <w:rPr>
      <w:b/>
    </w:rPr>
  </w:style>
  <w:style w:type="character" w:customStyle="1" w:styleId="Underlined">
    <w:name w:val="Underlined"/>
    <w:basedOn w:val="DefaultParagraphFont"/>
    <w:rsid w:val="00CC5D63"/>
    <w:rPr>
      <w:u w:val="single"/>
    </w:rPr>
  </w:style>
  <w:style w:type="paragraph" w:customStyle="1" w:styleId="TableBodyTextRight">
    <w:name w:val="Table Body Text Right"/>
    <w:basedOn w:val="TableBodyText"/>
    <w:rsid w:val="00CC5D63"/>
    <w:pPr>
      <w:widowControl w:val="0"/>
      <w:autoSpaceDE w:val="0"/>
      <w:autoSpaceDN w:val="0"/>
      <w:adjustRightInd w:val="0"/>
      <w:jc w:val="right"/>
    </w:pPr>
    <w:rPr>
      <w:rFonts w:cs="Arial"/>
      <w:szCs w:val="18"/>
    </w:rPr>
  </w:style>
  <w:style w:type="paragraph" w:customStyle="1" w:styleId="CopyrightText">
    <w:name w:val="Copyright Text"/>
    <w:basedOn w:val="BodyText"/>
    <w:rsid w:val="00CC5D63"/>
    <w:rPr>
      <w:sz w:val="18"/>
    </w:rPr>
  </w:style>
  <w:style w:type="paragraph" w:customStyle="1" w:styleId="BodySmallRight">
    <w:name w:val="Body Small Right"/>
    <w:basedOn w:val="BodyTextRight"/>
    <w:rsid w:val="00CC5D63"/>
    <w:rPr>
      <w:sz w:val="18"/>
      <w:szCs w:val="18"/>
    </w:rPr>
  </w:style>
  <w:style w:type="paragraph" w:customStyle="1" w:styleId="MarginEdition">
    <w:name w:val="Margin Edition"/>
    <w:basedOn w:val="MarginNote"/>
    <w:rsid w:val="00CC5D63"/>
    <w:pPr>
      <w:spacing w:before="0" w:after="0"/>
    </w:pPr>
    <w:rPr>
      <w:rFonts w:ascii="Times New Roman" w:hAnsi="Times New Roman"/>
      <w:color w:val="999999"/>
    </w:rPr>
  </w:style>
  <w:style w:type="paragraph" w:customStyle="1" w:styleId="Spacer">
    <w:name w:val="Spacer"/>
    <w:basedOn w:val="Normal"/>
    <w:rsid w:val="00CC5D63"/>
    <w:rPr>
      <w:sz w:val="2"/>
      <w:szCs w:val="2"/>
    </w:rPr>
  </w:style>
  <w:style w:type="character" w:customStyle="1" w:styleId="Small">
    <w:name w:val="Small"/>
    <w:basedOn w:val="DefaultParagraphFont"/>
    <w:rsid w:val="00CC5D63"/>
    <w:rPr>
      <w:sz w:val="16"/>
    </w:rPr>
  </w:style>
  <w:style w:type="paragraph" w:customStyle="1" w:styleId="WideTable">
    <w:name w:val="Wide Table"/>
    <w:basedOn w:val="Normal"/>
    <w:rsid w:val="00CC5D63"/>
    <w:pPr>
      <w:ind w:left="-1418"/>
    </w:pPr>
    <w:rPr>
      <w:sz w:val="2"/>
      <w:szCs w:val="2"/>
    </w:rPr>
  </w:style>
  <w:style w:type="character" w:styleId="PageNumber">
    <w:name w:val="page number"/>
    <w:basedOn w:val="DefaultParagraphFont"/>
    <w:rsid w:val="00CC5D63"/>
  </w:style>
  <w:style w:type="paragraph" w:styleId="Quote">
    <w:name w:val="Quote"/>
    <w:basedOn w:val="Heading1"/>
    <w:link w:val="QuoteChar"/>
    <w:qFormat/>
    <w:rsid w:val="00CC5D63"/>
    <w:rPr>
      <w:b w:val="0"/>
      <w:sz w:val="72"/>
      <w:szCs w:val="72"/>
      <w:lang w:val="en-NZ"/>
    </w:rPr>
  </w:style>
  <w:style w:type="character" w:customStyle="1" w:styleId="QuoteChar">
    <w:name w:val="Quote Char"/>
    <w:basedOn w:val="DefaultParagraphFont"/>
    <w:link w:val="Quote"/>
    <w:rsid w:val="00CC5D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5D63"/>
    <w:pPr>
      <w:pageBreakBefore/>
    </w:pPr>
  </w:style>
  <w:style w:type="paragraph" w:customStyle="1" w:styleId="Border">
    <w:name w:val="Border"/>
    <w:basedOn w:val="Normal"/>
    <w:qFormat/>
    <w:rsid w:val="00CC5D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5D63"/>
    <w:rPr>
      <w:b/>
      <w:bCs/>
      <w:i/>
      <w:iCs/>
      <w:color w:val="auto"/>
    </w:rPr>
  </w:style>
  <w:style w:type="paragraph" w:styleId="IntenseQuote">
    <w:name w:val="Intense Quote"/>
    <w:basedOn w:val="Normal"/>
    <w:next w:val="Normal"/>
    <w:link w:val="IntenseQuoteChar"/>
    <w:uiPriority w:val="30"/>
    <w:qFormat/>
    <w:rsid w:val="00CC5D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5D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5D63"/>
    <w:rPr>
      <w:smallCaps/>
      <w:color w:val="auto"/>
      <w:u w:val="single"/>
    </w:rPr>
  </w:style>
  <w:style w:type="character" w:styleId="IntenseReference">
    <w:name w:val="Intense Reference"/>
    <w:basedOn w:val="DefaultParagraphFont"/>
    <w:uiPriority w:val="32"/>
    <w:qFormat/>
    <w:rsid w:val="00CC5D63"/>
    <w:rPr>
      <w:b/>
      <w:bCs/>
      <w:smallCaps/>
      <w:color w:val="auto"/>
      <w:spacing w:val="5"/>
      <w:u w:val="single"/>
    </w:rPr>
  </w:style>
  <w:style w:type="paragraph" w:customStyle="1" w:styleId="2ColumnHeading">
    <w:name w:val="2Column Heading"/>
    <w:basedOn w:val="BodyText"/>
    <w:qFormat/>
    <w:rsid w:val="00CC5D63"/>
    <w:pPr>
      <w:spacing w:after="60"/>
      <w:ind w:left="-2268"/>
    </w:pPr>
    <w:rPr>
      <w:b/>
    </w:rPr>
  </w:style>
  <w:style w:type="paragraph" w:customStyle="1" w:styleId="Heading1TOC">
    <w:name w:val="Heading1 TOC"/>
    <w:basedOn w:val="Normal"/>
    <w:qFormat/>
    <w:rsid w:val="00CC5D63"/>
    <w:pPr>
      <w:spacing w:before="240" w:after="120"/>
    </w:pPr>
    <w:rPr>
      <w:rFonts w:ascii="Times New Roman" w:hAnsi="Times New Roman"/>
      <w:b/>
      <w:sz w:val="32"/>
    </w:rPr>
  </w:style>
  <w:style w:type="paragraph" w:customStyle="1" w:styleId="Heading2TOC">
    <w:name w:val="Heading2 TOC"/>
    <w:basedOn w:val="Normal"/>
    <w:qFormat/>
    <w:rsid w:val="00CC5D63"/>
    <w:pPr>
      <w:spacing w:before="240" w:after="60"/>
    </w:pPr>
    <w:rPr>
      <w:rFonts w:ascii="Times New Roman" w:hAnsi="Times New Roman"/>
      <w:b/>
      <w:sz w:val="28"/>
    </w:rPr>
  </w:style>
  <w:style w:type="character" w:customStyle="1" w:styleId="Underline">
    <w:name w:val="Underline"/>
    <w:basedOn w:val="DefaultParagraphFont"/>
    <w:qFormat/>
    <w:rsid w:val="00CC5D63"/>
    <w:rPr>
      <w:u w:val="single"/>
    </w:rPr>
  </w:style>
  <w:style w:type="paragraph" w:styleId="BalloonText">
    <w:name w:val="Balloon Text"/>
    <w:basedOn w:val="Normal"/>
    <w:link w:val="BalloonTextChar"/>
    <w:rsid w:val="00CC5D63"/>
    <w:rPr>
      <w:rFonts w:ascii="Tahoma" w:hAnsi="Tahoma" w:cs="Tahoma"/>
      <w:sz w:val="16"/>
      <w:szCs w:val="16"/>
    </w:rPr>
  </w:style>
  <w:style w:type="character" w:customStyle="1" w:styleId="BalloonTextChar">
    <w:name w:val="Balloon Text Char"/>
    <w:basedOn w:val="DefaultParagraphFont"/>
    <w:link w:val="BalloonText"/>
    <w:rsid w:val="00CC5D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5D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5D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5D63"/>
    <w:rPr>
      <w:b/>
      <w:color w:val="660033"/>
      <w:spacing w:val="0"/>
    </w:rPr>
  </w:style>
  <w:style w:type="paragraph" w:customStyle="1" w:styleId="Nameditemlist">
    <w:name w:val="Named item list"/>
    <w:basedOn w:val="BodyText"/>
    <w:qFormat/>
    <w:rsid w:val="00CC5D6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1626</Words>
  <Characters>10512</Characters>
  <Application>Microsoft Office Word</Application>
  <DocSecurity>0</DocSecurity>
  <Lines>377</Lines>
  <Paragraphs>193</Paragraphs>
  <ScaleCrop>false</ScaleCrop>
  <Company>Author-it Software Corporation Ltd.</Company>
  <LinksUpToDate>false</LinksUpToDate>
  <CharactersWithSpaces>12061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ACMCAN404A Develop, monitor and review behavioural management strategies</dc:title>
  <dc:subject>Approved</dc:subject>
  <dc:creator>AgriFood Skills Australia</dc:creator>
  <cp:keywords>Revision Number: 1</cp:keywords>
  <dc:description>Copyright © 1996-2007 Author-it Software Corporation Ltd., all rights reserved.</dc:description>
  <cp:lastModifiedBy>TPCMS</cp:lastModifiedBy>
  <cp:revision>3</cp:revision>
  <dcterms:created xsi:type="dcterms:W3CDTF">2012-10-05T13:46:00Z</dcterms:created>
  <dcterms:modified xsi:type="dcterms:W3CDTF">2012-10-05T13:46:00Z</dcterms:modified>
</cp:coreProperties>
</file>