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0C7" w:rsidP="00CD20C7">
      <w:pPr>
        <w:pStyle w:val="Title"/>
      </w:pPr>
      <w:r>
        <w:fldChar w:fldCharType="begin"/>
      </w:r>
      <w:r>
        <w:instrText xml:space="preserve"> TITLE   \* MERGEFORMAT </w:instrText>
      </w:r>
      <w:r>
        <w:fldChar w:fldCharType="separate"/>
      </w:r>
      <w:r>
        <w:t>ACMCAN310A Assist with exhibit design and renovation planning</w:t>
      </w:r>
      <w:r>
        <w:fldChar w:fldCharType="end"/>
      </w:r>
    </w:p>
    <w:p w:rsidR="00CD20C7" w:rsidP="00CD20C7">
      <w:pPr>
        <w:pStyle w:val="Version"/>
        <w:sectPr w:rsidSect="00E540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400D" w:rsidP="00E5400D">
      <w:pPr>
        <w:pStyle w:val="SuperHeading"/>
      </w:pPr>
      <w:r w:rsidRPr="00E5400D">
        <w:t>ACMCAN310A Assist with exhibit design and renovation planning</w:t>
      </w:r>
    </w:p>
    <w:p w:rsidR="00000000" w:rsidRPr="00E5400D" w:rsidP="00E5400D">
      <w:pPr>
        <w:pStyle w:val="SuperHeading"/>
      </w:pPr>
    </w:p>
    <w:p w:rsidR="00000000" w:rsidRPr="00E5400D" w:rsidP="00E5400D">
      <w:pPr>
        <w:pStyle w:val="Heading1"/>
      </w:pPr>
      <w:bookmarkStart w:id="1" w:name="O_57567"/>
      <w:bookmarkEnd w:id="1"/>
      <w:r w:rsidRPr="00E5400D">
        <w:t>Modification History</w:t>
      </w:r>
    </w:p>
    <w:p w:rsidR="00000000" w:rsidRPr="00E5400D" w:rsidP="00E5400D">
      <w:pPr>
        <w:pStyle w:val="BodyText"/>
      </w:pPr>
      <w:r w:rsidRPr="00E5400D">
        <w:t>Not applicable.</w:t>
      </w:r>
    </w:p>
    <w:p w:rsidR="00000000" w:rsidRPr="00E5400D" w:rsidP="00E5400D">
      <w:pPr>
        <w:pStyle w:val="AllowPageBreak"/>
      </w:pPr>
    </w:p>
    <w:p w:rsidR="00000000" w:rsidRPr="00E5400D" w:rsidP="00E5400D">
      <w:pPr>
        <w:pStyle w:val="Heading1"/>
      </w:pPr>
      <w:bookmarkStart w:id="2" w:name="O_57568"/>
      <w:bookmarkEnd w:id="2"/>
      <w:r w:rsidRPr="00E5400D">
        <w:t>Unit Descriptor</w:t>
      </w:r>
    </w:p>
    <w:tbl>
      <w:tblPr>
        <w:tblW w:w="0" w:type="auto"/>
        <w:tblLayout w:type="fixed"/>
        <w:tblCellMar>
          <w:left w:w="62" w:type="dxa"/>
          <w:right w:w="62" w:type="dxa"/>
        </w:tblCellMar>
        <w:tblLook w:val="0000"/>
      </w:tblPr>
      <w:tblGrid>
        <w:gridCol w:w="2668"/>
        <w:gridCol w:w="5854"/>
      </w:tblGrid>
      <w:tr w:rsidTr="00CD20C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This unit of competency covers the process of assessing current exhibit status and contribu</w:t>
            </w:r>
            <w:r w:rsidRPr="00E5400D">
              <w:t>ting to exhibit design and renovation planning.</w:t>
            </w:r>
          </w:p>
          <w:p w:rsidR="00000000" w:rsidRPr="00E5400D" w:rsidP="00E5400D">
            <w:pPr>
              <w:pStyle w:val="BodyText"/>
            </w:pPr>
          </w:p>
          <w:p w:rsidR="00000000" w:rsidRPr="00E5400D" w:rsidP="00E5400D">
            <w:pPr>
              <w:pStyle w:val="BodyText"/>
            </w:pPr>
            <w:r w:rsidRPr="00E5400D">
              <w:t>No licensing, legislative, regulatory or certification requirements apply to this unit at the time of publication.</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3" w:name="O_57569"/>
      <w:bookmarkEnd w:id="3"/>
      <w:r w:rsidRPr="00E5400D">
        <w:t>Application of the Unit</w:t>
      </w:r>
    </w:p>
    <w:tbl>
      <w:tblPr>
        <w:tblW w:w="0" w:type="auto"/>
        <w:tblLayout w:type="fixed"/>
        <w:tblCellMar>
          <w:left w:w="62" w:type="dxa"/>
          <w:right w:w="62" w:type="dxa"/>
        </w:tblCellMar>
        <w:tblLook w:val="0000"/>
      </w:tblPr>
      <w:tblGrid>
        <w:gridCol w:w="2751"/>
        <w:gridCol w:w="5771"/>
      </w:tblGrid>
      <w:tr w:rsidTr="00CD20C7">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The uni</w:t>
            </w:r>
            <w:r w:rsidRPr="00E5400D">
              <w:t>t is applicable to wildlife animal keepers or carers who are expected to perform tasks under supervision.</w:t>
            </w:r>
          </w:p>
          <w:p w:rsidR="00000000" w:rsidRPr="00E5400D" w:rsidP="00E5400D">
            <w:pPr>
              <w:pStyle w:val="BodyText"/>
            </w:pPr>
          </w:p>
          <w:p w:rsidR="00000000" w:rsidRPr="00E5400D" w:rsidP="00E5400D">
            <w:pPr>
              <w:pStyle w:val="BodyText"/>
            </w:pPr>
            <w:r w:rsidRPr="00E5400D">
              <w:t>In addition to legal and ethical responsibilities, all units of competency in the ACM10 Animal Care and Management Training Package have the requirem</w:t>
            </w:r>
            <w:r w:rsidRPr="00E5400D">
              <w:t>ent for animals to be handled gently and calmly. The individual is required to exhibit appropriate care for animals so that stress and discomfort is minimised.</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4" w:name="O_57570"/>
      <w:bookmarkEnd w:id="4"/>
      <w:r w:rsidRPr="00E5400D">
        <w:t>Licensing/Regulatory Information</w:t>
      </w:r>
    </w:p>
    <w:p w:rsidR="00000000" w:rsidRPr="00E5400D" w:rsidP="00E5400D">
      <w:pPr>
        <w:pStyle w:val="BodyText"/>
      </w:pPr>
      <w:r w:rsidRPr="00E5400D">
        <w:t>Not applicable.</w:t>
      </w:r>
    </w:p>
    <w:p w:rsidR="00000000" w:rsidRPr="00E5400D" w:rsidP="00E5400D">
      <w:pPr>
        <w:pStyle w:val="AllowPageBreak"/>
      </w:pPr>
    </w:p>
    <w:p w:rsidR="00000000" w:rsidRPr="00E5400D" w:rsidP="00E5400D">
      <w:pPr>
        <w:pStyle w:val="Heading1"/>
      </w:pPr>
      <w:bookmarkStart w:id="5" w:name="O_57572"/>
      <w:bookmarkEnd w:id="5"/>
      <w:r w:rsidRPr="00E5400D">
        <w:t>Pre-Requisites</w:t>
      </w:r>
    </w:p>
    <w:tbl>
      <w:tblPr>
        <w:tblW w:w="0" w:type="auto"/>
        <w:tblLayout w:type="fixed"/>
        <w:tblCellMar>
          <w:left w:w="62" w:type="dxa"/>
          <w:right w:w="62" w:type="dxa"/>
        </w:tblCellMar>
        <w:tblLook w:val="0000"/>
      </w:tblPr>
      <w:tblGrid>
        <w:gridCol w:w="2775"/>
        <w:gridCol w:w="1295"/>
        <w:gridCol w:w="4452"/>
      </w:tblGrid>
      <w:tr w:rsidTr="00CD20C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p>
        </w:tc>
      </w:tr>
      <w:tr w:rsidTr="00CD20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p>
        </w:tc>
      </w:tr>
      <w:tr w:rsidTr="00CD20C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6" w:name="O_57571"/>
      <w:bookmarkEnd w:id="6"/>
      <w:r w:rsidRPr="00E5400D">
        <w:t>Employability Skills Information</w:t>
      </w:r>
    </w:p>
    <w:tbl>
      <w:tblPr>
        <w:tblW w:w="0" w:type="auto"/>
        <w:tblLayout w:type="fixed"/>
        <w:tblCellMar>
          <w:left w:w="62" w:type="dxa"/>
          <w:right w:w="62" w:type="dxa"/>
        </w:tblCellMar>
        <w:tblLook w:val="0000"/>
      </w:tblPr>
      <w:tblGrid>
        <w:gridCol w:w="2802"/>
        <w:gridCol w:w="5720"/>
      </w:tblGrid>
      <w:tr w:rsidTr="00CD20C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This unit contains employability skills.</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7" w:name="O_57573"/>
      <w:bookmarkEnd w:id="7"/>
      <w:r w:rsidRPr="00E5400D">
        <w:t>Elements and Performance Criteria Pre-Content</w:t>
      </w:r>
    </w:p>
    <w:tbl>
      <w:tblPr>
        <w:tblW w:w="0" w:type="auto"/>
        <w:tblLayout w:type="fixed"/>
        <w:tblCellMar>
          <w:left w:w="62" w:type="dxa"/>
          <w:right w:w="62" w:type="dxa"/>
        </w:tblCellMar>
        <w:tblLook w:val="0000"/>
      </w:tblPr>
      <w:tblGrid>
        <w:gridCol w:w="2541"/>
        <w:gridCol w:w="5981"/>
      </w:tblGrid>
      <w:tr w:rsidTr="00CD20C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t xml:space="preserve">Elements describe the essential outcomes </w:t>
            </w:r>
            <w:r w:rsidRPr="00E5400D">
              <w:t>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Performance criteria describe the performance needed to demonstrate achievement of the element. Where bold italicised text is used, further information is detailed in the required skills and knowledge section and the range statemen</w:t>
            </w:r>
            <w:r w:rsidRPr="00E5400D">
              <w:t>t. Assessment of performance is to be consistent with the evidence guide.</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8" w:name="O_57574"/>
      <w:bookmarkEnd w:id="8"/>
      <w:r w:rsidRPr="00E5400D">
        <w:t>Elements and Performance Criteria</w:t>
      </w:r>
    </w:p>
    <w:tbl>
      <w:tblPr>
        <w:tblW w:w="0" w:type="auto"/>
        <w:tblLayout w:type="fixed"/>
        <w:tblCellMar>
          <w:left w:w="62" w:type="dxa"/>
          <w:right w:w="62" w:type="dxa"/>
        </w:tblCellMar>
        <w:tblLook w:val="0000"/>
      </w:tblPr>
      <w:tblGrid>
        <w:gridCol w:w="2541"/>
        <w:gridCol w:w="5981"/>
      </w:tblGrid>
      <w:tr w:rsidTr="00CD20C7">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PERFORMANCE CRITERIA</w:t>
            </w:r>
          </w:p>
        </w:tc>
      </w:tr>
      <w:tr w:rsidTr="00CD20C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List"/>
              <w:rPr>
                <w:lang w:val="en-NZ"/>
              </w:rPr>
            </w:pPr>
            <w:r w:rsidRPr="00E5400D">
              <w:t>1.</w:t>
            </w:r>
            <w:r w:rsidRPr="00E5400D">
              <w:tab/>
              <w:t>Assess exhibit status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2"/>
            </w:pPr>
            <w:r w:rsidRPr="00E5400D">
              <w:t>1.1.</w:t>
            </w:r>
            <w:r w:rsidRPr="00E5400D">
              <w:tab/>
            </w:r>
            <w:r w:rsidRPr="00E5400D">
              <w:rPr>
                <w:rStyle w:val="BoldandItalics"/>
              </w:rPr>
              <w:t>Exhibit security</w:t>
            </w:r>
            <w:r w:rsidRPr="00E5400D">
              <w:t xml:space="preserve"> for animals, staff and the public is reviewed.</w:t>
            </w:r>
          </w:p>
          <w:p w:rsidR="00000000" w:rsidRPr="00E5400D" w:rsidP="00E5400D">
            <w:pPr>
              <w:pStyle w:val="List2"/>
            </w:pPr>
            <w:r w:rsidRPr="00E5400D">
              <w:t>1.2.</w:t>
            </w:r>
            <w:r w:rsidRPr="00E5400D">
              <w:tab/>
            </w:r>
            <w:r w:rsidRPr="00E5400D">
              <w:rPr>
                <w:rStyle w:val="BoldandItalics"/>
              </w:rPr>
              <w:t>Animal welfare</w:t>
            </w:r>
            <w:r w:rsidRPr="00E5400D">
              <w:t xml:space="preserve"> in relation to exhibit structure and furnishings is evaluated.</w:t>
            </w:r>
          </w:p>
          <w:p w:rsidR="00000000" w:rsidRPr="00E5400D" w:rsidP="00E5400D">
            <w:pPr>
              <w:pStyle w:val="List2"/>
            </w:pPr>
            <w:r w:rsidRPr="00E5400D">
              <w:t>1.3.</w:t>
            </w:r>
            <w:r w:rsidRPr="00E5400D">
              <w:tab/>
            </w:r>
            <w:r w:rsidRPr="00E5400D">
              <w:rPr>
                <w:rStyle w:val="BoldandItalics"/>
              </w:rPr>
              <w:t>Exhibit aesthetics</w:t>
            </w:r>
            <w:r w:rsidRPr="00E5400D">
              <w:t xml:space="preserve"> and access are reviewed from the perspective of public perception, workplace image and animal needs.</w:t>
            </w:r>
          </w:p>
          <w:p w:rsidR="00000000" w:rsidRPr="00E5400D" w:rsidP="00E5400D">
            <w:pPr>
              <w:pStyle w:val="List2"/>
            </w:pPr>
            <w:r w:rsidRPr="00E5400D">
              <w:t>1.4.</w:t>
            </w:r>
            <w:r w:rsidRPr="00E5400D">
              <w:tab/>
            </w:r>
            <w:r w:rsidRPr="00E5400D">
              <w:rPr>
                <w:rStyle w:val="BoldandItalics"/>
              </w:rPr>
              <w:t>Exhibit furnishings</w:t>
            </w:r>
            <w:r w:rsidRPr="00E5400D">
              <w:t xml:space="preserve"> condition, functionality and</w:t>
            </w:r>
            <w:r w:rsidRPr="00E5400D">
              <w:t xml:space="preserve"> safety are evaluated.</w:t>
            </w:r>
          </w:p>
          <w:p w:rsidR="00000000" w:rsidP="00E5400D">
            <w:pPr>
              <w:pStyle w:val="List2"/>
              <w:rPr>
                <w:lang w:val="en-NZ"/>
              </w:rPr>
            </w:pPr>
            <w:r w:rsidRPr="00E5400D">
              <w:t>1.5.</w:t>
            </w:r>
            <w:r w:rsidRPr="00E5400D">
              <w:tab/>
              <w:t>Recommendations for exhibit design or renovation upgrades are documented and reported to supervisor.</w:t>
            </w:r>
          </w:p>
        </w:tc>
      </w:tr>
      <w:tr w:rsidTr="00CD20C7">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List"/>
              <w:rPr>
                <w:lang w:val="en-NZ"/>
              </w:rPr>
            </w:pPr>
            <w:r w:rsidRPr="00E5400D">
              <w:t>2.</w:t>
            </w:r>
            <w:r w:rsidRPr="00E5400D">
              <w:tab/>
              <w:t>Contribute to exhibit design and renovation planning</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2"/>
            </w:pPr>
            <w:r w:rsidRPr="00E5400D">
              <w:t>2.1.</w:t>
            </w:r>
            <w:r w:rsidRPr="00E5400D">
              <w:tab/>
              <w:t>Enclosure and exhibit development and renovation proposals are re</w:t>
            </w:r>
            <w:r w:rsidRPr="00E5400D">
              <w:t>viewed.</w:t>
            </w:r>
          </w:p>
          <w:p w:rsidR="00000000" w:rsidRPr="00E5400D" w:rsidP="00E5400D">
            <w:pPr>
              <w:pStyle w:val="List2"/>
            </w:pPr>
            <w:r w:rsidRPr="00E5400D">
              <w:t>2.2.</w:t>
            </w:r>
            <w:r w:rsidRPr="00E5400D">
              <w:tab/>
              <w:t xml:space="preserve">Contributions are made as required to facility </w:t>
            </w:r>
            <w:r w:rsidRPr="00E5400D">
              <w:rPr>
                <w:rStyle w:val="BoldandItalics"/>
              </w:rPr>
              <w:t>concept briefs</w:t>
            </w:r>
            <w:r w:rsidRPr="00E5400D">
              <w:t xml:space="preserve"> for the design or renovation of enclosures and exhibits.</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9" w:name="O_57575"/>
      <w:bookmarkEnd w:id="9"/>
      <w:r w:rsidRPr="00E5400D">
        <w:t>Required Skills and Knowledge</w:t>
      </w:r>
    </w:p>
    <w:tbl>
      <w:tblPr>
        <w:tblW w:w="0" w:type="auto"/>
        <w:tblLayout w:type="fixed"/>
        <w:tblCellMar>
          <w:left w:w="62" w:type="dxa"/>
          <w:right w:w="62" w:type="dxa"/>
        </w:tblCellMar>
        <w:tblLook w:val="0000"/>
      </w:tblPr>
      <w:tblGrid>
        <w:gridCol w:w="8522"/>
      </w:tblGrid>
      <w:tr w:rsidTr="00CD20C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REQUIRED SKILLS AND KNOWLEDGE</w:t>
            </w:r>
          </w:p>
        </w:tc>
      </w:tr>
      <w:tr w:rsidTr="00CD20C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t>This section describes the skills and knowledge required for this unit.</w:t>
            </w:r>
          </w:p>
        </w:tc>
      </w:tr>
      <w:tr w:rsidTr="00CD20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Required skills</w:t>
            </w:r>
          </w:p>
        </w:tc>
      </w:tr>
      <w:tr w:rsidTr="00CD20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assist with preparation of basic technical drawings</w:t>
            </w:r>
          </w:p>
          <w:p w:rsidR="00000000" w:rsidRPr="00E5400D" w:rsidP="00E5400D">
            <w:pPr>
              <w:pStyle w:val="ListBullet"/>
            </w:pPr>
            <w:r w:rsidRPr="00E5400D">
              <w:t>identify animal housing behavioural and physical requirements</w:t>
            </w:r>
          </w:p>
          <w:p w:rsidR="00000000" w:rsidRPr="00E5400D" w:rsidP="00E5400D">
            <w:pPr>
              <w:pStyle w:val="ListBullet"/>
            </w:pPr>
            <w:r w:rsidRPr="00E5400D">
              <w:t>implement facility policies and procedures</w:t>
            </w:r>
          </w:p>
          <w:p w:rsidR="00000000" w:rsidRPr="00E5400D" w:rsidP="00E5400D">
            <w:pPr>
              <w:pStyle w:val="ListBullet"/>
            </w:pPr>
            <w:r w:rsidRPr="00E5400D">
              <w:t>maintain records and write workplace documents</w:t>
            </w:r>
          </w:p>
          <w:p w:rsidR="00000000" w:rsidRPr="00E5400D" w:rsidP="00E5400D">
            <w:pPr>
              <w:pStyle w:val="ListBullet"/>
            </w:pPr>
            <w:r w:rsidRPr="00E5400D">
              <w:t>literacy skills to read and follow institutional policies and procedures, including occupational health and safety (OHS), hygiene control and waste management; follow sequenced written instructions; record acc</w:t>
            </w:r>
            <w:r w:rsidRPr="00E5400D">
              <w:t>urately and legibly information collected; and select and apply procedures to a range of defined tasks</w:t>
            </w:r>
          </w:p>
          <w:p w:rsidR="00000000" w:rsidRPr="00E5400D" w:rsidP="00E5400D">
            <w:pPr>
              <w:pStyle w:val="ListBullet"/>
            </w:pPr>
            <w:r w:rsidRPr="00E5400D">
              <w:t>oral communication skills/language to fulfil the job role as specified by the facility, including questioning techniques, active listening, training othe</w:t>
            </w:r>
            <w:r w:rsidRPr="00E5400D">
              <w:t>rs and consulting with supervisors</w:t>
            </w:r>
          </w:p>
          <w:p w:rsidR="00000000" w:rsidRPr="00E5400D" w:rsidP="00E5400D">
            <w:pPr>
              <w:pStyle w:val="ListBullet"/>
            </w:pPr>
            <w:r w:rsidRPr="00E5400D">
              <w:t>numeracy skills to complete mathematical calculations relating to enclosure and exhibit designs</w:t>
            </w:r>
          </w:p>
          <w:p w:rsidR="00000000" w:rsidRPr="00E5400D" w:rsidP="00E5400D">
            <w:pPr>
              <w:pStyle w:val="ListBullet"/>
            </w:pPr>
            <w:r w:rsidRPr="00E5400D">
              <w:t xml:space="preserve">interpersonal skills to work with others and relate to people from a range of cultural, social and religious backgrounds and </w:t>
            </w:r>
            <w:r w:rsidRPr="00E5400D">
              <w:t>with a range of physical and mental abilities</w:t>
            </w:r>
          </w:p>
          <w:p w:rsidR="00000000" w:rsidP="00E5400D">
            <w:pPr>
              <w:pStyle w:val="ListBullet"/>
              <w:rPr>
                <w:lang w:val="en-NZ"/>
              </w:rPr>
            </w:pPr>
            <w:r w:rsidRPr="00E5400D">
              <w:t>problem-solving skills to access and use available resources.</w:t>
            </w:r>
          </w:p>
        </w:tc>
      </w:tr>
      <w:tr w:rsidTr="00CD20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Required knowledge</w:t>
            </w:r>
          </w:p>
        </w:tc>
      </w:tr>
      <w:tr w:rsidTr="00CD20C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animal biology and husbandry requirements relevant to enclosures and exhibits</w:t>
            </w:r>
          </w:p>
          <w:p w:rsidR="00000000" w:rsidRPr="00E5400D" w:rsidP="00E5400D">
            <w:pPr>
              <w:pStyle w:val="ListBullet"/>
            </w:pPr>
            <w:r w:rsidRPr="00E5400D">
              <w:t>educational and interpretive functions of enclos</w:t>
            </w:r>
            <w:r w:rsidRPr="00E5400D">
              <w:t>ures</w:t>
            </w:r>
          </w:p>
          <w:p w:rsidR="00000000" w:rsidRPr="00E5400D" w:rsidP="00E5400D">
            <w:pPr>
              <w:pStyle w:val="ListBullet"/>
            </w:pPr>
            <w:r w:rsidRPr="00E5400D">
              <w:t>environmental enrichment</w:t>
            </w:r>
          </w:p>
          <w:p w:rsidR="00000000" w:rsidRPr="00E5400D" w:rsidP="00E5400D">
            <w:pPr>
              <w:pStyle w:val="ListBullet"/>
            </w:pPr>
            <w:r w:rsidRPr="00E5400D">
              <w:t>principles of enclosure landscaping and horticulture, including basic working knowledge of exhibit plants and weeds</w:t>
            </w:r>
          </w:p>
          <w:p w:rsidR="00000000" w:rsidRPr="00E5400D" w:rsidP="00E5400D">
            <w:pPr>
              <w:pStyle w:val="ListBullet"/>
            </w:pPr>
            <w:r w:rsidRPr="00E5400D">
              <w:t>principles and protocols for enclosure or exhibit design, including aesthetics, function and effects of introduced fixtures and features</w:t>
            </w:r>
          </w:p>
          <w:p w:rsidR="00000000" w:rsidRPr="00E5400D" w:rsidP="00E5400D">
            <w:pPr>
              <w:pStyle w:val="ListBullet"/>
            </w:pPr>
            <w:r w:rsidRPr="00E5400D">
              <w:t>principles of animal welfare and ethics</w:t>
            </w:r>
          </w:p>
          <w:p w:rsidR="00000000" w:rsidRPr="00E5400D" w:rsidP="00E5400D">
            <w:pPr>
              <w:pStyle w:val="ListBullet"/>
            </w:pPr>
            <w:r w:rsidRPr="00E5400D">
              <w:t>principles of naturalistic landscaping for enclosures and exhibits</w:t>
            </w:r>
          </w:p>
          <w:p w:rsidR="00000000" w:rsidRPr="00E5400D" w:rsidP="00E5400D">
            <w:pPr>
              <w:pStyle w:val="ListBullet"/>
            </w:pPr>
            <w:r w:rsidRPr="00E5400D">
              <w:t>relevant fac</w:t>
            </w:r>
            <w:r w:rsidRPr="00E5400D">
              <w:t>ility policies and procedures, including OHS, animal welfare, ethics, hygiene standards and other industry guidelines</w:t>
            </w:r>
          </w:p>
          <w:p w:rsidR="00000000" w:rsidRPr="00E5400D" w:rsidP="00E5400D">
            <w:pPr>
              <w:pStyle w:val="ListBullet"/>
            </w:pPr>
            <w:r w:rsidRPr="00E5400D">
              <w:t>relevant federal and state or territory legislation and codes of practice</w:t>
            </w:r>
          </w:p>
          <w:p w:rsidR="00000000" w:rsidRPr="00E5400D" w:rsidP="00E5400D">
            <w:pPr>
              <w:pStyle w:val="ListBullet"/>
            </w:pPr>
            <w:r w:rsidRPr="00E5400D">
              <w:t>security control principles</w:t>
            </w:r>
          </w:p>
          <w:p w:rsidR="00000000" w:rsidRPr="00E5400D" w:rsidP="00E5400D">
            <w:pPr>
              <w:pStyle w:val="ListBullet"/>
            </w:pPr>
            <w:r w:rsidRPr="00E5400D">
              <w:t xml:space="preserve">specialist enclosures for different </w:t>
            </w:r>
            <w:r w:rsidRPr="00E5400D">
              <w:t>animals.</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10" w:name="O_57576"/>
      <w:bookmarkEnd w:id="10"/>
      <w:r w:rsidRPr="00E5400D">
        <w:t>Evidence Guide</w:t>
      </w:r>
    </w:p>
    <w:tbl>
      <w:tblPr>
        <w:tblW w:w="9570" w:type="dxa"/>
        <w:tblLayout w:type="fixed"/>
        <w:tblCellMar>
          <w:left w:w="62" w:type="dxa"/>
          <w:right w:w="62" w:type="dxa"/>
        </w:tblCellMar>
        <w:tblLook w:val="0000"/>
      </w:tblPr>
      <w:tblGrid>
        <w:gridCol w:w="3908"/>
        <w:gridCol w:w="5662"/>
      </w:tblGrid>
      <w:tr w:rsidTr="00CD20C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EVIDENCE GUIDE</w:t>
            </w:r>
          </w:p>
        </w:tc>
      </w:tr>
      <w:tr w:rsidTr="00CD20C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t xml:space="preserve">The Evidence Guide provides advice on assessment and must be read in conjunction with the performance criteria, required skills and knowledge, </w:t>
            </w:r>
            <w:r w:rsidRPr="00E5400D">
              <w:t>range statement and the Assessment Guidelines for the Training Package.</w:t>
            </w:r>
          </w:p>
        </w:tc>
      </w:tr>
      <w:tr w:rsidTr="00CD20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p>
        </w:tc>
      </w:tr>
      <w:tr w:rsidTr="00CD20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The evidence required to demonstrate competence in this unit mus</w:t>
            </w:r>
            <w:r w:rsidRPr="00E5400D">
              <w:t>t be relevant to workplace operations and satisfy all of the requirements of the performance criteria, required skills and knowledge and the range statement of this unit. Assessors should ensure that candidates can:</w:t>
            </w:r>
          </w:p>
          <w:p w:rsidR="00000000" w:rsidRPr="00E5400D" w:rsidP="00E5400D">
            <w:pPr>
              <w:pStyle w:val="ListBullet"/>
            </w:pPr>
            <w:r w:rsidRPr="00E5400D">
              <w:t>assess exhibit status and submit upgrad</w:t>
            </w:r>
            <w:r w:rsidRPr="00E5400D">
              <w:t>e recommendations</w:t>
            </w:r>
          </w:p>
          <w:p w:rsidR="00000000" w:rsidRPr="00E5400D" w:rsidP="00E5400D">
            <w:pPr>
              <w:pStyle w:val="ListBullet"/>
            </w:pPr>
            <w:r w:rsidRPr="00E5400D">
              <w:t>contribute to new or renovation concept briefs.</w:t>
            </w:r>
          </w:p>
          <w:p w:rsidR="00000000" w:rsidRPr="00E5400D" w:rsidP="00E5400D">
            <w:pPr>
              <w:pStyle w:val="BodyText"/>
            </w:pPr>
          </w:p>
          <w:p w:rsidR="00000000" w:rsidP="00E5400D">
            <w:pPr>
              <w:pStyle w:val="BodyText"/>
              <w:rPr>
                <w:lang w:val="en-NZ"/>
              </w:rPr>
            </w:pPr>
            <w:r w:rsidRPr="00E5400D">
              <w:t>The skills and knowledge required to assist with exhibit design and renovation planning must be transferable to a range of work environments and contexts and include the ability to deal with unplanned events.</w:t>
            </w:r>
          </w:p>
        </w:tc>
      </w:tr>
      <w:tr w:rsidTr="00CD20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Context of and specific resources for assessme</w:t>
            </w:r>
            <w:r w:rsidRPr="00E5400D">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Assessment of this unit is to be practical in nature and will be most appropriately assessed in a captive animal workplace or in a situation that reproduces normal work conditions.</w:t>
            </w:r>
          </w:p>
          <w:p w:rsidR="00000000" w:rsidRPr="00E5400D" w:rsidP="00E5400D">
            <w:pPr>
              <w:pStyle w:val="BodyText"/>
            </w:pPr>
          </w:p>
          <w:p w:rsidR="00000000" w:rsidP="00E5400D">
            <w:pPr>
              <w:pStyle w:val="BodyText"/>
              <w:rPr>
                <w:lang w:val="en-NZ"/>
              </w:rPr>
            </w:pPr>
            <w:r w:rsidRPr="00E5400D">
              <w:t>There must be access in this situation to the appropriate equipment and</w:t>
            </w:r>
            <w:r w:rsidRPr="00E5400D">
              <w:t>/or resources to enable one to demonstrate competence.</w:t>
            </w:r>
          </w:p>
        </w:tc>
      </w:tr>
      <w:tr w:rsidTr="00CD20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To ensure consistency in one's performance, competency should be demonstrated, to industry defined standards, on more than one occasion over a period of time in order to cover a v</w:t>
            </w:r>
            <w:r w:rsidRPr="00E5400D">
              <w:t>ariety of circumstances and where possible, over a number of assessment activities.</w:t>
            </w:r>
          </w:p>
          <w:p w:rsidR="00000000" w:rsidRPr="00E5400D" w:rsidP="00E5400D">
            <w:pPr>
              <w:pStyle w:val="BodyText"/>
            </w:pPr>
          </w:p>
          <w:p w:rsidR="00000000" w:rsidRPr="00E5400D" w:rsidP="00E5400D">
            <w:pPr>
              <w:pStyle w:val="BodyText"/>
            </w:pPr>
            <w:r w:rsidRPr="00E5400D">
              <w:t>The assessment strategy must include practical skills assessment. Suggested strategies for this unit are:</w:t>
            </w:r>
          </w:p>
          <w:p w:rsidR="00000000" w:rsidRPr="00E5400D" w:rsidP="00E5400D">
            <w:pPr>
              <w:pStyle w:val="ListBullet"/>
            </w:pPr>
            <w:r w:rsidRPr="00E5400D">
              <w:t>written and/or oral assessment of candidate's required knowledge</w:t>
            </w:r>
          </w:p>
          <w:p w:rsidR="00000000" w:rsidRPr="00E5400D" w:rsidP="00E5400D">
            <w:pPr>
              <w:pStyle w:val="ListBullet"/>
            </w:pPr>
            <w:r w:rsidRPr="00E5400D">
              <w:t>observed, documented and first-hand testimonial evidence of candidate's application of practical tasks</w:t>
            </w:r>
          </w:p>
          <w:p w:rsidR="00000000" w:rsidRPr="00E5400D" w:rsidP="00E5400D">
            <w:pPr>
              <w:pStyle w:val="ListBullet"/>
            </w:pPr>
            <w:r w:rsidRPr="00E5400D">
              <w:t>simulation exercises that reproduce normal work conditions</w:t>
            </w:r>
          </w:p>
          <w:p w:rsidR="00000000" w:rsidRPr="00E5400D" w:rsidP="00E5400D">
            <w:pPr>
              <w:pStyle w:val="ListBullet"/>
            </w:pPr>
            <w:r w:rsidRPr="00E5400D">
              <w:t>third-party evidence</w:t>
            </w:r>
          </w:p>
          <w:p w:rsidR="00000000" w:rsidRPr="00E5400D" w:rsidP="00E5400D">
            <w:pPr>
              <w:pStyle w:val="ListBullet"/>
            </w:pPr>
            <w:r w:rsidRPr="00E5400D">
              <w:t>workplace documentation (e.g. design and renovation planning)</w:t>
            </w:r>
          </w:p>
          <w:p w:rsidR="00000000" w:rsidRPr="00E5400D" w:rsidP="00E5400D">
            <w:pPr>
              <w:pStyle w:val="ListBullet"/>
            </w:pPr>
            <w:r w:rsidRPr="00E5400D">
              <w:t>portfolio.</w:t>
            </w:r>
          </w:p>
          <w:p w:rsidR="00000000" w:rsidRPr="00E5400D" w:rsidP="00E5400D">
            <w:pPr>
              <w:pStyle w:val="BodyText"/>
            </w:pPr>
          </w:p>
          <w:p w:rsidR="00000000" w:rsidP="00E5400D">
            <w:pPr>
              <w:pStyle w:val="BodyText"/>
              <w:rPr>
                <w:lang w:val="en-NZ"/>
              </w:rPr>
            </w:pPr>
            <w:r w:rsidRPr="00E5400D">
              <w:t>This unit may be assessed in a holistic way with other units of competency relevant to the industry sector, workplace and job role.</w:t>
            </w:r>
          </w:p>
        </w:tc>
      </w:tr>
      <w:tr w:rsidTr="00CD20C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Assessment methods should reflect workplace demands (e.g. literacy and numeracy deman</w:t>
            </w:r>
            <w:r w:rsidRPr="00E5400D">
              <w:t>ds) and the needs of particular target groups (e.g. people with disabilities, Aboriginal and Torres Strait Islander people, women, people with a language background other than English, youth and people from low socioeconomic backgrounds).</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11" w:name="O_57577"/>
      <w:bookmarkEnd w:id="11"/>
      <w:r w:rsidRPr="00E5400D">
        <w:t>Range Statement</w:t>
      </w:r>
    </w:p>
    <w:tbl>
      <w:tblPr>
        <w:tblW w:w="0" w:type="auto"/>
        <w:tblLayout w:type="fixed"/>
        <w:tblCellMar>
          <w:left w:w="62" w:type="dxa"/>
          <w:right w:w="62" w:type="dxa"/>
        </w:tblCellMar>
        <w:tblLook w:val="0000"/>
      </w:tblPr>
      <w:tblGrid>
        <w:gridCol w:w="3526"/>
        <w:gridCol w:w="4996"/>
      </w:tblGrid>
      <w:tr w:rsidTr="00CD20C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RANGE STATEMENT</w:t>
            </w:r>
          </w:p>
        </w:tc>
      </w:tr>
      <w:tr w:rsidTr="00CD20C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t xml:space="preserve">The range statement relates to the unit of competency as a whole. It allows for different work environments and situations that may affect </w:t>
            </w:r>
            <w:r w:rsidRPr="00E5400D">
              <w:t>performance. Bold italicised wording, if used in the performance criteria, is detailed below. Essential operating conditions that may be present with training and assessment (depending on the work situation, needs of the candidate, accessibility of the ite</w:t>
            </w:r>
            <w:r w:rsidRPr="00E5400D">
              <w:t>m, and local industry and regional contexts) may also be included.</w:t>
            </w:r>
          </w:p>
        </w:tc>
      </w:tr>
      <w:tr w:rsidTr="00CD20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BoldandItalics"/>
              </w:rPr>
              <w:t>Exhibit security</w:t>
            </w:r>
            <w:r w:rsidRPr="00E5400D">
              <w:t xml:space="preserve"> considerations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ensuring animals are safe and secure in their housing</w:t>
            </w:r>
          </w:p>
          <w:p w:rsidR="00000000" w:rsidRPr="00E5400D" w:rsidP="00E5400D">
            <w:pPr>
              <w:pStyle w:val="ListBullet"/>
            </w:pPr>
            <w:r w:rsidRPr="00E5400D">
              <w:t>locks and slides in good working order</w:t>
            </w:r>
          </w:p>
          <w:p w:rsidR="00000000" w:rsidRPr="00E5400D" w:rsidP="00E5400D">
            <w:pPr>
              <w:pStyle w:val="ListBullet"/>
            </w:pPr>
            <w:r w:rsidRPr="00E5400D">
              <w:t>maintaining structures in good order</w:t>
            </w:r>
          </w:p>
          <w:p w:rsidR="00000000" w:rsidRPr="00E5400D" w:rsidP="00E5400D">
            <w:pPr>
              <w:pStyle w:val="ListBullet"/>
            </w:pPr>
            <w:r w:rsidRPr="00E5400D">
              <w:t>presence of pests within animal housing or enclosures</w:t>
            </w:r>
          </w:p>
          <w:p w:rsidR="00000000" w:rsidRPr="00E5400D" w:rsidP="00E5400D">
            <w:pPr>
              <w:pStyle w:val="ListBullet"/>
            </w:pPr>
            <w:r w:rsidRPr="00E5400D">
              <w:t>prevention of escape by animals</w:t>
            </w:r>
          </w:p>
          <w:p w:rsidR="00000000" w:rsidRPr="00E5400D" w:rsidP="00E5400D">
            <w:pPr>
              <w:pStyle w:val="ListBullet"/>
            </w:pPr>
            <w:r w:rsidRPr="00E5400D">
              <w:t>restriction of access to authorised personnel</w:t>
            </w:r>
          </w:p>
          <w:p w:rsidR="00000000" w:rsidP="00E5400D">
            <w:pPr>
              <w:pStyle w:val="ListBullet"/>
              <w:rPr>
                <w:lang w:val="en-NZ"/>
              </w:rPr>
            </w:pPr>
            <w:r w:rsidRPr="00E5400D">
              <w:t>safe access and egress.</w:t>
            </w:r>
          </w:p>
        </w:tc>
      </w:tr>
      <w:tr w:rsidTr="00CD20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BoldandItalics"/>
              </w:rPr>
              <w:t>Animal welfare</w:t>
            </w:r>
            <w:r w:rsidRPr="00E5400D">
              <w:t xml:space="preserve"> requirements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adequate housing, nutrition and stock levels</w:t>
            </w:r>
          </w:p>
          <w:p w:rsidR="00000000" w:rsidRPr="00E5400D" w:rsidP="00E5400D">
            <w:pPr>
              <w:pStyle w:val="ListBullet"/>
            </w:pPr>
            <w:r w:rsidRPr="00E5400D">
              <w:t>compliance to ap</w:t>
            </w:r>
            <w:r w:rsidRPr="00E5400D">
              <w:t>propriate state or territory legislation and regulations and international conventions</w:t>
            </w:r>
          </w:p>
          <w:p w:rsidR="00000000" w:rsidRPr="00E5400D" w:rsidP="00E5400D">
            <w:pPr>
              <w:pStyle w:val="ListBullet"/>
            </w:pPr>
            <w:r w:rsidRPr="00E5400D">
              <w:t>enrichment opportunities</w:t>
            </w:r>
          </w:p>
          <w:p w:rsidR="00000000" w:rsidRPr="00E5400D" w:rsidP="00E5400D">
            <w:pPr>
              <w:pStyle w:val="ListBullet"/>
            </w:pPr>
            <w:r w:rsidRPr="00E5400D">
              <w:t>the absence of pests and vermin</w:t>
            </w:r>
          </w:p>
          <w:p w:rsidR="00000000" w:rsidP="00E5400D">
            <w:pPr>
              <w:pStyle w:val="ListBullet"/>
              <w:rPr>
                <w:lang w:val="en-NZ"/>
              </w:rPr>
            </w:pPr>
            <w:r w:rsidRPr="00E5400D">
              <w:t>the compatibility of species and breeds.</w:t>
            </w:r>
          </w:p>
        </w:tc>
      </w:tr>
      <w:tr w:rsidTr="00CD20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BoldandItalics"/>
              </w:rPr>
              <w:t>Exhibit aesthetics</w:t>
            </w:r>
            <w:r w:rsidRPr="00E5400D">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appropriate placement of exhibit furniture</w:t>
            </w:r>
          </w:p>
          <w:p w:rsidR="00000000" w:rsidRPr="00E5400D" w:rsidP="00E5400D">
            <w:pPr>
              <w:pStyle w:val="ListBullet"/>
            </w:pPr>
            <w:r w:rsidRPr="00E5400D">
              <w:t>appropriate use of materials (e.g. naturalistic or non-naturalistic) in line with institute's policies and procedures</w:t>
            </w:r>
          </w:p>
          <w:p w:rsidR="00000000" w:rsidRPr="00E5400D" w:rsidP="00E5400D">
            <w:pPr>
              <w:pStyle w:val="ListBullet"/>
            </w:pPr>
            <w:r w:rsidRPr="00E5400D">
              <w:t>lines of sight</w:t>
            </w:r>
          </w:p>
          <w:p w:rsidR="00000000" w:rsidP="00E5400D">
            <w:pPr>
              <w:pStyle w:val="ListBullet"/>
              <w:rPr>
                <w:lang w:val="en-NZ"/>
              </w:rPr>
            </w:pPr>
            <w:r w:rsidRPr="00E5400D">
              <w:t>maintaining the overall appearance of the exhibit and its features.</w:t>
            </w:r>
          </w:p>
        </w:tc>
      </w:tr>
      <w:tr w:rsidTr="00CD20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BoldandItalics"/>
              </w:rPr>
              <w:t>Exhibit fur</w:t>
            </w:r>
            <w:r w:rsidRPr="00E5400D">
              <w:rPr>
                <w:rStyle w:val="BoldandItalics"/>
              </w:rPr>
              <w:t>nishings</w:t>
            </w:r>
            <w:r w:rsidRPr="00E5400D">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branches and trees</w:t>
            </w:r>
          </w:p>
          <w:p w:rsidR="00000000" w:rsidRPr="00E5400D" w:rsidP="00E5400D">
            <w:pPr>
              <w:pStyle w:val="ListBullet"/>
            </w:pPr>
            <w:r w:rsidRPr="00E5400D">
              <w:t>logs</w:t>
            </w:r>
          </w:p>
          <w:p w:rsidR="00000000" w:rsidRPr="00E5400D" w:rsidP="00E5400D">
            <w:pPr>
              <w:pStyle w:val="ListBullet"/>
            </w:pPr>
            <w:r w:rsidRPr="00E5400D">
              <w:t>perches</w:t>
            </w:r>
          </w:p>
          <w:p w:rsidR="00000000" w:rsidRPr="00E5400D" w:rsidP="00E5400D">
            <w:pPr>
              <w:pStyle w:val="ListBullet"/>
            </w:pPr>
            <w:r w:rsidRPr="00E5400D">
              <w:t>rails</w:t>
            </w:r>
          </w:p>
          <w:p w:rsidR="00000000" w:rsidRPr="00E5400D" w:rsidP="00E5400D">
            <w:pPr>
              <w:pStyle w:val="ListBullet"/>
            </w:pPr>
            <w:r w:rsidRPr="00E5400D">
              <w:t>rocks or mock rocks</w:t>
            </w:r>
          </w:p>
          <w:p w:rsidR="00000000" w:rsidP="00E5400D">
            <w:pPr>
              <w:pStyle w:val="ListBullet"/>
              <w:rPr>
                <w:lang w:val="en-NZ"/>
              </w:rPr>
            </w:pPr>
            <w:r w:rsidRPr="00E5400D">
              <w:t>shelves.</w:t>
            </w:r>
          </w:p>
        </w:tc>
      </w:tr>
      <w:tr w:rsidTr="00CD20C7">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BoldandItalics"/>
              </w:rPr>
              <w:t>Concept briefs</w:t>
            </w:r>
            <w:r w:rsidRPr="00E5400D">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ListBullet"/>
            </w:pPr>
            <w:r w:rsidRPr="00E5400D">
              <w:t>basic technical drawings</w:t>
            </w:r>
          </w:p>
          <w:p w:rsidR="00000000" w:rsidRPr="00E5400D" w:rsidP="00E5400D">
            <w:pPr>
              <w:pStyle w:val="ListBullet"/>
            </w:pPr>
            <w:r w:rsidRPr="00E5400D">
              <w:t>costs for new or renovated enclosures or exhibits evaluation of exhibit performance</w:t>
            </w:r>
          </w:p>
          <w:p w:rsidR="00000000" w:rsidRPr="00E5400D" w:rsidP="00E5400D">
            <w:pPr>
              <w:pStyle w:val="ListBullet"/>
            </w:pPr>
            <w:r w:rsidRPr="00E5400D">
              <w:t>detailed work plans</w:t>
            </w:r>
          </w:p>
          <w:p w:rsidR="00000000" w:rsidRPr="00E5400D" w:rsidP="00E5400D">
            <w:pPr>
              <w:pStyle w:val="ListBullet"/>
            </w:pPr>
            <w:r w:rsidRPr="00E5400D">
              <w:t>research</w:t>
            </w:r>
          </w:p>
          <w:p w:rsidR="00000000" w:rsidRPr="00E5400D" w:rsidP="00E5400D">
            <w:pPr>
              <w:pStyle w:val="ListBullet"/>
            </w:pPr>
            <w:r w:rsidRPr="00E5400D">
              <w:t>theme of exhibit, in line with institute's mission and visions/values.</w:t>
            </w:r>
          </w:p>
        </w:tc>
      </w:tr>
    </w:tbl>
    <w:p w:rsidR="00CD20C7" w:rsidP="00E5400D">
      <w:pPr>
        <w:pStyle w:val="BodyText"/>
      </w:pPr>
    </w:p>
    <w:p w:rsidR="00CD20C7" w:rsidP="00E5400D">
      <w:pPr>
        <w:pStyle w:val="BodyText"/>
      </w:pPr>
    </w:p>
    <w:p w:rsidR="00000000" w:rsidRPr="00E5400D" w:rsidP="00E5400D">
      <w:pPr>
        <w:pStyle w:val="Heading1"/>
      </w:pPr>
      <w:bookmarkStart w:id="12" w:name="O_57578"/>
      <w:bookmarkEnd w:id="12"/>
      <w:r w:rsidRPr="00E5400D">
        <w:t>Unit Sector(s)</w:t>
      </w:r>
    </w:p>
    <w:tbl>
      <w:tblPr>
        <w:tblW w:w="0" w:type="auto"/>
        <w:tblLayout w:type="fixed"/>
        <w:tblCellMar>
          <w:left w:w="62" w:type="dxa"/>
          <w:right w:w="62" w:type="dxa"/>
        </w:tblCellMar>
        <w:tblLook w:val="0000"/>
      </w:tblPr>
      <w:tblGrid>
        <w:gridCol w:w="2619"/>
        <w:gridCol w:w="5903"/>
      </w:tblGrid>
      <w:tr w:rsidTr="00CD20C7">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r w:rsidRPr="00E5400D">
              <w:t>Captive animals</w:t>
            </w: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13" w:name="O_153038"/>
      <w:bookmarkEnd w:id="13"/>
      <w:r w:rsidRPr="00E5400D">
        <w:t>Competency field</w:t>
      </w:r>
    </w:p>
    <w:tbl>
      <w:tblPr>
        <w:tblW w:w="0" w:type="auto"/>
        <w:tblLayout w:type="fixed"/>
        <w:tblCellMar>
          <w:left w:w="62" w:type="dxa"/>
          <w:right w:w="62" w:type="dxa"/>
        </w:tblCellMar>
        <w:tblLook w:val="0000"/>
      </w:tblPr>
      <w:tblGrid>
        <w:gridCol w:w="2784"/>
        <w:gridCol w:w="5738"/>
      </w:tblGrid>
      <w:tr w:rsidTr="00CD20C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p>
        </w:tc>
      </w:tr>
    </w:tbl>
    <w:p w:rsidR="00000000" w:rsidRPr="00E5400D" w:rsidP="00E5400D">
      <w:pPr>
        <w:pStyle w:val="BodyText"/>
      </w:pPr>
    </w:p>
    <w:p w:rsidR="00000000" w:rsidRPr="00E5400D" w:rsidP="00E5400D">
      <w:pPr>
        <w:pStyle w:val="AllowPageBreak"/>
      </w:pPr>
    </w:p>
    <w:p w:rsidR="00000000" w:rsidRPr="00E5400D" w:rsidP="00E5400D">
      <w:pPr>
        <w:pStyle w:val="Heading1"/>
      </w:pPr>
      <w:bookmarkStart w:id="14" w:name="O_153037"/>
      <w:bookmarkEnd w:id="14"/>
      <w:r w:rsidRPr="00E5400D">
        <w:t>Co-requisite units</w:t>
      </w:r>
    </w:p>
    <w:tbl>
      <w:tblPr>
        <w:tblW w:w="0" w:type="auto"/>
        <w:tblLayout w:type="fixed"/>
        <w:tblCellMar>
          <w:left w:w="62" w:type="dxa"/>
          <w:right w:w="62" w:type="dxa"/>
        </w:tblCellMar>
        <w:tblLook w:val="0000"/>
      </w:tblPr>
      <w:tblGrid>
        <w:gridCol w:w="2641"/>
        <w:gridCol w:w="1322"/>
        <w:gridCol w:w="4559"/>
      </w:tblGrid>
      <w:tr w:rsidTr="00CD20C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r w:rsidRPr="00E540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p>
        </w:tc>
      </w:tr>
      <w:tr w:rsidTr="00CD20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00D">
            <w:pPr>
              <w:pStyle w:val="BodyText"/>
              <w:rPr>
                <w:lang w:val="en-NZ"/>
              </w:rPr>
            </w:pPr>
          </w:p>
        </w:tc>
      </w:tr>
      <w:tr w:rsidTr="00CD20C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00D" w:rsidP="00E5400D">
            <w:pPr>
              <w:pStyle w:val="BodyText"/>
            </w:pPr>
          </w:p>
        </w:tc>
      </w:tr>
    </w:tbl>
    <w:p w:rsidR="00000000" w:rsidRPr="00E5400D" w:rsidP="00E5400D">
      <w:pPr>
        <w:pStyle w:val="BodyText"/>
      </w:pPr>
    </w:p>
    <w:p w:rsidR="00000000" w:rsidRPr="00E5400D" w:rsidP="00E5400D"/>
    <w:sectPr w:rsidSect="00E540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0C7" w:rsidP="00CD2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C7" w:rsidP="00E540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20C7" w:rsidP="00E540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D20C7" w:rsidP="00E540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0C7" w:rsidP="00CD20C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0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0C7" w:rsidP="00E5400D">
    <w:pPr>
      <w:pStyle w:val="Header"/>
      <w:framePr w:wrap="around"/>
    </w:pPr>
    <w:r>
      <w:fldChar w:fldCharType="begin"/>
    </w:r>
    <w:r>
      <w:instrText xml:space="preserve"> TITLE   \* MERGEFORMAT </w:instrText>
    </w:r>
    <w:r>
      <w:fldChar w:fldCharType="separate"/>
    </w:r>
    <w:r>
      <w:t>ACMCAN310A Assist with exhibit design and renovation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D20C7" w:rsidP="00E540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40C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E22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0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00D"/>
    <w:pPr>
      <w:spacing w:before="360" w:after="60"/>
      <w:outlineLvl w:val="0"/>
    </w:pPr>
    <w:rPr>
      <w:sz w:val="32"/>
    </w:rPr>
  </w:style>
  <w:style w:type="paragraph" w:styleId="Heading2">
    <w:name w:val="heading 2"/>
    <w:basedOn w:val="HeadingBase"/>
    <w:next w:val="BodyText"/>
    <w:link w:val="Heading2Char"/>
    <w:qFormat/>
    <w:rsid w:val="00E5400D"/>
    <w:pPr>
      <w:keepLines/>
      <w:spacing w:before="240" w:after="120"/>
      <w:outlineLvl w:val="1"/>
    </w:pPr>
    <w:rPr>
      <w:sz w:val="28"/>
      <w:szCs w:val="40"/>
    </w:rPr>
  </w:style>
  <w:style w:type="paragraph" w:styleId="Heading3">
    <w:name w:val="heading 3"/>
    <w:basedOn w:val="HeadingBase"/>
    <w:next w:val="BodyText"/>
    <w:link w:val="Heading3Char"/>
    <w:qFormat/>
    <w:rsid w:val="00E5400D"/>
    <w:pPr>
      <w:spacing w:before="180" w:after="120"/>
      <w:outlineLvl w:val="2"/>
    </w:pPr>
    <w:rPr>
      <w:spacing w:val="-10"/>
      <w:kern w:val="32"/>
    </w:rPr>
  </w:style>
  <w:style w:type="paragraph" w:styleId="Heading4">
    <w:name w:val="heading 4"/>
    <w:basedOn w:val="HeadingBase"/>
    <w:next w:val="BodyText"/>
    <w:link w:val="Heading4Char"/>
    <w:qFormat/>
    <w:rsid w:val="00E5400D"/>
    <w:pPr>
      <w:spacing w:before="160" w:after="120"/>
      <w:outlineLvl w:val="3"/>
    </w:pPr>
    <w:rPr>
      <w:sz w:val="22"/>
    </w:rPr>
  </w:style>
  <w:style w:type="paragraph" w:styleId="Heading5">
    <w:name w:val="heading 5"/>
    <w:basedOn w:val="HeadingBase"/>
    <w:next w:val="Normal"/>
    <w:link w:val="Heading5Char"/>
    <w:qFormat/>
    <w:rsid w:val="00E5400D"/>
    <w:pPr>
      <w:spacing w:before="80"/>
      <w:outlineLvl w:val="4"/>
    </w:pPr>
    <w:rPr>
      <w:color w:val="918585"/>
      <w:sz w:val="20"/>
    </w:rPr>
  </w:style>
  <w:style w:type="paragraph" w:styleId="Heading6">
    <w:name w:val="heading 6"/>
    <w:basedOn w:val="HeadingBase"/>
    <w:next w:val="Normal"/>
    <w:link w:val="Heading6Char"/>
    <w:qFormat/>
    <w:rsid w:val="00E5400D"/>
    <w:pPr>
      <w:spacing w:before="60"/>
      <w:outlineLvl w:val="5"/>
    </w:pPr>
    <w:rPr>
      <w:color w:val="918585"/>
      <w:sz w:val="20"/>
    </w:rPr>
  </w:style>
  <w:style w:type="paragraph" w:styleId="Heading7">
    <w:name w:val="heading 7"/>
    <w:basedOn w:val="Normal"/>
    <w:next w:val="Normal"/>
    <w:link w:val="Heading7Char"/>
    <w:qFormat/>
    <w:rsid w:val="00E5400D"/>
    <w:pPr>
      <w:ind w:left="720"/>
      <w:outlineLvl w:val="6"/>
    </w:pPr>
    <w:rPr>
      <w:i/>
    </w:rPr>
  </w:style>
  <w:style w:type="paragraph" w:styleId="Heading8">
    <w:name w:val="heading 8"/>
    <w:basedOn w:val="Normal"/>
    <w:next w:val="Normal"/>
    <w:link w:val="Heading8Char"/>
    <w:qFormat/>
    <w:rsid w:val="00E5400D"/>
    <w:pPr>
      <w:ind w:left="720"/>
      <w:outlineLvl w:val="7"/>
    </w:pPr>
    <w:rPr>
      <w:i/>
    </w:rPr>
  </w:style>
  <w:style w:type="paragraph" w:styleId="Heading9">
    <w:name w:val="heading 9"/>
    <w:basedOn w:val="Normal"/>
    <w:next w:val="Normal"/>
    <w:link w:val="Heading9Char"/>
    <w:qFormat/>
    <w:rsid w:val="00E5400D"/>
    <w:pPr>
      <w:ind w:left="720"/>
      <w:outlineLvl w:val="8"/>
    </w:pPr>
    <w:rPr>
      <w:i/>
    </w:rPr>
  </w:style>
  <w:style w:type="character" w:default="1" w:styleId="DefaultParagraphFont">
    <w:name w:val="Default Paragraph Font"/>
    <w:uiPriority w:val="1"/>
    <w:unhideWhenUsed/>
    <w:rsid w:val="00E540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00D"/>
  </w:style>
  <w:style w:type="character" w:customStyle="1" w:styleId="Heading1Char">
    <w:name w:val="Heading 1 Char"/>
    <w:link w:val="Heading1"/>
    <w:rsid w:val="00E5400D"/>
    <w:rPr>
      <w:rFonts w:ascii="Times New Roman" w:eastAsia="Times New Roman" w:hAnsi="Times New Roman" w:cs="Times New Roman"/>
      <w:b/>
      <w:sz w:val="32"/>
      <w:szCs w:val="20"/>
      <w:lang w:eastAsia="en-US"/>
    </w:rPr>
  </w:style>
  <w:style w:type="paragraph" w:styleId="BodyText">
    <w:name w:val="Body Text"/>
    <w:basedOn w:val="Normal"/>
    <w:link w:val="BodyTextChar"/>
    <w:rsid w:val="00E5400D"/>
    <w:pPr>
      <w:spacing w:before="120" w:after="120"/>
      <w:contextualSpacing/>
    </w:pPr>
    <w:rPr>
      <w:rFonts w:ascii="Times New Roman" w:hAnsi="Times New Roman"/>
      <w:sz w:val="24"/>
      <w:szCs w:val="22"/>
    </w:rPr>
  </w:style>
  <w:style w:type="character" w:customStyle="1" w:styleId="BodyTextChar">
    <w:name w:val="Body Text Char"/>
    <w:link w:val="BodyText"/>
    <w:rsid w:val="00E5400D"/>
    <w:rPr>
      <w:rFonts w:ascii="Times New Roman" w:eastAsia="Times New Roman" w:hAnsi="Times New Roman" w:cs="Times New Roman"/>
      <w:sz w:val="24"/>
      <w:lang w:val="en-US" w:eastAsia="en-US"/>
    </w:rPr>
  </w:style>
  <w:style w:type="paragraph" w:styleId="Footer">
    <w:name w:val="footer"/>
    <w:basedOn w:val="Normal"/>
    <w:link w:val="FooterChar"/>
    <w:rsid w:val="00E540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5400D"/>
    <w:rPr>
      <w:rFonts w:ascii="Times New Roman" w:eastAsia="Times New Roman" w:hAnsi="Times New Roman" w:cs="Times New Roman"/>
      <w:sz w:val="16"/>
      <w:lang w:val="en-US" w:eastAsia="en-US"/>
    </w:rPr>
  </w:style>
  <w:style w:type="paragraph" w:styleId="List">
    <w:name w:val="List"/>
    <w:basedOn w:val="BodyText"/>
    <w:next w:val="BodyText"/>
    <w:rsid w:val="00E5400D"/>
    <w:pPr>
      <w:tabs>
        <w:tab w:val="left" w:pos="340"/>
      </w:tabs>
      <w:spacing w:before="60" w:after="60"/>
      <w:ind w:left="340" w:hanging="340"/>
    </w:pPr>
  </w:style>
  <w:style w:type="paragraph" w:styleId="ListBullet">
    <w:name w:val="List Bullet"/>
    <w:basedOn w:val="List"/>
    <w:rsid w:val="00E5400D"/>
    <w:pPr>
      <w:numPr>
        <w:numId w:val="12"/>
      </w:numPr>
      <w:tabs>
        <w:tab w:val="clear" w:pos="340"/>
      </w:tabs>
      <w:spacing w:before="40" w:after="40"/>
    </w:pPr>
  </w:style>
  <w:style w:type="character" w:customStyle="1" w:styleId="SpecialBold">
    <w:name w:val="Special Bold"/>
    <w:rsid w:val="00E5400D"/>
    <w:rPr>
      <w:b/>
      <w:spacing w:val="0"/>
    </w:rPr>
  </w:style>
  <w:style w:type="paragraph" w:styleId="Header">
    <w:name w:val="header"/>
    <w:basedOn w:val="Normal"/>
    <w:link w:val="HeaderChar"/>
    <w:rsid w:val="00E540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540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00D"/>
    <w:pPr>
      <w:spacing w:before="240" w:after="120"/>
      <w:outlineLvl w:val="0"/>
    </w:pPr>
    <w:rPr>
      <w:rFonts w:ascii="Times New Roman" w:hAnsi="Times New Roman"/>
      <w:b/>
      <w:sz w:val="28"/>
    </w:rPr>
  </w:style>
  <w:style w:type="paragraph" w:customStyle="1" w:styleId="AllowPageBreak">
    <w:name w:val="AllowPageBreak"/>
    <w:rsid w:val="00E540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400D"/>
    <w:pPr>
      <w:tabs>
        <w:tab w:val="left" w:pos="680"/>
      </w:tabs>
      <w:spacing w:before="60" w:after="60"/>
      <w:ind w:left="680" w:hanging="340"/>
    </w:pPr>
  </w:style>
  <w:style w:type="character" w:customStyle="1" w:styleId="BoldandItalics">
    <w:name w:val="Bold and Italics"/>
    <w:qFormat/>
    <w:rsid w:val="00E5400D"/>
    <w:rPr>
      <w:b/>
      <w:i/>
      <w:u w:val="none"/>
    </w:rPr>
  </w:style>
  <w:style w:type="character" w:customStyle="1" w:styleId="Heading2Char">
    <w:name w:val="Heading 2 Char"/>
    <w:link w:val="Heading2"/>
    <w:rsid w:val="00E5400D"/>
    <w:rPr>
      <w:rFonts w:ascii="Times New Roman" w:eastAsia="Times New Roman" w:hAnsi="Times New Roman" w:cs="Times New Roman"/>
      <w:b/>
      <w:sz w:val="28"/>
      <w:szCs w:val="40"/>
      <w:lang w:eastAsia="en-US"/>
    </w:rPr>
  </w:style>
  <w:style w:type="character" w:customStyle="1" w:styleId="Heading3Char">
    <w:name w:val="Heading 3 Char"/>
    <w:link w:val="Heading3"/>
    <w:rsid w:val="00E5400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5400D"/>
    <w:rPr>
      <w:rFonts w:ascii="Times New Roman" w:eastAsia="Times New Roman" w:hAnsi="Times New Roman" w:cs="Times New Roman"/>
      <w:b/>
      <w:szCs w:val="20"/>
      <w:lang w:eastAsia="en-US"/>
    </w:rPr>
  </w:style>
  <w:style w:type="character" w:customStyle="1" w:styleId="Heading5Char">
    <w:name w:val="Heading 5 Char"/>
    <w:link w:val="Heading5"/>
    <w:rsid w:val="00E5400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540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0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0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00D"/>
    <w:rPr>
      <w:rFonts w:ascii="Courier New" w:eastAsia="Times New Roman" w:hAnsi="Courier New" w:cs="Times New Roman"/>
      <w:i/>
      <w:szCs w:val="20"/>
      <w:lang w:val="en-US" w:eastAsia="en-US"/>
    </w:rPr>
  </w:style>
  <w:style w:type="paragraph" w:customStyle="1" w:styleId="HeadingBase">
    <w:name w:val="Heading Base"/>
    <w:rsid w:val="00E540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00D"/>
    <w:pPr>
      <w:tabs>
        <w:tab w:val="right" w:leader="dot" w:pos="9072"/>
      </w:tabs>
      <w:ind w:left="567"/>
    </w:pPr>
    <w:rPr>
      <w:szCs w:val="22"/>
    </w:rPr>
  </w:style>
  <w:style w:type="paragraph" w:customStyle="1" w:styleId="TOCBase">
    <w:name w:val="TOC Base"/>
    <w:rsid w:val="00E540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00D"/>
    <w:pPr>
      <w:tabs>
        <w:tab w:val="right" w:leader="dot" w:pos="9072"/>
      </w:tabs>
      <w:spacing w:before="40" w:after="40"/>
      <w:ind w:left="284"/>
    </w:pPr>
    <w:rPr>
      <w:rFonts w:ascii="Times New Roman" w:hAnsi="Times New Roman"/>
    </w:rPr>
  </w:style>
  <w:style w:type="paragraph" w:styleId="TOC1">
    <w:name w:val="toc 1"/>
    <w:basedOn w:val="TOCBase"/>
    <w:next w:val="Normal"/>
    <w:rsid w:val="00E540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00D"/>
    <w:pPr>
      <w:spacing w:before="5040"/>
      <w:jc w:val="center"/>
    </w:pPr>
    <w:rPr>
      <w:sz w:val="48"/>
      <w:szCs w:val="72"/>
      <w:lang w:val="en-US"/>
    </w:rPr>
  </w:style>
  <w:style w:type="character" w:customStyle="1" w:styleId="TitleChar">
    <w:name w:val="Title Char"/>
    <w:link w:val="Title"/>
    <w:rsid w:val="00E540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00D"/>
    <w:pPr>
      <w:tabs>
        <w:tab w:val="left" w:pos="3600"/>
        <w:tab w:val="left" w:pos="3958"/>
      </w:tabs>
    </w:pPr>
  </w:style>
  <w:style w:type="paragraph" w:customStyle="1" w:styleId="Note">
    <w:name w:val="Note"/>
    <w:basedOn w:val="BodyText"/>
    <w:rsid w:val="00E540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00D"/>
    <w:pPr>
      <w:framePr w:wrap="auto" w:hAnchor="text" w:y="6049"/>
    </w:pPr>
    <w:rPr>
      <w:color w:val="000000"/>
      <w:sz w:val="40"/>
    </w:rPr>
  </w:style>
  <w:style w:type="paragraph" w:customStyle="1" w:styleId="TOCTitle">
    <w:name w:val="TOCTitle"/>
    <w:basedOn w:val="Heading1"/>
    <w:rsid w:val="00E5400D"/>
    <w:pPr>
      <w:spacing w:after="240"/>
      <w:jc w:val="center"/>
      <w:outlineLvl w:val="9"/>
    </w:pPr>
    <w:rPr>
      <w:caps/>
    </w:rPr>
  </w:style>
  <w:style w:type="paragraph" w:customStyle="1" w:styleId="Version">
    <w:name w:val="Version"/>
    <w:rsid w:val="00E540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400D"/>
    <w:pPr>
      <w:numPr>
        <w:numId w:val="13"/>
      </w:numPr>
      <w:tabs>
        <w:tab w:val="clear" w:pos="680"/>
      </w:tabs>
    </w:pPr>
  </w:style>
  <w:style w:type="paragraph" w:styleId="Index1">
    <w:name w:val="index 1"/>
    <w:basedOn w:val="Normal"/>
    <w:next w:val="Normal"/>
    <w:semiHidden/>
    <w:rsid w:val="00E5400D"/>
    <w:pPr>
      <w:keepNext w:val="0"/>
      <w:tabs>
        <w:tab w:val="right" w:pos="4176"/>
      </w:tabs>
      <w:ind w:left="198" w:hanging="198"/>
    </w:pPr>
    <w:rPr>
      <w:rFonts w:ascii="Garamond" w:hAnsi="Garamond"/>
    </w:rPr>
  </w:style>
  <w:style w:type="paragraph" w:styleId="IndexHeading">
    <w:name w:val="index heading"/>
    <w:basedOn w:val="Normal"/>
    <w:next w:val="Index1"/>
    <w:semiHidden/>
    <w:rsid w:val="00E5400D"/>
    <w:pPr>
      <w:spacing w:before="120" w:after="120"/>
    </w:pPr>
    <w:rPr>
      <w:rFonts w:ascii="Arial" w:hAnsi="Arial"/>
      <w:b/>
      <w:color w:val="918585"/>
      <w:sz w:val="24"/>
    </w:rPr>
  </w:style>
  <w:style w:type="paragraph" w:customStyle="1" w:styleId="Chapter">
    <w:name w:val="Chapter"/>
    <w:basedOn w:val="Normal"/>
    <w:rsid w:val="00E5400D"/>
    <w:pPr>
      <w:spacing w:before="240"/>
    </w:pPr>
    <w:rPr>
      <w:rFonts w:ascii="Times New Roman" w:hAnsi="Times New Roman"/>
      <w:smallCaps/>
      <w:spacing w:val="80"/>
      <w:sz w:val="28"/>
    </w:rPr>
  </w:style>
  <w:style w:type="paragraph" w:customStyle="1" w:styleId="InChapter">
    <w:name w:val="InChapter"/>
    <w:basedOn w:val="Heading3"/>
    <w:rsid w:val="00E5400D"/>
    <w:pPr>
      <w:spacing w:after="240"/>
      <w:outlineLvl w:val="9"/>
    </w:pPr>
    <w:rPr>
      <w:noProof/>
    </w:rPr>
  </w:style>
  <w:style w:type="paragraph" w:styleId="Index2">
    <w:name w:val="index 2"/>
    <w:basedOn w:val="Normal"/>
    <w:next w:val="Normal"/>
    <w:semiHidden/>
    <w:rsid w:val="00E5400D"/>
    <w:pPr>
      <w:tabs>
        <w:tab w:val="right" w:pos="4176"/>
      </w:tabs>
      <w:ind w:left="568" w:hanging="284"/>
    </w:pPr>
    <w:rPr>
      <w:rFonts w:ascii="Garamond" w:hAnsi="Garamond"/>
    </w:rPr>
  </w:style>
  <w:style w:type="paragraph" w:customStyle="1" w:styleId="Byline">
    <w:name w:val="Byline"/>
    <w:rsid w:val="00E540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00D"/>
    <w:pPr>
      <w:tabs>
        <w:tab w:val="clear" w:pos="3600"/>
        <w:tab w:val="clear" w:pos="3958"/>
      </w:tabs>
      <w:jc w:val="right"/>
    </w:pPr>
  </w:style>
  <w:style w:type="character" w:styleId="Emphasis">
    <w:name w:val="Emphasis"/>
    <w:qFormat/>
    <w:rsid w:val="00E5400D"/>
    <w:rPr>
      <w:i/>
    </w:rPr>
  </w:style>
  <w:style w:type="paragraph" w:styleId="Caption">
    <w:name w:val="caption"/>
    <w:basedOn w:val="BodyText"/>
    <w:next w:val="Normal"/>
    <w:qFormat/>
    <w:rsid w:val="00E5400D"/>
    <w:pPr>
      <w:framePr w:w="2268" w:hSpace="181" w:vSpace="181" w:wrap="around" w:vAnchor="text" w:hAnchor="page" w:x="1135" w:y="285" w:anchorLock="1"/>
    </w:pPr>
    <w:rPr>
      <w:i/>
    </w:rPr>
  </w:style>
  <w:style w:type="paragraph" w:customStyle="1" w:styleId="MiniTOCTitle">
    <w:name w:val="MiniTOCTitle"/>
    <w:basedOn w:val="Heading4"/>
    <w:rsid w:val="00E5400D"/>
    <w:pPr>
      <w:spacing w:before="240"/>
      <w:outlineLvl w:val="9"/>
    </w:pPr>
    <w:rPr>
      <w:noProof/>
      <w:sz w:val="24"/>
    </w:rPr>
  </w:style>
  <w:style w:type="paragraph" w:customStyle="1" w:styleId="MiniTOCItem">
    <w:name w:val="MiniTOCItem"/>
    <w:basedOn w:val="ListBullet"/>
    <w:rsid w:val="00E5400D"/>
    <w:pPr>
      <w:numPr>
        <w:numId w:val="0"/>
      </w:numPr>
      <w:tabs>
        <w:tab w:val="right" w:leader="dot" w:pos="6521"/>
      </w:tabs>
      <w:spacing w:before="0" w:after="0"/>
    </w:pPr>
  </w:style>
  <w:style w:type="paragraph" w:customStyle="1" w:styleId="TOFTitle">
    <w:name w:val="TOFTitle"/>
    <w:basedOn w:val="TOCTitle"/>
    <w:rsid w:val="00E5400D"/>
  </w:style>
  <w:style w:type="paragraph" w:styleId="TableofFigures">
    <w:name w:val="table of figures"/>
    <w:basedOn w:val="Normal"/>
    <w:next w:val="Normal"/>
    <w:semiHidden/>
    <w:rsid w:val="00E5400D"/>
    <w:pPr>
      <w:tabs>
        <w:tab w:val="right" w:leader="dot" w:pos="9072"/>
      </w:tabs>
      <w:ind w:left="970" w:hanging="403"/>
    </w:pPr>
    <w:rPr>
      <w:rFonts w:ascii="Times New Roman" w:hAnsi="Times New Roman"/>
      <w:b/>
    </w:rPr>
  </w:style>
  <w:style w:type="paragraph" w:styleId="ListNumber">
    <w:name w:val="List Number"/>
    <w:basedOn w:val="List"/>
    <w:rsid w:val="00E5400D"/>
    <w:pPr>
      <w:numPr>
        <w:numId w:val="10"/>
      </w:numPr>
    </w:pPr>
  </w:style>
  <w:style w:type="character" w:customStyle="1" w:styleId="WingdingSymbols">
    <w:name w:val="Wingding Symbols"/>
    <w:rsid w:val="00E5400D"/>
    <w:rPr>
      <w:rFonts w:ascii="Wingdings" w:hAnsi="Wingdings"/>
    </w:rPr>
  </w:style>
  <w:style w:type="paragraph" w:customStyle="1" w:styleId="TableHeading">
    <w:name w:val="Table Heading"/>
    <w:basedOn w:val="HeadingBase"/>
    <w:rsid w:val="00E5400D"/>
    <w:pPr>
      <w:keepLines/>
      <w:pBdr>
        <w:bottom w:val="single" w:sz="6" w:space="1" w:color="918585"/>
      </w:pBdr>
      <w:spacing w:before="240"/>
    </w:pPr>
  </w:style>
  <w:style w:type="character" w:customStyle="1" w:styleId="HotSpot">
    <w:name w:val="HotSpot"/>
    <w:rsid w:val="00E5400D"/>
    <w:rPr>
      <w:color w:val="0033CC"/>
      <w:u w:val="none"/>
    </w:rPr>
  </w:style>
  <w:style w:type="paragraph" w:customStyle="1" w:styleId="BodyTextRight">
    <w:name w:val="Body Text Right"/>
    <w:basedOn w:val="BodyText"/>
    <w:rsid w:val="00E5400D"/>
    <w:pPr>
      <w:spacing w:before="0" w:after="0"/>
      <w:jc w:val="right"/>
    </w:pPr>
  </w:style>
  <w:style w:type="paragraph" w:styleId="Index3">
    <w:name w:val="index 3"/>
    <w:basedOn w:val="ListNumber2"/>
    <w:next w:val="Normal"/>
    <w:semiHidden/>
    <w:rsid w:val="00E5400D"/>
    <w:pPr>
      <w:numPr>
        <w:numId w:val="0"/>
      </w:numPr>
      <w:tabs>
        <w:tab w:val="right" w:leader="dot" w:pos="4176"/>
      </w:tabs>
    </w:pPr>
  </w:style>
  <w:style w:type="paragraph" w:styleId="ListNumber2">
    <w:name w:val="List Number 2"/>
    <w:basedOn w:val="List2"/>
    <w:rsid w:val="00E5400D"/>
    <w:pPr>
      <w:numPr>
        <w:numId w:val="9"/>
      </w:numPr>
      <w:tabs>
        <w:tab w:val="clear" w:pos="1060"/>
      </w:tabs>
    </w:pPr>
  </w:style>
  <w:style w:type="paragraph" w:customStyle="1" w:styleId="MarginNote">
    <w:name w:val="Margin Note"/>
    <w:basedOn w:val="BodyText"/>
    <w:rsid w:val="00E540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0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540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00D"/>
    <w:rPr>
      <w:sz w:val="32"/>
    </w:rPr>
  </w:style>
  <w:style w:type="paragraph" w:customStyle="1" w:styleId="HeadingProcedure">
    <w:name w:val="Heading Procedure"/>
    <w:basedOn w:val="HeadingBase"/>
    <w:next w:val="Normal"/>
    <w:rsid w:val="00E5400D"/>
    <w:pPr>
      <w:tabs>
        <w:tab w:val="left" w:pos="0"/>
      </w:tabs>
      <w:spacing w:before="120" w:after="60"/>
    </w:pPr>
    <w:rPr>
      <w:i/>
      <w:color w:val="918585"/>
      <w:sz w:val="22"/>
    </w:rPr>
  </w:style>
  <w:style w:type="paragraph" w:customStyle="1" w:styleId="TableBodyText">
    <w:name w:val="Table Body Text"/>
    <w:basedOn w:val="BodyText"/>
    <w:rsid w:val="00E5400D"/>
    <w:pPr>
      <w:spacing w:before="60" w:after="60"/>
    </w:pPr>
  </w:style>
  <w:style w:type="paragraph" w:styleId="ListContinue">
    <w:name w:val="List Continue"/>
    <w:basedOn w:val="List"/>
    <w:rsid w:val="00E5400D"/>
    <w:pPr>
      <w:ind w:firstLine="0"/>
    </w:pPr>
  </w:style>
  <w:style w:type="paragraph" w:customStyle="1" w:styleId="ListNote">
    <w:name w:val="List Note"/>
    <w:basedOn w:val="List"/>
    <w:rsid w:val="00E5400D"/>
    <w:pPr>
      <w:pBdr>
        <w:top w:val="single" w:sz="6" w:space="2" w:color="918585"/>
        <w:bottom w:val="single" w:sz="6" w:space="2" w:color="918585"/>
      </w:pBdr>
      <w:tabs>
        <w:tab w:val="left" w:pos="1021"/>
      </w:tabs>
      <w:ind w:firstLine="0"/>
    </w:pPr>
  </w:style>
  <w:style w:type="paragraph" w:customStyle="1" w:styleId="Warning">
    <w:name w:val="Warning"/>
    <w:basedOn w:val="BodyText"/>
    <w:rsid w:val="00E5400D"/>
    <w:pPr>
      <w:shd w:val="clear" w:color="auto" w:fill="D9D9D9"/>
      <w:tabs>
        <w:tab w:val="left" w:pos="992"/>
      </w:tabs>
      <w:ind w:left="119" w:right="119"/>
    </w:pPr>
    <w:rPr>
      <w:sz w:val="20"/>
    </w:rPr>
  </w:style>
  <w:style w:type="paragraph" w:customStyle="1" w:styleId="MarginIcons">
    <w:name w:val="Margin Icons"/>
    <w:basedOn w:val="BodyText"/>
    <w:rsid w:val="00E5400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5400D"/>
    <w:rPr>
      <w:rFonts w:ascii="Courier New" w:hAnsi="Courier New"/>
    </w:rPr>
  </w:style>
  <w:style w:type="paragraph" w:customStyle="1" w:styleId="NoteBullet">
    <w:name w:val="Note Bullet"/>
    <w:basedOn w:val="Note"/>
    <w:rsid w:val="00E5400D"/>
    <w:pPr>
      <w:tabs>
        <w:tab w:val="clear" w:pos="680"/>
      </w:tabs>
      <w:spacing w:before="60" w:after="60"/>
    </w:pPr>
  </w:style>
  <w:style w:type="paragraph" w:customStyle="1" w:styleId="SubHeading2">
    <w:name w:val="SubHeading2"/>
    <w:basedOn w:val="HeadingBase"/>
    <w:rsid w:val="00E5400D"/>
    <w:pPr>
      <w:spacing w:before="240" w:after="60"/>
    </w:pPr>
    <w:rPr>
      <w:sz w:val="20"/>
    </w:rPr>
  </w:style>
  <w:style w:type="paragraph" w:customStyle="1" w:styleId="SubHeading1">
    <w:name w:val="SubHeading1"/>
    <w:basedOn w:val="HeadingBase"/>
    <w:rsid w:val="00E5400D"/>
    <w:pPr>
      <w:spacing w:before="240" w:after="60"/>
    </w:pPr>
    <w:rPr>
      <w:color w:val="918585"/>
      <w:sz w:val="22"/>
    </w:rPr>
  </w:style>
  <w:style w:type="paragraph" w:customStyle="1" w:styleId="SideHeading">
    <w:name w:val="Side Heading"/>
    <w:basedOn w:val="HeadingBase"/>
    <w:rsid w:val="00E540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00D"/>
    <w:pPr>
      <w:tabs>
        <w:tab w:val="num" w:pos="360"/>
      </w:tabs>
    </w:pPr>
  </w:style>
  <w:style w:type="paragraph" w:styleId="PlainText">
    <w:name w:val="Plain Text"/>
    <w:basedOn w:val="Normal"/>
    <w:link w:val="PlainTextChar"/>
    <w:rsid w:val="00E5400D"/>
    <w:rPr>
      <w:sz w:val="20"/>
    </w:rPr>
  </w:style>
  <w:style w:type="character" w:customStyle="1" w:styleId="PlainTextChar">
    <w:name w:val="Plain Text Char"/>
    <w:basedOn w:val="DefaultParagraphFont"/>
    <w:link w:val="PlainText"/>
    <w:rsid w:val="00E5400D"/>
    <w:rPr>
      <w:rFonts w:ascii="Courier New" w:eastAsia="Times New Roman" w:hAnsi="Courier New" w:cs="Times New Roman"/>
      <w:sz w:val="20"/>
      <w:szCs w:val="20"/>
      <w:lang w:val="en-US" w:eastAsia="en-US"/>
    </w:rPr>
  </w:style>
  <w:style w:type="character" w:customStyle="1" w:styleId="MenuOption">
    <w:name w:val="Menu Option"/>
    <w:rsid w:val="00E5400D"/>
    <w:rPr>
      <w:b/>
      <w:smallCaps/>
    </w:rPr>
  </w:style>
  <w:style w:type="paragraph" w:customStyle="1" w:styleId="TableListNumber">
    <w:name w:val="Table List Number"/>
    <w:basedOn w:val="ListNumber"/>
    <w:rsid w:val="00E5400D"/>
    <w:pPr>
      <w:numPr>
        <w:numId w:val="0"/>
      </w:numPr>
    </w:pPr>
  </w:style>
  <w:style w:type="paragraph" w:styleId="TOC4">
    <w:name w:val="toc 4"/>
    <w:basedOn w:val="TOCBase"/>
    <w:next w:val="Normal"/>
    <w:semiHidden/>
    <w:rsid w:val="00E5400D"/>
    <w:pPr>
      <w:tabs>
        <w:tab w:val="right" w:leader="dot" w:pos="9071"/>
      </w:tabs>
      <w:ind w:left="1701"/>
    </w:pPr>
  </w:style>
  <w:style w:type="paragraph" w:customStyle="1" w:styleId="ListAlpha">
    <w:name w:val="List Alpha"/>
    <w:basedOn w:val="List"/>
    <w:rsid w:val="00E5400D"/>
    <w:pPr>
      <w:numPr>
        <w:numId w:val="8"/>
      </w:numPr>
    </w:pPr>
  </w:style>
  <w:style w:type="paragraph" w:customStyle="1" w:styleId="ListAlpha2">
    <w:name w:val="List Alpha 2"/>
    <w:basedOn w:val="List2"/>
    <w:rsid w:val="00E5400D"/>
    <w:pPr>
      <w:numPr>
        <w:numId w:val="7"/>
      </w:numPr>
    </w:pPr>
  </w:style>
  <w:style w:type="paragraph" w:styleId="List3">
    <w:name w:val="List 3"/>
    <w:basedOn w:val="BodyText"/>
    <w:rsid w:val="00E5400D"/>
    <w:pPr>
      <w:tabs>
        <w:tab w:val="left" w:pos="1021"/>
      </w:tabs>
      <w:spacing w:before="60" w:after="60"/>
      <w:ind w:left="1020" w:hanging="340"/>
    </w:pPr>
  </w:style>
  <w:style w:type="paragraph" w:styleId="List4">
    <w:name w:val="List 4"/>
    <w:basedOn w:val="BodyText"/>
    <w:rsid w:val="00E5400D"/>
    <w:pPr>
      <w:tabs>
        <w:tab w:val="left" w:pos="1361"/>
      </w:tabs>
      <w:spacing w:before="60" w:after="60"/>
      <w:ind w:left="1361" w:hanging="340"/>
    </w:pPr>
  </w:style>
  <w:style w:type="paragraph" w:styleId="List5">
    <w:name w:val="List 5"/>
    <w:basedOn w:val="BodyText"/>
    <w:rsid w:val="00E5400D"/>
    <w:pPr>
      <w:tabs>
        <w:tab w:val="left" w:pos="1701"/>
      </w:tabs>
      <w:spacing w:before="60" w:after="60"/>
      <w:ind w:left="1701" w:hanging="340"/>
    </w:pPr>
  </w:style>
  <w:style w:type="paragraph" w:styleId="ListBullet3">
    <w:name w:val="List Bullet 3"/>
    <w:basedOn w:val="List3"/>
    <w:rsid w:val="00E5400D"/>
    <w:pPr>
      <w:numPr>
        <w:numId w:val="14"/>
      </w:numPr>
      <w:tabs>
        <w:tab w:val="clear" w:pos="1021"/>
      </w:tabs>
      <w:ind w:left="1037" w:hanging="357"/>
    </w:pPr>
  </w:style>
  <w:style w:type="paragraph" w:styleId="ListBullet4">
    <w:name w:val="List Bullet 4"/>
    <w:basedOn w:val="List4"/>
    <w:rsid w:val="00E5400D"/>
    <w:pPr>
      <w:numPr>
        <w:numId w:val="2"/>
      </w:numPr>
    </w:pPr>
  </w:style>
  <w:style w:type="paragraph" w:styleId="ListBullet5">
    <w:name w:val="List Bullet 5"/>
    <w:basedOn w:val="List5"/>
    <w:rsid w:val="00E5400D"/>
    <w:pPr>
      <w:numPr>
        <w:numId w:val="3"/>
      </w:numPr>
    </w:pPr>
  </w:style>
  <w:style w:type="paragraph" w:styleId="ListContinue2">
    <w:name w:val="List Continue 2"/>
    <w:basedOn w:val="List2"/>
    <w:rsid w:val="00E5400D"/>
    <w:pPr>
      <w:ind w:firstLine="0"/>
    </w:pPr>
  </w:style>
  <w:style w:type="paragraph" w:styleId="ListContinue3">
    <w:name w:val="List Continue 3"/>
    <w:basedOn w:val="List3"/>
    <w:rsid w:val="00E5400D"/>
    <w:pPr>
      <w:ind w:left="1021" w:firstLine="0"/>
    </w:pPr>
  </w:style>
  <w:style w:type="paragraph" w:styleId="ListContinue4">
    <w:name w:val="List Continue 4"/>
    <w:basedOn w:val="List4"/>
    <w:rsid w:val="00E5400D"/>
    <w:pPr>
      <w:ind w:firstLine="0"/>
    </w:pPr>
  </w:style>
  <w:style w:type="paragraph" w:styleId="ListContinue5">
    <w:name w:val="List Continue 5"/>
    <w:basedOn w:val="List5"/>
    <w:rsid w:val="00E5400D"/>
    <w:pPr>
      <w:ind w:firstLine="0"/>
    </w:pPr>
  </w:style>
  <w:style w:type="paragraph" w:styleId="ListNumber3">
    <w:name w:val="List Number 3"/>
    <w:basedOn w:val="List3"/>
    <w:rsid w:val="00E5400D"/>
    <w:pPr>
      <w:numPr>
        <w:numId w:val="4"/>
      </w:numPr>
    </w:pPr>
  </w:style>
  <w:style w:type="paragraph" w:styleId="ListNumber4">
    <w:name w:val="List Number 4"/>
    <w:basedOn w:val="List4"/>
    <w:rsid w:val="00E5400D"/>
    <w:pPr>
      <w:numPr>
        <w:numId w:val="5"/>
      </w:numPr>
    </w:pPr>
  </w:style>
  <w:style w:type="paragraph" w:styleId="ListNumber5">
    <w:name w:val="List Number 5"/>
    <w:basedOn w:val="List5"/>
    <w:rsid w:val="00E5400D"/>
    <w:pPr>
      <w:numPr>
        <w:numId w:val="6"/>
      </w:numPr>
    </w:pPr>
  </w:style>
  <w:style w:type="paragraph" w:styleId="BlockText">
    <w:name w:val="Block Text"/>
    <w:basedOn w:val="Normal"/>
    <w:rsid w:val="00E5400D"/>
    <w:pPr>
      <w:spacing w:after="120"/>
      <w:ind w:left="1440" w:right="1440"/>
    </w:pPr>
  </w:style>
  <w:style w:type="character" w:customStyle="1" w:styleId="Subscript">
    <w:name w:val="Subscript"/>
    <w:rsid w:val="00E5400D"/>
    <w:rPr>
      <w:sz w:val="16"/>
      <w:vertAlign w:val="subscript"/>
    </w:rPr>
  </w:style>
  <w:style w:type="character" w:customStyle="1" w:styleId="Superscript">
    <w:name w:val="Superscript"/>
    <w:rsid w:val="00E5400D"/>
    <w:rPr>
      <w:sz w:val="16"/>
      <w:vertAlign w:val="superscript"/>
    </w:rPr>
  </w:style>
  <w:style w:type="character" w:customStyle="1" w:styleId="Symbols">
    <w:name w:val="Symbols"/>
    <w:rsid w:val="00E5400D"/>
    <w:rPr>
      <w:rFonts w:ascii="Symbol" w:hAnsi="Symbol"/>
    </w:rPr>
  </w:style>
  <w:style w:type="character" w:customStyle="1" w:styleId="MenuOptions">
    <w:name w:val="Menu Options"/>
    <w:rsid w:val="00E5400D"/>
    <w:rPr>
      <w:rFonts w:ascii="Arial Narrow" w:hAnsi="Arial Narrow"/>
      <w:smallCaps/>
    </w:rPr>
  </w:style>
  <w:style w:type="character" w:customStyle="1" w:styleId="Buttons">
    <w:name w:val="Buttons"/>
    <w:rsid w:val="00E5400D"/>
    <w:rPr>
      <w:b/>
    </w:rPr>
  </w:style>
  <w:style w:type="character" w:customStyle="1" w:styleId="Underlined">
    <w:name w:val="Underlined"/>
    <w:rsid w:val="00E5400D"/>
    <w:rPr>
      <w:u w:val="single"/>
    </w:rPr>
  </w:style>
  <w:style w:type="paragraph" w:customStyle="1" w:styleId="TableBodyTextRight">
    <w:name w:val="Table Body Text Right"/>
    <w:basedOn w:val="TableBodyText"/>
    <w:rsid w:val="00E5400D"/>
    <w:pPr>
      <w:widowControl w:val="0"/>
      <w:autoSpaceDE w:val="0"/>
      <w:autoSpaceDN w:val="0"/>
      <w:adjustRightInd w:val="0"/>
      <w:jc w:val="right"/>
    </w:pPr>
    <w:rPr>
      <w:rFonts w:cs="Arial"/>
      <w:szCs w:val="18"/>
    </w:rPr>
  </w:style>
  <w:style w:type="paragraph" w:customStyle="1" w:styleId="CopyrightText">
    <w:name w:val="Copyright Text"/>
    <w:basedOn w:val="BodyText"/>
    <w:rsid w:val="00E5400D"/>
    <w:rPr>
      <w:sz w:val="18"/>
    </w:rPr>
  </w:style>
  <w:style w:type="paragraph" w:customStyle="1" w:styleId="BodySmallRight">
    <w:name w:val="Body Small Right"/>
    <w:basedOn w:val="BodyTextRight"/>
    <w:rsid w:val="00E5400D"/>
    <w:rPr>
      <w:sz w:val="18"/>
      <w:szCs w:val="18"/>
    </w:rPr>
  </w:style>
  <w:style w:type="paragraph" w:customStyle="1" w:styleId="MarginEdition">
    <w:name w:val="Margin Edition"/>
    <w:basedOn w:val="MarginNote"/>
    <w:rsid w:val="00E5400D"/>
    <w:pPr>
      <w:spacing w:before="0" w:after="0"/>
    </w:pPr>
    <w:rPr>
      <w:rFonts w:ascii="Times New Roman" w:hAnsi="Times New Roman"/>
      <w:color w:val="999999"/>
    </w:rPr>
  </w:style>
  <w:style w:type="paragraph" w:customStyle="1" w:styleId="Spacer">
    <w:name w:val="Spacer"/>
    <w:basedOn w:val="Normal"/>
    <w:rsid w:val="00E5400D"/>
    <w:rPr>
      <w:sz w:val="2"/>
      <w:szCs w:val="2"/>
    </w:rPr>
  </w:style>
  <w:style w:type="character" w:customStyle="1" w:styleId="Small">
    <w:name w:val="Small"/>
    <w:rsid w:val="00E5400D"/>
    <w:rPr>
      <w:sz w:val="16"/>
    </w:rPr>
  </w:style>
  <w:style w:type="paragraph" w:customStyle="1" w:styleId="WideTable">
    <w:name w:val="Wide Table"/>
    <w:basedOn w:val="Normal"/>
    <w:rsid w:val="00E5400D"/>
    <w:pPr>
      <w:ind w:left="-1418"/>
    </w:pPr>
    <w:rPr>
      <w:sz w:val="2"/>
      <w:szCs w:val="2"/>
    </w:rPr>
  </w:style>
  <w:style w:type="character" w:styleId="PageNumber">
    <w:name w:val="page number"/>
    <w:rsid w:val="00E5400D"/>
  </w:style>
  <w:style w:type="paragraph" w:styleId="Quote">
    <w:name w:val="Quote"/>
    <w:basedOn w:val="Heading1"/>
    <w:link w:val="QuoteChar"/>
    <w:qFormat/>
    <w:rsid w:val="00E5400D"/>
    <w:rPr>
      <w:b w:val="0"/>
      <w:sz w:val="72"/>
      <w:szCs w:val="72"/>
      <w:lang w:val="en-NZ"/>
    </w:rPr>
  </w:style>
  <w:style w:type="character" w:customStyle="1" w:styleId="QuoteChar">
    <w:name w:val="Quote Char"/>
    <w:link w:val="Quote"/>
    <w:rsid w:val="00E540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00D"/>
    <w:pPr>
      <w:pageBreakBefore/>
    </w:pPr>
  </w:style>
  <w:style w:type="paragraph" w:customStyle="1" w:styleId="Border">
    <w:name w:val="Border"/>
    <w:basedOn w:val="Normal"/>
    <w:qFormat/>
    <w:rsid w:val="00E5400D"/>
    <w:pPr>
      <w:pBdr>
        <w:top w:val="single" w:sz="18" w:space="1" w:color="auto"/>
      </w:pBdr>
    </w:pPr>
    <w:rPr>
      <w:rFonts w:ascii="Times New Roman" w:hAnsi="Times New Roman"/>
      <w:color w:val="FFFFFF"/>
      <w:sz w:val="2"/>
    </w:rPr>
  </w:style>
  <w:style w:type="character" w:styleId="IntenseEmphasis">
    <w:name w:val="Intense Emphasis"/>
    <w:uiPriority w:val="21"/>
    <w:qFormat/>
    <w:rsid w:val="00E5400D"/>
    <w:rPr>
      <w:b/>
      <w:bCs/>
      <w:i/>
      <w:iCs/>
      <w:color w:val="auto"/>
    </w:rPr>
  </w:style>
  <w:style w:type="paragraph" w:styleId="IntenseQuote">
    <w:name w:val="Intense Quote"/>
    <w:basedOn w:val="Normal"/>
    <w:next w:val="Normal"/>
    <w:link w:val="IntenseQuoteChar"/>
    <w:uiPriority w:val="30"/>
    <w:qFormat/>
    <w:rsid w:val="00E5400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5400D"/>
    <w:rPr>
      <w:rFonts w:ascii="Courier New" w:eastAsia="Times New Roman" w:hAnsi="Courier New" w:cs="Times New Roman"/>
      <w:b/>
      <w:bCs/>
      <w:i/>
      <w:iCs/>
      <w:szCs w:val="20"/>
      <w:lang w:val="en-US" w:eastAsia="en-US"/>
    </w:rPr>
  </w:style>
  <w:style w:type="character" w:styleId="SubtleReference">
    <w:name w:val="Subtle Reference"/>
    <w:uiPriority w:val="31"/>
    <w:qFormat/>
    <w:rsid w:val="00E5400D"/>
    <w:rPr>
      <w:smallCaps/>
      <w:color w:val="auto"/>
      <w:u w:val="single"/>
    </w:rPr>
  </w:style>
  <w:style w:type="character" w:styleId="IntenseReference">
    <w:name w:val="Intense Reference"/>
    <w:uiPriority w:val="32"/>
    <w:qFormat/>
    <w:rsid w:val="00E5400D"/>
    <w:rPr>
      <w:b/>
      <w:bCs/>
      <w:smallCaps/>
      <w:color w:val="auto"/>
      <w:spacing w:val="5"/>
      <w:u w:val="single"/>
    </w:rPr>
  </w:style>
  <w:style w:type="paragraph" w:customStyle="1" w:styleId="2ColumnHeading">
    <w:name w:val="2Column Heading"/>
    <w:basedOn w:val="BodyText"/>
    <w:qFormat/>
    <w:rsid w:val="00E5400D"/>
    <w:pPr>
      <w:spacing w:after="60"/>
      <w:ind w:left="-2268"/>
    </w:pPr>
    <w:rPr>
      <w:b/>
    </w:rPr>
  </w:style>
  <w:style w:type="paragraph" w:customStyle="1" w:styleId="Heading1TOC">
    <w:name w:val="Heading1 TOC"/>
    <w:basedOn w:val="Normal"/>
    <w:qFormat/>
    <w:rsid w:val="00E5400D"/>
    <w:pPr>
      <w:spacing w:before="240" w:after="120"/>
    </w:pPr>
    <w:rPr>
      <w:rFonts w:ascii="Times New Roman" w:hAnsi="Times New Roman"/>
      <w:b/>
      <w:sz w:val="32"/>
    </w:rPr>
  </w:style>
  <w:style w:type="paragraph" w:customStyle="1" w:styleId="Heading2TOC">
    <w:name w:val="Heading2 TOC"/>
    <w:basedOn w:val="Normal"/>
    <w:qFormat/>
    <w:rsid w:val="00E5400D"/>
    <w:pPr>
      <w:spacing w:before="240" w:after="60"/>
    </w:pPr>
    <w:rPr>
      <w:rFonts w:ascii="Times New Roman" w:hAnsi="Times New Roman"/>
      <w:b/>
      <w:sz w:val="28"/>
    </w:rPr>
  </w:style>
  <w:style w:type="character" w:customStyle="1" w:styleId="Underline">
    <w:name w:val="Underline"/>
    <w:qFormat/>
    <w:rsid w:val="00E5400D"/>
    <w:rPr>
      <w:u w:val="single"/>
    </w:rPr>
  </w:style>
  <w:style w:type="paragraph" w:styleId="BalloonText">
    <w:name w:val="Balloon Text"/>
    <w:basedOn w:val="Normal"/>
    <w:link w:val="BalloonTextChar"/>
    <w:rsid w:val="00E5400D"/>
    <w:rPr>
      <w:rFonts w:ascii="Tahoma" w:hAnsi="Tahoma" w:cs="Tahoma"/>
      <w:sz w:val="16"/>
      <w:szCs w:val="16"/>
    </w:rPr>
  </w:style>
  <w:style w:type="character" w:customStyle="1" w:styleId="BalloonTextChar">
    <w:name w:val="Balloon Text Char"/>
    <w:link w:val="BalloonText"/>
    <w:rsid w:val="00E540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00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5400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7527</Characters>
  <Application>Microsoft Office Word</Application>
  <DocSecurity>0</DocSecurity>
  <Lines>265</Lines>
  <Paragraphs>126</Paragraphs>
  <ScaleCrop>false</ScaleCrop>
  <Company>Author-it Software Corporation Ltd.</Company>
  <LinksUpToDate>false</LinksUpToDate>
  <CharactersWithSpaces>8662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ACMCAN310A Assist with exhibit design and renovation planning</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2012-05-26T12:31:00Z</dcterms:created>
  <dcterms:modified xsi:type="dcterms:W3CDTF">2012-05-26T12:31:00Z</dcterms:modified>
</cp:coreProperties>
</file>