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35D" w:rsidP="006E635D">
      <w:pPr>
        <w:pStyle w:val="Title"/>
      </w:pPr>
      <w:r>
        <w:fldChar w:fldCharType="begin"/>
      </w:r>
      <w:r>
        <w:instrText xml:space="preserve"> TITLE   \* MERGEFORMAT </w:instrText>
      </w:r>
      <w:r>
        <w:fldChar w:fldCharType="separate"/>
      </w:r>
      <w:r>
        <w:t>ACMCAN304A Prepare and maintain animal housing</w:t>
      </w:r>
      <w:r>
        <w:fldChar w:fldCharType="end"/>
      </w:r>
    </w:p>
    <w:p w:rsidR="006E635D" w:rsidP="006E635D">
      <w:pPr>
        <w:pStyle w:val="Version"/>
        <w:sectPr w:rsidSect="003518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18F2" w:rsidP="003518F2">
      <w:pPr>
        <w:pStyle w:val="SuperHeading"/>
      </w:pPr>
      <w:r w:rsidRPr="003518F2">
        <w:t>ACMCAN304A Prepare and maintain animal housing</w:t>
      </w:r>
    </w:p>
    <w:p w:rsidR="00000000" w:rsidRPr="003518F2" w:rsidP="003518F2">
      <w:pPr>
        <w:pStyle w:val="SuperHeading"/>
      </w:pPr>
    </w:p>
    <w:p w:rsidR="00000000" w:rsidRPr="003518F2" w:rsidP="003518F2">
      <w:pPr>
        <w:pStyle w:val="Heading1"/>
      </w:pPr>
      <w:bookmarkStart w:id="1" w:name="O_57495"/>
      <w:bookmarkEnd w:id="1"/>
      <w:r w:rsidRPr="003518F2">
        <w:t>Modification History</w:t>
      </w:r>
    </w:p>
    <w:p w:rsidR="00000000" w:rsidRPr="003518F2" w:rsidP="003518F2">
      <w:pPr>
        <w:pStyle w:val="BodyText"/>
      </w:pPr>
      <w:r w:rsidRPr="003518F2">
        <w:t>Not applicable.</w:t>
      </w:r>
    </w:p>
    <w:p w:rsidR="00000000" w:rsidRPr="003518F2" w:rsidP="003518F2">
      <w:pPr>
        <w:pStyle w:val="AllowPageBreak"/>
      </w:pPr>
    </w:p>
    <w:p w:rsidR="00000000" w:rsidRPr="003518F2" w:rsidP="003518F2">
      <w:pPr>
        <w:pStyle w:val="Heading1"/>
      </w:pPr>
      <w:bookmarkStart w:id="2" w:name="O_57496"/>
      <w:bookmarkEnd w:id="2"/>
      <w:r w:rsidRPr="003518F2">
        <w:t>Unit Descriptor</w:t>
      </w:r>
    </w:p>
    <w:tbl>
      <w:tblPr>
        <w:tblW w:w="0" w:type="auto"/>
        <w:tblLayout w:type="fixed"/>
        <w:tblCellMar>
          <w:left w:w="62" w:type="dxa"/>
          <w:right w:w="62" w:type="dxa"/>
        </w:tblCellMar>
        <w:tblLook w:val="0000"/>
      </w:tblPr>
      <w:tblGrid>
        <w:gridCol w:w="2669"/>
        <w:gridCol w:w="5853"/>
      </w:tblGrid>
      <w:tr w:rsidTr="006E635D">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BodyText"/>
            </w:pPr>
            <w:r w:rsidRPr="003518F2">
              <w:t>This unit of competency covers the process of determining housing that meets the behavioural a</w:t>
            </w:r>
            <w:r w:rsidRPr="003518F2">
              <w:t>nd physical requirements of a particular animal species and includes the preparation, cleaning and routine maintenance required to maintain the hygiene and appearance of an enclosure or exhibit.</w:t>
            </w:r>
          </w:p>
          <w:p w:rsidR="00000000" w:rsidRPr="003518F2" w:rsidP="003518F2">
            <w:pPr>
              <w:pStyle w:val="BodyText"/>
            </w:pPr>
          </w:p>
          <w:p w:rsidR="00000000" w:rsidRPr="003518F2" w:rsidP="003518F2">
            <w:pPr>
              <w:pStyle w:val="BodyText"/>
            </w:pPr>
            <w:r w:rsidRPr="003518F2">
              <w:t>No licensing, legislative, regulatory or certification requi</w:t>
            </w:r>
            <w:r w:rsidRPr="003518F2">
              <w:t>rements apply to this unit at the time of publication.</w:t>
            </w:r>
          </w:p>
        </w:tc>
      </w:tr>
    </w:tbl>
    <w:p w:rsidR="00000000" w:rsidRPr="003518F2" w:rsidP="003518F2">
      <w:pPr>
        <w:pStyle w:val="BodyText"/>
      </w:pPr>
    </w:p>
    <w:p w:rsidR="00000000" w:rsidRPr="003518F2" w:rsidP="003518F2">
      <w:pPr>
        <w:pStyle w:val="AllowPageBreak"/>
      </w:pPr>
    </w:p>
    <w:p w:rsidR="00000000" w:rsidRPr="003518F2" w:rsidP="003518F2">
      <w:pPr>
        <w:pStyle w:val="Heading1"/>
      </w:pPr>
      <w:bookmarkStart w:id="3" w:name="O_57497"/>
      <w:bookmarkEnd w:id="3"/>
      <w:r w:rsidRPr="003518F2">
        <w:t>Application of the Unit</w:t>
      </w:r>
    </w:p>
    <w:tbl>
      <w:tblPr>
        <w:tblW w:w="0" w:type="auto"/>
        <w:tblLayout w:type="fixed"/>
        <w:tblCellMar>
          <w:left w:w="62" w:type="dxa"/>
          <w:right w:w="62" w:type="dxa"/>
        </w:tblCellMar>
        <w:tblLook w:val="0000"/>
      </w:tblPr>
      <w:tblGrid>
        <w:gridCol w:w="2751"/>
        <w:gridCol w:w="5771"/>
      </w:tblGrid>
      <w:tr w:rsidTr="006E635D">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BodyText"/>
            </w:pPr>
            <w:r w:rsidRPr="003518F2">
              <w:t>This unit is applicable to wildlife animal keepers or carers who are expected to perform tasks under supervision.</w:t>
            </w:r>
          </w:p>
          <w:p w:rsidR="00000000" w:rsidRPr="003518F2" w:rsidP="003518F2">
            <w:pPr>
              <w:pStyle w:val="BodyText"/>
            </w:pPr>
          </w:p>
          <w:p w:rsidR="00000000" w:rsidRPr="003518F2" w:rsidP="003518F2">
            <w:pPr>
              <w:pStyle w:val="BodyText"/>
            </w:pPr>
            <w:r w:rsidRPr="003518F2">
              <w:t>In addition to legal and ethical responsibilities, all units of competency in the ACM10 Animal Care and Management Training Package have the requirement for animals to be handled gently and calmly. The individual is required to exhibit appropriate care for</w:t>
            </w:r>
            <w:r w:rsidRPr="003518F2">
              <w:t xml:space="preserve"> animals so that stress and discomfort is minimised.</w:t>
            </w:r>
          </w:p>
        </w:tc>
      </w:tr>
    </w:tbl>
    <w:p w:rsidR="00000000" w:rsidRPr="003518F2" w:rsidP="003518F2">
      <w:pPr>
        <w:pStyle w:val="BodyText"/>
      </w:pPr>
    </w:p>
    <w:p w:rsidR="00000000" w:rsidRPr="003518F2" w:rsidP="003518F2">
      <w:pPr>
        <w:pStyle w:val="AllowPageBreak"/>
      </w:pPr>
    </w:p>
    <w:p w:rsidR="00000000" w:rsidRPr="003518F2" w:rsidP="003518F2">
      <w:pPr>
        <w:pStyle w:val="Heading1"/>
      </w:pPr>
      <w:bookmarkStart w:id="4" w:name="O_57498"/>
      <w:bookmarkEnd w:id="4"/>
      <w:r w:rsidRPr="003518F2">
        <w:t>Licensing/Regulatory Information</w:t>
      </w:r>
    </w:p>
    <w:p w:rsidR="00000000" w:rsidRPr="003518F2" w:rsidP="003518F2">
      <w:pPr>
        <w:pStyle w:val="BodyText"/>
      </w:pPr>
      <w:r w:rsidRPr="003518F2">
        <w:t>Not applicable.</w:t>
      </w:r>
    </w:p>
    <w:p w:rsidR="00000000" w:rsidRPr="003518F2" w:rsidP="003518F2">
      <w:pPr>
        <w:pStyle w:val="AllowPageBreak"/>
      </w:pPr>
    </w:p>
    <w:p w:rsidR="00000000" w:rsidRPr="003518F2" w:rsidP="003518F2">
      <w:pPr>
        <w:pStyle w:val="Heading1"/>
      </w:pPr>
      <w:bookmarkStart w:id="5" w:name="O_57499"/>
      <w:bookmarkEnd w:id="5"/>
      <w:r w:rsidRPr="003518F2">
        <w:t>Pre-Requisites</w:t>
      </w:r>
    </w:p>
    <w:tbl>
      <w:tblPr>
        <w:tblW w:w="0" w:type="auto"/>
        <w:tblLayout w:type="fixed"/>
        <w:tblCellMar>
          <w:left w:w="62" w:type="dxa"/>
          <w:right w:w="62" w:type="dxa"/>
        </w:tblCellMar>
        <w:tblLook w:val="0000"/>
      </w:tblPr>
      <w:tblGrid>
        <w:gridCol w:w="2775"/>
        <w:gridCol w:w="1295"/>
        <w:gridCol w:w="4452"/>
      </w:tblGrid>
      <w:tr w:rsidTr="006E635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p>
        </w:tc>
      </w:tr>
      <w:tr w:rsidTr="006E63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p>
        </w:tc>
      </w:tr>
      <w:tr w:rsidTr="006E63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BodyText"/>
            </w:pPr>
          </w:p>
        </w:tc>
      </w:tr>
    </w:tbl>
    <w:p w:rsidR="00000000" w:rsidRPr="003518F2" w:rsidP="003518F2">
      <w:pPr>
        <w:pStyle w:val="BodyText"/>
      </w:pPr>
    </w:p>
    <w:p w:rsidR="00000000" w:rsidRPr="003518F2" w:rsidP="003518F2">
      <w:pPr>
        <w:pStyle w:val="AllowPageBreak"/>
      </w:pPr>
    </w:p>
    <w:p w:rsidR="00000000" w:rsidRPr="003518F2" w:rsidP="003518F2">
      <w:pPr>
        <w:pStyle w:val="Heading1"/>
      </w:pPr>
      <w:bookmarkStart w:id="6" w:name="O_57500"/>
      <w:bookmarkEnd w:id="6"/>
      <w:r w:rsidRPr="003518F2">
        <w:t>Employability Skills Information</w:t>
      </w:r>
    </w:p>
    <w:tbl>
      <w:tblPr>
        <w:tblW w:w="0" w:type="auto"/>
        <w:tblLayout w:type="fixed"/>
        <w:tblCellMar>
          <w:left w:w="62" w:type="dxa"/>
          <w:right w:w="62" w:type="dxa"/>
        </w:tblCellMar>
        <w:tblLook w:val="0000"/>
      </w:tblPr>
      <w:tblGrid>
        <w:gridCol w:w="2802"/>
        <w:gridCol w:w="5720"/>
      </w:tblGrid>
      <w:tr w:rsidTr="006E63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BodyText"/>
            </w:pPr>
            <w:r w:rsidRPr="003518F2">
              <w:t>This unit contains employability skills.</w:t>
            </w:r>
          </w:p>
        </w:tc>
      </w:tr>
    </w:tbl>
    <w:p w:rsidR="00000000" w:rsidRPr="003518F2" w:rsidP="003518F2">
      <w:pPr>
        <w:pStyle w:val="BodyText"/>
      </w:pPr>
    </w:p>
    <w:p w:rsidR="00000000" w:rsidRPr="003518F2" w:rsidP="003518F2">
      <w:pPr>
        <w:pStyle w:val="AllowPageBreak"/>
      </w:pPr>
    </w:p>
    <w:p w:rsidR="00000000" w:rsidRPr="003518F2" w:rsidP="003518F2">
      <w:pPr>
        <w:pStyle w:val="Heading1"/>
      </w:pPr>
      <w:bookmarkStart w:id="7" w:name="O_57501"/>
      <w:bookmarkEnd w:id="7"/>
      <w:r w:rsidRPr="003518F2">
        <w:t>Elements and Performance Criteria Pre-Content</w:t>
      </w:r>
    </w:p>
    <w:tbl>
      <w:tblPr>
        <w:tblW w:w="0" w:type="auto"/>
        <w:tblLayout w:type="fixed"/>
        <w:tblCellMar>
          <w:left w:w="62" w:type="dxa"/>
          <w:right w:w="62" w:type="dxa"/>
        </w:tblCellMar>
        <w:tblLook w:val="0000"/>
      </w:tblPr>
      <w:tblGrid>
        <w:gridCol w:w="2567"/>
        <w:gridCol w:w="5955"/>
      </w:tblGrid>
      <w:tr w:rsidTr="006E635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BodyText"/>
            </w:pPr>
            <w:r w:rsidRPr="003518F2">
              <w:t>Performance criteria describe the performance needed to demonstrate achievement of the</w:t>
            </w:r>
            <w:r w:rsidRPr="003518F2">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518F2" w:rsidP="003518F2">
      <w:pPr>
        <w:pStyle w:val="BodyText"/>
      </w:pPr>
    </w:p>
    <w:p w:rsidR="00000000" w:rsidRPr="003518F2" w:rsidP="003518F2">
      <w:pPr>
        <w:pStyle w:val="AllowPageBreak"/>
      </w:pPr>
    </w:p>
    <w:p w:rsidR="00000000" w:rsidRPr="003518F2" w:rsidP="003518F2">
      <w:pPr>
        <w:pStyle w:val="Heading1"/>
      </w:pPr>
      <w:bookmarkStart w:id="8" w:name="O_57502"/>
      <w:bookmarkEnd w:id="8"/>
      <w:r w:rsidRPr="003518F2">
        <w:t>Elements and Perform</w:t>
      </w:r>
      <w:r w:rsidRPr="003518F2">
        <w:t>ance Criteria</w:t>
      </w:r>
    </w:p>
    <w:tbl>
      <w:tblPr>
        <w:tblW w:w="0" w:type="auto"/>
        <w:tblLayout w:type="fixed"/>
        <w:tblCellMar>
          <w:left w:w="62" w:type="dxa"/>
          <w:right w:w="62" w:type="dxa"/>
        </w:tblCellMar>
        <w:tblLook w:val="0000"/>
      </w:tblPr>
      <w:tblGrid>
        <w:gridCol w:w="2567"/>
        <w:gridCol w:w="5955"/>
      </w:tblGrid>
      <w:tr w:rsidTr="006E635D">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BodyText"/>
            </w:pPr>
            <w:r w:rsidRPr="003518F2">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PERFORMANCE CRITERIA</w:t>
            </w:r>
          </w:p>
        </w:tc>
      </w:tr>
      <w:tr w:rsidTr="006E635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List"/>
              <w:rPr>
                <w:lang w:val="en-NZ"/>
              </w:rPr>
            </w:pPr>
            <w:r w:rsidRPr="003518F2">
              <w:t>1.</w:t>
            </w:r>
            <w:r w:rsidRPr="003518F2">
              <w:tab/>
              <w:t>Prepare housing appropriate to a particular species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2"/>
            </w:pPr>
            <w:r w:rsidRPr="003518F2">
              <w:t>1.1.</w:t>
            </w:r>
            <w:r w:rsidRPr="003518F2">
              <w:tab/>
            </w:r>
            <w:r w:rsidRPr="003518F2">
              <w:rPr>
                <w:rStyle w:val="BoldandItalics"/>
              </w:rPr>
              <w:t>Behavioural and physical requirements</w:t>
            </w:r>
            <w:r w:rsidRPr="003518F2">
              <w:t xml:space="preserve"> of the species being housed are identified.</w:t>
            </w:r>
          </w:p>
          <w:p w:rsidR="00000000" w:rsidRPr="003518F2" w:rsidP="003518F2">
            <w:pPr>
              <w:pStyle w:val="List2"/>
            </w:pPr>
            <w:r w:rsidRPr="003518F2">
              <w:t>1.2.</w:t>
            </w:r>
            <w:r w:rsidRPr="003518F2">
              <w:tab/>
            </w:r>
            <w:r w:rsidRPr="003518F2">
              <w:rPr>
                <w:rStyle w:val="BoldandItalics"/>
              </w:rPr>
              <w:t>Animal enclosures</w:t>
            </w:r>
            <w:r w:rsidRPr="003518F2">
              <w:t xml:space="preserve"> appropriate for specific species are identified.</w:t>
            </w:r>
          </w:p>
          <w:p w:rsidR="00000000" w:rsidRPr="003518F2" w:rsidP="003518F2">
            <w:pPr>
              <w:pStyle w:val="List2"/>
            </w:pPr>
            <w:r w:rsidRPr="003518F2">
              <w:t>1.3.</w:t>
            </w:r>
            <w:r w:rsidRPr="003518F2">
              <w:tab/>
            </w:r>
            <w:r w:rsidRPr="003518F2">
              <w:rPr>
                <w:rStyle w:val="BoldandItalics"/>
              </w:rPr>
              <w:t>Enclosure furniture</w:t>
            </w:r>
            <w:r w:rsidRPr="003518F2">
              <w:t xml:space="preserve"> requirements for the species are identified and </w:t>
            </w:r>
            <w:r w:rsidRPr="003518F2">
              <w:rPr>
                <w:rStyle w:val="BoldandItalics"/>
              </w:rPr>
              <w:t>assessed</w:t>
            </w:r>
            <w:r w:rsidRPr="003518F2">
              <w:t>.</w:t>
            </w:r>
          </w:p>
          <w:p w:rsidR="00000000" w:rsidP="003518F2">
            <w:pPr>
              <w:pStyle w:val="List2"/>
              <w:rPr>
                <w:lang w:val="en-NZ"/>
              </w:rPr>
            </w:pPr>
            <w:r w:rsidRPr="003518F2">
              <w:t>1.4.</w:t>
            </w:r>
            <w:r w:rsidRPr="003518F2">
              <w:tab/>
              <w:t xml:space="preserve">Animal housing is prepared for occupation in accordance with </w:t>
            </w:r>
            <w:r w:rsidRPr="003518F2">
              <w:rPr>
                <w:rStyle w:val="BoldandItalics"/>
              </w:rPr>
              <w:t>species</w:t>
            </w:r>
            <w:r w:rsidRPr="003518F2">
              <w:t>-</w:t>
            </w:r>
            <w:r w:rsidRPr="003518F2">
              <w:rPr>
                <w:rStyle w:val="BoldandItalics"/>
              </w:rPr>
              <w:t>specific requirements</w:t>
            </w:r>
            <w:r w:rsidRPr="003518F2">
              <w:t xml:space="preserve"> and facility policies and p</w:t>
            </w:r>
            <w:r w:rsidRPr="003518F2">
              <w:t>rocedures.</w:t>
            </w:r>
          </w:p>
        </w:tc>
      </w:tr>
      <w:tr w:rsidTr="006E635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List"/>
              <w:rPr>
                <w:lang w:val="en-NZ"/>
              </w:rPr>
            </w:pPr>
            <w:r w:rsidRPr="003518F2">
              <w:t>2.</w:t>
            </w:r>
            <w:r w:rsidRPr="003518F2">
              <w:tab/>
              <w:t>Implement animal housing maintenance routines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2"/>
            </w:pPr>
            <w:r w:rsidRPr="003518F2">
              <w:t>2.1.</w:t>
            </w:r>
            <w:r w:rsidRPr="003518F2">
              <w:tab/>
              <w:t>Activities to maintain enclosure in compliance with workplace and legislative requirements are identified and ranked as daily, weekly or longer term tasks.</w:t>
            </w:r>
          </w:p>
          <w:p w:rsidR="00000000" w:rsidRPr="003518F2" w:rsidP="003518F2">
            <w:pPr>
              <w:pStyle w:val="List2"/>
            </w:pPr>
            <w:r w:rsidRPr="003518F2">
              <w:t>2.2.</w:t>
            </w:r>
            <w:r w:rsidRPr="003518F2">
              <w:tab/>
              <w:t>Procedures to ensure the well</w:t>
            </w:r>
            <w:r w:rsidRPr="003518F2">
              <w:t>being of animals during maintenance activities are identified and followed.</w:t>
            </w:r>
          </w:p>
          <w:p w:rsidR="00000000" w:rsidRPr="003518F2" w:rsidP="003518F2">
            <w:pPr>
              <w:pStyle w:val="List2"/>
            </w:pPr>
            <w:r w:rsidRPr="003518F2">
              <w:t>2.3.</w:t>
            </w:r>
            <w:r w:rsidRPr="003518F2">
              <w:tab/>
              <w:t xml:space="preserve">Enclosure and exhibit </w:t>
            </w:r>
            <w:r w:rsidRPr="003518F2">
              <w:rPr>
                <w:rStyle w:val="BoldandItalics"/>
              </w:rPr>
              <w:t>security</w:t>
            </w:r>
            <w:r w:rsidRPr="003518F2">
              <w:t xml:space="preserve"> and safety procedures are followed in accordance with </w:t>
            </w:r>
            <w:r w:rsidRPr="003518F2">
              <w:rPr>
                <w:rStyle w:val="BoldandItalics"/>
              </w:rPr>
              <w:t>occupational health and safety</w:t>
            </w:r>
            <w:r w:rsidRPr="003518F2">
              <w:t xml:space="preserve"> (</w:t>
            </w:r>
            <w:r w:rsidRPr="003518F2">
              <w:rPr>
                <w:rStyle w:val="BoldandItalics"/>
              </w:rPr>
              <w:t>OHS</w:t>
            </w:r>
            <w:r w:rsidRPr="003518F2">
              <w:t>) requirements and facility policies and procedures.</w:t>
            </w:r>
          </w:p>
          <w:p w:rsidR="00000000" w:rsidRPr="003518F2" w:rsidP="003518F2">
            <w:pPr>
              <w:pStyle w:val="List2"/>
            </w:pPr>
            <w:r w:rsidRPr="003518F2">
              <w:t>2.</w:t>
            </w:r>
            <w:r w:rsidRPr="003518F2">
              <w:t>4.</w:t>
            </w:r>
            <w:r w:rsidRPr="003518F2">
              <w:tab/>
              <w:t>Aesthetic qualities and furniture of enclosures and exhibits are maintained in accordance with responsibility level and maintenance task schedule.</w:t>
            </w:r>
          </w:p>
          <w:p w:rsidR="00000000" w:rsidRPr="003518F2" w:rsidP="003518F2">
            <w:pPr>
              <w:pStyle w:val="List2"/>
            </w:pPr>
            <w:r w:rsidRPr="003518F2">
              <w:t>2.5.</w:t>
            </w:r>
            <w:r w:rsidRPr="003518F2">
              <w:tab/>
              <w:t xml:space="preserve">Areas requiring horticultural or </w:t>
            </w:r>
            <w:r w:rsidRPr="003518F2">
              <w:rPr>
                <w:rStyle w:val="BoldandItalics"/>
              </w:rPr>
              <w:t>maintenance attention</w:t>
            </w:r>
            <w:r w:rsidRPr="003518F2">
              <w:t xml:space="preserve"> are identified and reported to supervisor.</w:t>
            </w:r>
          </w:p>
          <w:p w:rsidR="00000000" w:rsidP="003518F2">
            <w:pPr>
              <w:pStyle w:val="List2"/>
              <w:rPr>
                <w:lang w:val="en-NZ"/>
              </w:rPr>
            </w:pPr>
            <w:r w:rsidRPr="003518F2">
              <w:t>2.6</w:t>
            </w:r>
            <w:r w:rsidRPr="003518F2">
              <w:t>.</w:t>
            </w:r>
            <w:r w:rsidRPr="003518F2">
              <w:tab/>
              <w:t>Responsibility levels for horticultural or maintenance tasks and work schedule timelines are established in consultation with supervisor.</w:t>
            </w:r>
          </w:p>
        </w:tc>
      </w:tr>
      <w:tr w:rsidTr="006E635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List"/>
              <w:rPr>
                <w:lang w:val="en-NZ"/>
              </w:rPr>
            </w:pPr>
            <w:r w:rsidRPr="003518F2">
              <w:t>3.</w:t>
            </w:r>
            <w:r w:rsidRPr="003518F2">
              <w:tab/>
              <w:t>Maintain enclosure hygiene and appearance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2"/>
            </w:pPr>
            <w:r w:rsidRPr="003518F2">
              <w:t>3.1.</w:t>
            </w:r>
            <w:r w:rsidRPr="003518F2">
              <w:tab/>
            </w:r>
            <w:r w:rsidRPr="003518F2">
              <w:rPr>
                <w:rStyle w:val="BoldandItalics"/>
              </w:rPr>
              <w:t>Cleaning regime</w:t>
            </w:r>
            <w:r w:rsidRPr="003518F2">
              <w:t xml:space="preserve"> for a section is prepared and implemented </w:t>
            </w:r>
            <w:r w:rsidRPr="003518F2">
              <w:t>and regularly reviewed.</w:t>
            </w:r>
          </w:p>
          <w:p w:rsidR="00000000" w:rsidRPr="003518F2" w:rsidP="003518F2">
            <w:pPr>
              <w:pStyle w:val="List2"/>
            </w:pPr>
            <w:r w:rsidRPr="003518F2">
              <w:t>3.2.</w:t>
            </w:r>
            <w:r w:rsidRPr="003518F2">
              <w:tab/>
              <w:t>Enclosures, including equipment and furniture, are cleaned with minimum disturbance to animals and in accordance with OHS requirements and facility hygiene standards.</w:t>
            </w:r>
          </w:p>
          <w:p w:rsidR="00000000" w:rsidRPr="003518F2" w:rsidP="003518F2">
            <w:pPr>
              <w:pStyle w:val="List2"/>
            </w:pPr>
            <w:r w:rsidRPr="003518F2">
              <w:t>3.3.</w:t>
            </w:r>
            <w:r w:rsidRPr="003518F2">
              <w:tab/>
            </w:r>
            <w:r w:rsidRPr="003518F2">
              <w:rPr>
                <w:rStyle w:val="BoldandItalics"/>
              </w:rPr>
              <w:t>Pests</w:t>
            </w:r>
            <w:r w:rsidRPr="003518F2">
              <w:t xml:space="preserve"> are detected and reported to supervisor.</w:t>
            </w:r>
          </w:p>
          <w:p w:rsidR="00000000" w:rsidRPr="003518F2" w:rsidP="003518F2">
            <w:pPr>
              <w:pStyle w:val="List2"/>
            </w:pPr>
            <w:r w:rsidRPr="003518F2">
              <w:t>3.4.</w:t>
            </w:r>
            <w:r w:rsidRPr="003518F2">
              <w:tab/>
              <w:t>Ass</w:t>
            </w:r>
            <w:r w:rsidRPr="003518F2">
              <w:t>istance is provided to implement and manage environmentally safe and effective pest control procedures.</w:t>
            </w:r>
          </w:p>
          <w:p w:rsidR="00000000" w:rsidRPr="003518F2" w:rsidP="003518F2">
            <w:pPr>
              <w:pStyle w:val="List2"/>
            </w:pPr>
            <w:r w:rsidRPr="003518F2">
              <w:t>3.5.</w:t>
            </w:r>
            <w:r w:rsidRPr="003518F2">
              <w:tab/>
            </w:r>
            <w:r w:rsidRPr="003518F2">
              <w:rPr>
                <w:rStyle w:val="BoldandItalics"/>
              </w:rPr>
              <w:t>Tools and equipment</w:t>
            </w:r>
            <w:r w:rsidRPr="003518F2">
              <w:t xml:space="preserve"> are maintained in accordance with facility policies and procedures and manufacturers' requirements.</w:t>
            </w:r>
          </w:p>
          <w:p w:rsidR="00000000" w:rsidRPr="003518F2" w:rsidP="003518F2">
            <w:pPr>
              <w:pStyle w:val="List2"/>
            </w:pPr>
            <w:r w:rsidRPr="003518F2">
              <w:t>3.6.</w:t>
            </w:r>
            <w:r w:rsidRPr="003518F2">
              <w:tab/>
              <w:t xml:space="preserve">Enclosure and exhibit </w:t>
            </w:r>
            <w:r w:rsidRPr="003518F2">
              <w:t xml:space="preserve">maintenance status is reported </w:t>
            </w:r>
            <w:r w:rsidRPr="003518F2">
              <w:t>and records updated.</w:t>
            </w:r>
          </w:p>
        </w:tc>
      </w:tr>
    </w:tbl>
    <w:p w:rsidR="00000000" w:rsidRPr="003518F2" w:rsidP="003518F2">
      <w:pPr>
        <w:pStyle w:val="BodyText"/>
      </w:pPr>
    </w:p>
    <w:p w:rsidR="00000000" w:rsidRPr="003518F2" w:rsidP="003518F2">
      <w:pPr>
        <w:pStyle w:val="AllowPageBreak"/>
      </w:pPr>
    </w:p>
    <w:p w:rsidR="00000000" w:rsidRPr="003518F2" w:rsidP="003518F2">
      <w:pPr>
        <w:pStyle w:val="Heading1"/>
      </w:pPr>
      <w:bookmarkStart w:id="9" w:name="O_57503"/>
      <w:bookmarkEnd w:id="9"/>
      <w:r w:rsidRPr="003518F2">
        <w:t>Required Skills and Knowledge</w:t>
      </w:r>
    </w:p>
    <w:tbl>
      <w:tblPr>
        <w:tblW w:w="0" w:type="auto"/>
        <w:tblLayout w:type="fixed"/>
        <w:tblCellMar>
          <w:left w:w="62" w:type="dxa"/>
          <w:right w:w="62" w:type="dxa"/>
        </w:tblCellMar>
        <w:tblLook w:val="0000"/>
      </w:tblPr>
      <w:tblGrid>
        <w:gridCol w:w="8522"/>
      </w:tblGrid>
      <w:tr w:rsidTr="006E63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REQUIRED SKILLS AND KNOWLEDGE</w:t>
            </w:r>
          </w:p>
        </w:tc>
      </w:tr>
      <w:tr w:rsidTr="006E63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t>This section describes the skills and knowledge required for this unit.</w:t>
            </w:r>
          </w:p>
        </w:tc>
      </w:tr>
      <w:tr w:rsidTr="006E63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Required skills</w:t>
            </w:r>
          </w:p>
        </w:tc>
      </w:tr>
      <w:tr w:rsidTr="006E63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Bullet"/>
            </w:pPr>
            <w:r w:rsidRPr="003518F2">
              <w:t>complete minor repairs</w:t>
            </w:r>
          </w:p>
          <w:p w:rsidR="00000000" w:rsidRPr="003518F2" w:rsidP="003518F2">
            <w:pPr>
              <w:pStyle w:val="ListBullet"/>
            </w:pPr>
            <w:r w:rsidRPr="003518F2">
              <w:t>employ safe, humane and environmentally responsible organisational systems and procedures when working with animals</w:t>
            </w:r>
          </w:p>
          <w:p w:rsidR="00000000" w:rsidRPr="003518F2" w:rsidP="003518F2">
            <w:pPr>
              <w:pStyle w:val="ListBullet"/>
            </w:pPr>
            <w:r w:rsidRPr="003518F2">
              <w:t>identify horticultural and maintenance tasks, establish responsibility levels and work schedule timelines in consultation with supervisor</w:t>
            </w:r>
          </w:p>
          <w:p w:rsidR="00000000" w:rsidRPr="003518F2" w:rsidP="003518F2">
            <w:pPr>
              <w:pStyle w:val="ListBullet"/>
            </w:pPr>
            <w:r w:rsidRPr="003518F2">
              <w:t>im</w:t>
            </w:r>
            <w:r w:rsidRPr="003518F2">
              <w:t>plement facility policies and procedures</w:t>
            </w:r>
          </w:p>
          <w:p w:rsidR="00000000" w:rsidRPr="003518F2" w:rsidP="003518F2">
            <w:pPr>
              <w:pStyle w:val="ListBullet"/>
            </w:pPr>
            <w:r w:rsidRPr="003518F2">
              <w:t>maintain the highest standards of hygiene and infection control at all times to reduce the risk of infection and cross-infection</w:t>
            </w:r>
          </w:p>
          <w:p w:rsidR="00000000" w:rsidRPr="003518F2" w:rsidP="003518F2">
            <w:pPr>
              <w:pStyle w:val="ListBullet"/>
            </w:pPr>
            <w:r w:rsidRPr="003518F2">
              <w:t>maintain records related to enclosure and exhibit maintenance status</w:t>
            </w:r>
          </w:p>
          <w:p w:rsidR="00000000" w:rsidRPr="003518F2" w:rsidP="003518F2">
            <w:pPr>
              <w:pStyle w:val="ListBullet"/>
            </w:pPr>
            <w:r w:rsidRPr="003518F2">
              <w:t>literacy skills t</w:t>
            </w:r>
            <w:r w:rsidRPr="003518F2">
              <w:t>o read and follow facility policies and procedures, including OHS and waste management; follow sequenced written instructions; record accurately and legibly information collected; and select and apply procedures to a range of defined tasks</w:t>
            </w:r>
          </w:p>
          <w:p w:rsidR="00000000" w:rsidRPr="003518F2" w:rsidP="003518F2">
            <w:pPr>
              <w:pStyle w:val="ListBullet"/>
            </w:pPr>
            <w:r w:rsidRPr="003518F2">
              <w:t>oral communicati</w:t>
            </w:r>
            <w:r w:rsidRPr="003518F2">
              <w:t>on skills/language to fulfil the job role as specified by the facility, including questioning techniques, active listening and consulting with supervisors</w:t>
            </w:r>
          </w:p>
          <w:p w:rsidR="00000000" w:rsidRPr="003518F2" w:rsidP="003518F2">
            <w:pPr>
              <w:pStyle w:val="ListBullet"/>
            </w:pPr>
            <w:r w:rsidRPr="003518F2">
              <w:t>numeracy skills to estimate, calculate and record routine workplace measures</w:t>
            </w:r>
          </w:p>
          <w:p w:rsidR="00000000" w:rsidRPr="003518F2" w:rsidP="003518F2">
            <w:pPr>
              <w:pStyle w:val="ListBullet"/>
            </w:pPr>
            <w:r w:rsidRPr="003518F2">
              <w:t xml:space="preserve">interpersonal skills to </w:t>
            </w:r>
            <w:r w:rsidRPr="003518F2">
              <w:t>work with others and relate to people from a range of cultural, social and religious backgrounds and with a range of physical and mental abilities</w:t>
            </w:r>
          </w:p>
          <w:p w:rsidR="00000000" w:rsidRPr="003518F2" w:rsidP="003518F2">
            <w:pPr>
              <w:pStyle w:val="ListBullet"/>
            </w:pPr>
            <w:r w:rsidRPr="003518F2">
              <w:t>problem-solving skills to use available resources and prioritise daily tasks</w:t>
            </w:r>
          </w:p>
          <w:p w:rsidR="00000000" w:rsidRPr="003518F2" w:rsidP="003518F2">
            <w:pPr>
              <w:pStyle w:val="ListBullet"/>
            </w:pPr>
            <w:r w:rsidRPr="003518F2">
              <w:t>use safe manual handling techniq</w:t>
            </w:r>
            <w:r w:rsidRPr="003518F2">
              <w:t>ues and/or equipment</w:t>
            </w:r>
          </w:p>
          <w:p w:rsidR="00000000" w:rsidP="003518F2">
            <w:pPr>
              <w:pStyle w:val="ListBullet"/>
              <w:rPr>
                <w:lang w:val="en-NZ"/>
              </w:rPr>
            </w:pPr>
            <w:r w:rsidRPr="003518F2">
              <w:t>use safe waste handling and disposal procedures.</w:t>
            </w:r>
          </w:p>
        </w:tc>
      </w:tr>
      <w:tr w:rsidTr="006E63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Required knowledge</w:t>
            </w:r>
          </w:p>
        </w:tc>
      </w:tr>
      <w:tr w:rsidTr="006E63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Bullet"/>
            </w:pPr>
            <w:r w:rsidRPr="003518F2">
              <w:t>educational and interpretive functions of enclosures</w:t>
            </w:r>
          </w:p>
          <w:p w:rsidR="00000000" w:rsidRPr="003518F2" w:rsidP="003518F2">
            <w:pPr>
              <w:pStyle w:val="ListBullet"/>
            </w:pPr>
            <w:r w:rsidRPr="003518F2">
              <w:t>pest identification and associated risks and controls</w:t>
            </w:r>
          </w:p>
          <w:p w:rsidR="00000000" w:rsidRPr="003518F2" w:rsidP="003518F2">
            <w:pPr>
              <w:pStyle w:val="ListBullet"/>
            </w:pPr>
            <w:r w:rsidRPr="003518F2">
              <w:t>principles and protocols for enclosure or exhibit design, including aesthetics, function and effects of introduced fixtures and features</w:t>
            </w:r>
          </w:p>
          <w:p w:rsidR="00000000" w:rsidRPr="003518F2" w:rsidP="003518F2">
            <w:pPr>
              <w:pStyle w:val="ListBullet"/>
            </w:pPr>
            <w:r w:rsidRPr="003518F2">
              <w:t>principles of enclosure landscaping and horticulture, including knowledge of exhibit plants and weeds</w:t>
            </w:r>
          </w:p>
          <w:p w:rsidR="00000000" w:rsidRPr="003518F2" w:rsidP="003518F2">
            <w:pPr>
              <w:pStyle w:val="ListBullet"/>
            </w:pPr>
            <w:r w:rsidRPr="003518F2">
              <w:t>principles of ani</w:t>
            </w:r>
            <w:r w:rsidRPr="003518F2">
              <w:t>mal welfare and ethics</w:t>
            </w:r>
          </w:p>
          <w:p w:rsidR="00000000" w:rsidRPr="003518F2" w:rsidP="003518F2">
            <w:pPr>
              <w:pStyle w:val="ListBullet"/>
            </w:pPr>
            <w:r w:rsidRPr="003518F2">
              <w:t>relevant facility policies and procedures, including OHS, animal welfare, ethics, hygiene standards and other industry guidelines</w:t>
            </w:r>
          </w:p>
          <w:p w:rsidR="00000000" w:rsidRPr="003518F2" w:rsidP="003518F2">
            <w:pPr>
              <w:pStyle w:val="ListBullet"/>
            </w:pPr>
            <w:r w:rsidRPr="003518F2">
              <w:t>relevant federal and state or territory legislation and codes of practice, including OHS and animal wel</w:t>
            </w:r>
            <w:r w:rsidRPr="003518F2">
              <w:t>fare</w:t>
            </w:r>
          </w:p>
          <w:p w:rsidR="00000000" w:rsidRPr="003518F2" w:rsidP="003518F2">
            <w:pPr>
              <w:pStyle w:val="ListBullet"/>
            </w:pPr>
            <w:r w:rsidRPr="003518F2">
              <w:t>safe animal handling techniques and procedures with respect to 'shifting' animals if and when required for enclosure maintenance</w:t>
            </w:r>
          </w:p>
          <w:p w:rsidR="00000000" w:rsidRPr="003518F2" w:rsidP="003518F2">
            <w:pPr>
              <w:pStyle w:val="ListBullet"/>
            </w:pPr>
            <w:r w:rsidRPr="003518F2">
              <w:t>safe work practices</w:t>
            </w:r>
          </w:p>
          <w:p w:rsidR="00000000" w:rsidRPr="003518F2" w:rsidP="003518F2">
            <w:pPr>
              <w:pStyle w:val="ListBullet"/>
            </w:pPr>
            <w:r w:rsidRPr="003518F2">
              <w:t>security control principles</w:t>
            </w:r>
          </w:p>
          <w:p w:rsidR="00000000" w:rsidRPr="003518F2" w:rsidP="003518F2">
            <w:pPr>
              <w:pStyle w:val="ListBullet"/>
            </w:pPr>
            <w:r w:rsidRPr="003518F2">
              <w:t>specialist enclosures for different animals</w:t>
            </w:r>
          </w:p>
          <w:p w:rsidR="00000000" w:rsidRPr="003518F2" w:rsidP="003518F2">
            <w:pPr>
              <w:pStyle w:val="ListBullet"/>
            </w:pPr>
            <w:r w:rsidRPr="003518F2">
              <w:t>workplace hygiene standards, d</w:t>
            </w:r>
            <w:r w:rsidRPr="003518F2">
              <w:t>isinfectants, cleaning agents, cleaning techniques and cleaning equipment and materials and associated OHS.</w:t>
            </w:r>
          </w:p>
        </w:tc>
      </w:tr>
    </w:tbl>
    <w:p w:rsidR="00000000" w:rsidRPr="003518F2" w:rsidP="003518F2">
      <w:pPr>
        <w:pStyle w:val="BodyText"/>
      </w:pPr>
    </w:p>
    <w:p w:rsidR="00000000" w:rsidRPr="003518F2" w:rsidP="003518F2">
      <w:pPr>
        <w:pStyle w:val="AllowPageBreak"/>
      </w:pPr>
    </w:p>
    <w:p w:rsidR="00000000" w:rsidRPr="003518F2" w:rsidP="003518F2">
      <w:pPr>
        <w:pStyle w:val="Heading1"/>
      </w:pPr>
      <w:bookmarkStart w:id="10" w:name="O_57504"/>
      <w:bookmarkEnd w:id="10"/>
      <w:r w:rsidRPr="003518F2">
        <w:t>Evidence Guide</w:t>
      </w:r>
    </w:p>
    <w:tbl>
      <w:tblPr>
        <w:tblW w:w="9570" w:type="dxa"/>
        <w:tblLayout w:type="fixed"/>
        <w:tblCellMar>
          <w:left w:w="62" w:type="dxa"/>
          <w:right w:w="62" w:type="dxa"/>
        </w:tblCellMar>
        <w:tblLook w:val="0000"/>
      </w:tblPr>
      <w:tblGrid>
        <w:gridCol w:w="3908"/>
        <w:gridCol w:w="5662"/>
      </w:tblGrid>
      <w:tr w:rsidTr="006E63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EVIDENCE GUIDE</w:t>
            </w:r>
          </w:p>
        </w:tc>
      </w:tr>
      <w:tr w:rsidTr="006E63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t>The Evidence Guide provides advice on assessment and must be read in conjunction with the performance criteria, required skills and knowledge, range statement and the Assessment Guidelines for the Training Package.</w:t>
            </w:r>
          </w:p>
        </w:tc>
      </w:tr>
      <w:tr w:rsidTr="006E63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p>
        </w:tc>
      </w:tr>
      <w:tr w:rsidTr="006E63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BodyText"/>
            </w:pPr>
            <w:r w:rsidRPr="003518F2">
              <w:t>The evidence required to demonstrate competence in this unit must be relevant to workplace operations and satisfy all of the requirements of the performance criter</w:t>
            </w:r>
            <w:r w:rsidRPr="003518F2">
              <w:t>ia, required skills and knowledge and the range statement of this unit. Assessors should ensure that candidates can:</w:t>
            </w:r>
          </w:p>
          <w:p w:rsidR="00000000" w:rsidRPr="003518F2" w:rsidP="003518F2">
            <w:pPr>
              <w:pStyle w:val="ListBullet"/>
            </w:pPr>
            <w:r w:rsidRPr="003518F2">
              <w:t>identify animal housing requirements in consultation with others and prepare enclosure for occupation</w:t>
            </w:r>
          </w:p>
          <w:p w:rsidR="00000000" w:rsidRPr="003518F2" w:rsidP="003518F2">
            <w:pPr>
              <w:pStyle w:val="ListBullet"/>
            </w:pPr>
            <w:r w:rsidRPr="003518F2">
              <w:t>maintain animal housing, including s</w:t>
            </w:r>
            <w:r w:rsidRPr="003518F2">
              <w:t>ecurity, hygiene, pest control and appearance</w:t>
            </w:r>
          </w:p>
          <w:p w:rsidR="00000000" w:rsidRPr="003518F2" w:rsidP="003518F2">
            <w:pPr>
              <w:pStyle w:val="ListBullet"/>
            </w:pPr>
            <w:r w:rsidRPr="003518F2">
              <w:t>update enclosure and exhibit maintenance records.</w:t>
            </w:r>
          </w:p>
          <w:p w:rsidR="00000000" w:rsidRPr="003518F2" w:rsidP="003518F2">
            <w:pPr>
              <w:pStyle w:val="BodyText"/>
            </w:pPr>
          </w:p>
          <w:p w:rsidR="00000000" w:rsidP="003518F2">
            <w:pPr>
              <w:pStyle w:val="BodyText"/>
              <w:rPr>
                <w:lang w:val="en-NZ"/>
              </w:rPr>
            </w:pPr>
            <w:r w:rsidRPr="003518F2">
              <w:t>The skills and knowledge required to prepare and maintain animal housing must be transferable to a range of work environments and contexts and include the abil</w:t>
            </w:r>
            <w:r w:rsidRPr="003518F2">
              <w:t>ity to deal with unplanned events.</w:t>
            </w:r>
          </w:p>
        </w:tc>
      </w:tr>
      <w:tr w:rsidTr="006E63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t>Assessment of this unit is to be practical in nature and will be most appropriately assessed in a captive animal workplace with access to a range of animal housing and tem</w:t>
            </w:r>
            <w:r w:rsidRPr="003518F2">
              <w:t>porary housing as well as the appropriate equipment and/or resources to enable one to demonstrate competence.</w:t>
            </w:r>
          </w:p>
        </w:tc>
      </w:tr>
      <w:tr w:rsidTr="006E63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BodyText"/>
            </w:pPr>
            <w:r w:rsidRPr="003518F2">
              <w:t>To ensure consistency in one's performance, competency should be demonstrated, to industry defined standards, on more than o</w:t>
            </w:r>
            <w:r w:rsidRPr="003518F2">
              <w:t>ne occasion over a period of time in order to cover a variety of circumstances and where possible, over a number of assessment activities.</w:t>
            </w:r>
          </w:p>
          <w:p w:rsidR="00000000" w:rsidRPr="003518F2" w:rsidP="003518F2">
            <w:pPr>
              <w:pStyle w:val="BodyText"/>
            </w:pPr>
          </w:p>
          <w:p w:rsidR="00000000" w:rsidRPr="003518F2" w:rsidP="003518F2">
            <w:pPr>
              <w:pStyle w:val="BodyText"/>
            </w:pPr>
            <w:r w:rsidRPr="003518F2">
              <w:t>The assessment strategy must include practical skills assessment. Suggested strategies for this unit are:</w:t>
            </w:r>
          </w:p>
          <w:p w:rsidR="00000000" w:rsidRPr="003518F2" w:rsidP="003518F2">
            <w:pPr>
              <w:pStyle w:val="ListBullet"/>
            </w:pPr>
            <w:r w:rsidRPr="003518F2">
              <w:t>written and/or oral assessment of candidate's required knowledge</w:t>
            </w:r>
          </w:p>
          <w:p w:rsidR="00000000" w:rsidRPr="003518F2" w:rsidP="003518F2">
            <w:pPr>
              <w:pStyle w:val="ListBullet"/>
            </w:pPr>
            <w:r w:rsidRPr="003518F2">
              <w:t>observed, documented and first-hand testimonial evidence of candidate's application of practical tasks</w:t>
            </w:r>
          </w:p>
          <w:p w:rsidR="00000000" w:rsidRPr="003518F2" w:rsidP="003518F2">
            <w:pPr>
              <w:pStyle w:val="ListBullet"/>
            </w:pPr>
            <w:r w:rsidRPr="003518F2">
              <w:t>simulation exercises that reproduce normal work conditions</w:t>
            </w:r>
          </w:p>
          <w:p w:rsidR="00000000" w:rsidRPr="003518F2" w:rsidP="003518F2">
            <w:pPr>
              <w:pStyle w:val="ListBullet"/>
            </w:pPr>
            <w:r w:rsidRPr="003518F2">
              <w:t>third-party evidence</w:t>
            </w:r>
          </w:p>
          <w:p w:rsidR="00000000" w:rsidRPr="003518F2" w:rsidP="003518F2">
            <w:pPr>
              <w:pStyle w:val="ListBullet"/>
            </w:pPr>
            <w:r w:rsidRPr="003518F2">
              <w:t>workplac</w:t>
            </w:r>
            <w:r w:rsidRPr="003518F2">
              <w:t>e documentation</w:t>
            </w:r>
          </w:p>
          <w:p w:rsidR="00000000" w:rsidRPr="003518F2" w:rsidP="003518F2">
            <w:pPr>
              <w:pStyle w:val="ListBullet"/>
            </w:pPr>
            <w:r w:rsidRPr="003518F2">
              <w:t>portfolio.</w:t>
            </w:r>
          </w:p>
          <w:p w:rsidR="00000000" w:rsidRPr="003518F2" w:rsidP="003518F2">
            <w:pPr>
              <w:pStyle w:val="BodyText"/>
            </w:pPr>
          </w:p>
          <w:p w:rsidR="00000000" w:rsidP="003518F2">
            <w:pPr>
              <w:pStyle w:val="BodyText"/>
              <w:rPr>
                <w:lang w:val="en-NZ"/>
              </w:rPr>
            </w:pPr>
            <w:r w:rsidRPr="003518F2">
              <w:t>This unit may be assessed in a holistic way with other units of competency relevant to the industry sector, workplace and job role.</w:t>
            </w:r>
          </w:p>
        </w:tc>
      </w:tr>
      <w:tr w:rsidTr="006E63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BodyText"/>
            </w:pPr>
            <w:r w:rsidRPr="003518F2">
              <w:t>Assessment methods should reflect workplace demands (e.g. l</w:t>
            </w:r>
            <w:r w:rsidRPr="003518F2">
              <w:t>iteracy and numeracy demands) and the needs of particular target groups (e.g. people with disabilities, Aboriginal and Torres Strait Islander people, women, people with a language background other than English, youth and people from low socioeconomic backg</w:t>
            </w:r>
            <w:r w:rsidRPr="003518F2">
              <w:t>rounds).</w:t>
            </w:r>
          </w:p>
        </w:tc>
      </w:tr>
    </w:tbl>
    <w:p w:rsidR="00000000" w:rsidRPr="003518F2" w:rsidP="003518F2">
      <w:pPr>
        <w:pStyle w:val="BodyText"/>
      </w:pPr>
    </w:p>
    <w:p w:rsidR="00000000" w:rsidRPr="003518F2" w:rsidP="003518F2">
      <w:pPr>
        <w:pStyle w:val="AllowPageBreak"/>
      </w:pPr>
    </w:p>
    <w:p w:rsidR="00000000" w:rsidRPr="003518F2" w:rsidP="003518F2">
      <w:pPr>
        <w:pStyle w:val="Heading1"/>
      </w:pPr>
      <w:bookmarkStart w:id="11" w:name="O_57505"/>
      <w:bookmarkEnd w:id="11"/>
      <w:r w:rsidRPr="003518F2">
        <w:t>Range Statement</w:t>
      </w:r>
    </w:p>
    <w:tbl>
      <w:tblPr>
        <w:tblW w:w="0" w:type="auto"/>
        <w:tblLayout w:type="fixed"/>
        <w:tblCellMar>
          <w:left w:w="62" w:type="dxa"/>
          <w:right w:w="62" w:type="dxa"/>
        </w:tblCellMar>
        <w:tblLook w:val="0000"/>
      </w:tblPr>
      <w:tblGrid>
        <w:gridCol w:w="3346"/>
        <w:gridCol w:w="5176"/>
      </w:tblGrid>
      <w:tr w:rsidTr="006E63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RANGE STATEMENT</w:t>
            </w:r>
          </w:p>
        </w:tc>
      </w:tr>
      <w:tr w:rsidTr="006E63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t>The range statement relates to the unit of competency as a whole. It allows for different work environments and situations that may affect performance. Bold italicised wording, if u</w:t>
            </w:r>
            <w:r w:rsidRPr="003518F2">
              <w:t>sed in the performance criteria, is detailed below. Essential operating conditions that may be present with training and assessment (depending on the work situation, needs of the candidate, accessibility of the item, and local industry and regional context</w:t>
            </w:r>
            <w:r w:rsidRPr="003518F2">
              <w:t>s) may also be included.</w:t>
            </w:r>
          </w:p>
        </w:tc>
      </w:tr>
      <w:tr w:rsidTr="006E635D">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BoldandItalics"/>
              </w:rPr>
              <w:t>Behavioural and physical requirements</w:t>
            </w:r>
            <w:r w:rsidRPr="003518F2">
              <w:t xml:space="preserve"> may include:</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Bullet"/>
            </w:pPr>
            <w:r w:rsidRPr="003518F2">
              <w:t>behavioural requirements:</w:t>
            </w:r>
          </w:p>
          <w:p w:rsidR="00000000" w:rsidRPr="003518F2" w:rsidP="003518F2">
            <w:pPr>
              <w:pStyle w:val="ListBullet2"/>
            </w:pPr>
            <w:r w:rsidRPr="003518F2">
              <w:t>environments that replicate normal feeding behaviour</w:t>
            </w:r>
          </w:p>
          <w:p w:rsidR="00000000" w:rsidRPr="003518F2" w:rsidP="003518F2">
            <w:pPr>
              <w:pStyle w:val="ListBullet2"/>
            </w:pPr>
            <w:r w:rsidRPr="003518F2">
              <w:t>environments that provide appropriate stimulation for the animals</w:t>
            </w:r>
          </w:p>
          <w:p w:rsidR="00000000" w:rsidRPr="003518F2" w:rsidP="003518F2">
            <w:pPr>
              <w:pStyle w:val="ListBullet2"/>
            </w:pPr>
            <w:r w:rsidRPr="003518F2">
              <w:t>normal activity patterns:</w:t>
            </w:r>
          </w:p>
          <w:p w:rsidR="00000000" w:rsidRPr="003518F2" w:rsidP="003518F2">
            <w:pPr>
              <w:pStyle w:val="ListBullet3"/>
            </w:pPr>
            <w:r w:rsidRPr="003518F2">
              <w:t>crepuscular</w:t>
            </w:r>
          </w:p>
          <w:p w:rsidR="00000000" w:rsidRPr="003518F2" w:rsidP="003518F2">
            <w:pPr>
              <w:pStyle w:val="ListBullet3"/>
            </w:pPr>
            <w:r w:rsidRPr="003518F2">
              <w:t>diurnal</w:t>
            </w:r>
          </w:p>
          <w:p w:rsidR="00000000" w:rsidRPr="003518F2" w:rsidP="003518F2">
            <w:pPr>
              <w:pStyle w:val="ListBullet3"/>
            </w:pPr>
            <w:r w:rsidRPr="003518F2">
              <w:t>nocturnal</w:t>
            </w:r>
          </w:p>
          <w:p w:rsidR="00000000" w:rsidRPr="003518F2" w:rsidP="003518F2">
            <w:pPr>
              <w:pStyle w:val="ListBullet"/>
            </w:pPr>
            <w:r w:rsidRPr="003518F2">
              <w:t>physical requirements:</w:t>
            </w:r>
          </w:p>
          <w:p w:rsidR="00000000" w:rsidRPr="003518F2" w:rsidP="003518F2">
            <w:pPr>
              <w:pStyle w:val="ListBullet2"/>
            </w:pPr>
            <w:r w:rsidRPr="003518F2">
              <w:t>appropriate space/features based on whether animal is arboreal, terrestrial or aquatic</w:t>
            </w:r>
          </w:p>
          <w:p w:rsidR="00000000" w:rsidRPr="003518F2" w:rsidP="003518F2">
            <w:pPr>
              <w:pStyle w:val="ListBullet2"/>
            </w:pPr>
            <w:r w:rsidRPr="003518F2">
              <w:t>appropriate substrate</w:t>
            </w:r>
          </w:p>
          <w:p w:rsidR="00000000" w:rsidP="003518F2">
            <w:pPr>
              <w:pStyle w:val="ListBullet2"/>
              <w:rPr>
                <w:lang w:val="en-NZ"/>
              </w:rPr>
            </w:pPr>
            <w:r w:rsidRPr="003518F2">
              <w:t>temperature and humidity regimes.</w:t>
            </w:r>
          </w:p>
        </w:tc>
      </w:tr>
      <w:tr w:rsidTr="006E635D">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BoldandItalics"/>
              </w:rPr>
              <w:t>Animal enclosures</w:t>
            </w:r>
            <w:r w:rsidRPr="003518F2">
              <w:t xml:space="preserve"> may include:</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Bullet"/>
            </w:pPr>
            <w:r w:rsidRPr="003518F2">
              <w:t>aquaria</w:t>
            </w:r>
          </w:p>
          <w:p w:rsidR="00000000" w:rsidRPr="003518F2" w:rsidP="003518F2">
            <w:pPr>
              <w:pStyle w:val="ListBullet"/>
            </w:pPr>
            <w:r w:rsidRPr="003518F2">
              <w:t>aviaries</w:t>
            </w:r>
          </w:p>
          <w:p w:rsidR="00000000" w:rsidRPr="003518F2" w:rsidP="003518F2">
            <w:pPr>
              <w:pStyle w:val="ListBullet"/>
            </w:pPr>
            <w:r w:rsidRPr="003518F2">
              <w:t>cages</w:t>
            </w:r>
          </w:p>
          <w:p w:rsidR="00000000" w:rsidRPr="003518F2" w:rsidP="003518F2">
            <w:pPr>
              <w:pStyle w:val="ListBullet"/>
            </w:pPr>
            <w:r w:rsidRPr="003518F2">
              <w:t>habitat boxes</w:t>
            </w:r>
          </w:p>
          <w:p w:rsidR="00000000" w:rsidRPr="003518F2" w:rsidP="003518F2">
            <w:pPr>
              <w:pStyle w:val="ListBullet"/>
            </w:pPr>
            <w:r w:rsidRPr="003518F2">
              <w:t>paddocks</w:t>
            </w:r>
          </w:p>
          <w:p w:rsidR="00000000" w:rsidP="003518F2">
            <w:pPr>
              <w:pStyle w:val="ListBullet"/>
              <w:rPr>
                <w:lang w:val="en-NZ"/>
              </w:rPr>
            </w:pPr>
            <w:r w:rsidRPr="003518F2">
              <w:t>walk through or closed off enclosures.</w:t>
            </w:r>
          </w:p>
        </w:tc>
      </w:tr>
      <w:tr w:rsidTr="006E635D">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BoldandItalics"/>
              </w:rPr>
              <w:t>Enclosure furniture</w:t>
            </w:r>
            <w:r w:rsidRPr="003518F2">
              <w:t xml:space="preserve"> requirements may include:</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Bullet"/>
            </w:pPr>
            <w:r w:rsidRPr="003518F2">
              <w:t>shading, shelters, walkways/paths and behavioural enrichment features:</w:t>
            </w:r>
          </w:p>
          <w:p w:rsidR="00000000" w:rsidRPr="003518F2" w:rsidP="003518F2">
            <w:pPr>
              <w:pStyle w:val="ListBullet2"/>
            </w:pPr>
            <w:r w:rsidRPr="003518F2">
              <w:t>branches, logs, rocks and vines</w:t>
            </w:r>
          </w:p>
          <w:p w:rsidR="00000000" w:rsidRPr="003518F2" w:rsidP="003518F2">
            <w:pPr>
              <w:pStyle w:val="ListBullet2"/>
            </w:pPr>
            <w:r w:rsidRPr="003518F2">
              <w:t>landscaping</w:t>
            </w:r>
          </w:p>
          <w:p w:rsidR="00000000" w:rsidRPr="003518F2" w:rsidP="003518F2">
            <w:pPr>
              <w:pStyle w:val="ListBullet2"/>
            </w:pPr>
            <w:r w:rsidRPr="003518F2">
              <w:t>vegetation</w:t>
            </w:r>
          </w:p>
          <w:p w:rsidR="00000000" w:rsidP="003518F2">
            <w:pPr>
              <w:pStyle w:val="ListBullet2"/>
              <w:rPr>
                <w:lang w:val="en-NZ"/>
              </w:rPr>
            </w:pPr>
            <w:r w:rsidRPr="003518F2">
              <w:t>water features.</w:t>
            </w:r>
          </w:p>
        </w:tc>
      </w:tr>
      <w:tr w:rsidTr="006E635D">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t xml:space="preserve">Considerations when </w:t>
            </w:r>
            <w:r w:rsidRPr="003518F2">
              <w:rPr>
                <w:rStyle w:val="BoldandItalics"/>
              </w:rPr>
              <w:t>assessing</w:t>
            </w:r>
            <w:r w:rsidRPr="003518F2">
              <w:t xml:space="preserve"> the impact of furniture should include:</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Bullet"/>
            </w:pPr>
            <w:r w:rsidRPr="003518F2">
              <w:t>furniture hardiness, attractiveness and compatibility</w:t>
            </w:r>
          </w:p>
          <w:p w:rsidR="00000000" w:rsidRPr="003518F2" w:rsidP="003518F2">
            <w:pPr>
              <w:pStyle w:val="ListBullet"/>
            </w:pPr>
            <w:r w:rsidRPr="003518F2">
              <w:t>keeper/carer access</w:t>
            </w:r>
          </w:p>
          <w:p w:rsidR="00000000" w:rsidRPr="003518F2" w:rsidP="003518F2">
            <w:pPr>
              <w:pStyle w:val="ListBullet"/>
            </w:pPr>
            <w:r w:rsidRPr="003518F2">
              <w:t>the obstruction of animal movement or view</w:t>
            </w:r>
          </w:p>
          <w:p w:rsidR="00000000" w:rsidRPr="003518F2" w:rsidP="003518F2">
            <w:pPr>
              <w:pStyle w:val="ListBullet"/>
            </w:pPr>
            <w:r w:rsidRPr="003518F2">
              <w:t>the safety of new materials (e.g. toxicity or splintering)</w:t>
            </w:r>
          </w:p>
          <w:p w:rsidR="00000000" w:rsidP="003518F2">
            <w:pPr>
              <w:pStyle w:val="ListBullet"/>
              <w:rPr>
                <w:lang w:val="en-NZ"/>
              </w:rPr>
            </w:pPr>
            <w:r w:rsidRPr="003518F2">
              <w:t>wear and tear.</w:t>
            </w:r>
          </w:p>
        </w:tc>
      </w:tr>
      <w:tr w:rsidTr="006E635D">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BoldandItalics"/>
              </w:rPr>
              <w:t>Species</w:t>
            </w:r>
            <w:r w:rsidRPr="003518F2">
              <w:t>-</w:t>
            </w:r>
            <w:r w:rsidRPr="003518F2">
              <w:rPr>
                <w:rStyle w:val="BoldandItalics"/>
              </w:rPr>
              <w:t>specific requirements</w:t>
            </w:r>
            <w:r w:rsidRPr="003518F2">
              <w:t xml:space="preserve"> may consider:</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Bullet"/>
            </w:pPr>
            <w:r w:rsidRPr="003518F2">
              <w:t>housing options:</w:t>
            </w:r>
          </w:p>
          <w:p w:rsidR="00000000" w:rsidRPr="003518F2" w:rsidP="003518F2">
            <w:pPr>
              <w:pStyle w:val="ListBullet2"/>
            </w:pPr>
            <w:r w:rsidRPr="003518F2">
              <w:t>caged</w:t>
            </w:r>
          </w:p>
          <w:p w:rsidR="00000000" w:rsidRPr="003518F2" w:rsidP="003518F2">
            <w:pPr>
              <w:pStyle w:val="ListBullet2"/>
            </w:pPr>
            <w:r w:rsidRPr="003518F2">
              <w:t>fully enclosed</w:t>
            </w:r>
          </w:p>
          <w:p w:rsidR="00000000" w:rsidRPr="003518F2" w:rsidP="003518F2">
            <w:pPr>
              <w:pStyle w:val="ListBullet2"/>
            </w:pPr>
            <w:r w:rsidRPr="003518F2">
              <w:t>indoor</w:t>
            </w:r>
          </w:p>
          <w:p w:rsidR="00000000" w:rsidRPr="003518F2" w:rsidP="003518F2">
            <w:pPr>
              <w:pStyle w:val="ListBullet2"/>
            </w:pPr>
            <w:r w:rsidRPr="003518F2">
              <w:t>moated</w:t>
            </w:r>
          </w:p>
          <w:p w:rsidR="00000000" w:rsidRPr="003518F2" w:rsidP="003518F2">
            <w:pPr>
              <w:pStyle w:val="ListBullet2"/>
            </w:pPr>
            <w:r w:rsidRPr="003518F2">
              <w:t>naturalistic</w:t>
            </w:r>
          </w:p>
          <w:p w:rsidR="00000000" w:rsidRPr="003518F2" w:rsidP="003518F2">
            <w:pPr>
              <w:pStyle w:val="ListBullet2"/>
            </w:pPr>
            <w:r w:rsidRPr="003518F2">
              <w:t>outdoor</w:t>
            </w:r>
          </w:p>
          <w:p w:rsidR="00000000" w:rsidRPr="003518F2" w:rsidP="003518F2">
            <w:pPr>
              <w:pStyle w:val="ListBullet"/>
            </w:pPr>
            <w:r w:rsidRPr="003518F2">
              <w:t>social options:</w:t>
            </w:r>
          </w:p>
          <w:p w:rsidR="00000000" w:rsidRPr="003518F2" w:rsidP="003518F2">
            <w:pPr>
              <w:pStyle w:val="ListBullet2"/>
            </w:pPr>
            <w:r w:rsidRPr="003518F2">
              <w:t>solitary</w:t>
            </w:r>
          </w:p>
          <w:p w:rsidR="00000000" w:rsidRPr="003518F2" w:rsidP="003518F2">
            <w:pPr>
              <w:pStyle w:val="ListBullet2"/>
            </w:pPr>
            <w:r w:rsidRPr="003518F2">
              <w:t>pairs</w:t>
            </w:r>
          </w:p>
          <w:p w:rsidR="00000000" w:rsidRPr="003518F2" w:rsidP="003518F2">
            <w:pPr>
              <w:pStyle w:val="ListBullet2"/>
            </w:pPr>
            <w:r w:rsidRPr="003518F2">
              <w:t>single sexed groups</w:t>
            </w:r>
          </w:p>
          <w:p w:rsidR="00000000" w:rsidRPr="003518F2" w:rsidP="003518F2">
            <w:pPr>
              <w:pStyle w:val="ListBullet2"/>
            </w:pPr>
            <w:r w:rsidRPr="003518F2">
              <w:t>polyandrous/polygamous groups</w:t>
            </w:r>
          </w:p>
          <w:p w:rsidR="00000000" w:rsidP="003518F2">
            <w:pPr>
              <w:pStyle w:val="ListBullet2"/>
              <w:rPr>
                <w:lang w:val="en-NZ"/>
              </w:rPr>
            </w:pPr>
            <w:r w:rsidRPr="003518F2">
              <w:t>mixed species.</w:t>
            </w:r>
          </w:p>
        </w:tc>
      </w:tr>
      <w:tr w:rsidTr="006E635D">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t xml:space="preserve">Enclosure </w:t>
            </w:r>
            <w:r w:rsidRPr="003518F2">
              <w:rPr>
                <w:rStyle w:val="BoldandItalics"/>
              </w:rPr>
              <w:t>security</w:t>
            </w:r>
            <w:r w:rsidRPr="003518F2">
              <w:t xml:space="preserve"> may involve:</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Bullet"/>
            </w:pPr>
            <w:r w:rsidRPr="003518F2">
              <w:t>checking for pests within animal housing or enclosures</w:t>
            </w:r>
          </w:p>
          <w:p w:rsidR="00000000" w:rsidRPr="003518F2" w:rsidP="003518F2">
            <w:pPr>
              <w:pStyle w:val="ListBullet"/>
            </w:pPr>
            <w:r w:rsidRPr="003518F2">
              <w:t>checking there are no unauthorised people in animal enclosures</w:t>
            </w:r>
          </w:p>
          <w:p w:rsidR="00000000" w:rsidRPr="003518F2" w:rsidP="003518F2">
            <w:pPr>
              <w:pStyle w:val="ListBullet"/>
            </w:pPr>
            <w:r w:rsidRPr="003518F2">
              <w:t>checking that locks and slides are in good working order</w:t>
            </w:r>
          </w:p>
          <w:p w:rsidR="00000000" w:rsidRPr="003518F2" w:rsidP="003518F2">
            <w:pPr>
              <w:pStyle w:val="ListBullet"/>
            </w:pPr>
            <w:r w:rsidRPr="003518F2">
              <w:t>considering compatibility of species and breeds within housing</w:t>
            </w:r>
          </w:p>
          <w:p w:rsidR="00000000" w:rsidRPr="003518F2" w:rsidP="003518F2">
            <w:pPr>
              <w:pStyle w:val="ListBullet"/>
            </w:pPr>
            <w:r w:rsidRPr="003518F2">
              <w:t>ens</w:t>
            </w:r>
            <w:r w:rsidRPr="003518F2">
              <w:t>uring animals are safe and secure in their housing</w:t>
            </w:r>
          </w:p>
          <w:p w:rsidR="00000000" w:rsidRPr="003518F2" w:rsidP="003518F2">
            <w:pPr>
              <w:pStyle w:val="ListBullet"/>
            </w:pPr>
            <w:r w:rsidRPr="003518F2">
              <w:t>identifying any animal housing faults that may result in escape</w:t>
            </w:r>
          </w:p>
          <w:p w:rsidR="00000000" w:rsidP="003518F2">
            <w:pPr>
              <w:pStyle w:val="ListBullet"/>
              <w:rPr>
                <w:lang w:val="en-NZ"/>
              </w:rPr>
            </w:pPr>
            <w:r w:rsidRPr="003518F2">
              <w:t>maintaining structures in good order.</w:t>
            </w:r>
          </w:p>
        </w:tc>
      </w:tr>
      <w:tr w:rsidTr="006E635D">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BoldandItalics"/>
              </w:rPr>
              <w:t>OHS</w:t>
            </w:r>
            <w:r w:rsidRPr="003518F2">
              <w:t xml:space="preserve"> risks when handling animals may include:</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Bullet"/>
            </w:pPr>
            <w:r w:rsidRPr="003518F2">
              <w:t>animal bites, envenomation, kicks, scratches and crush i</w:t>
            </w:r>
            <w:r w:rsidRPr="003518F2">
              <w:t>njuries if working in with the animal or animal has potential to reach keeper through barriers</w:t>
            </w:r>
          </w:p>
          <w:p w:rsidR="00000000" w:rsidRPr="003518F2" w:rsidP="003518F2">
            <w:pPr>
              <w:pStyle w:val="ListBullet"/>
            </w:pPr>
            <w:r w:rsidRPr="003518F2">
              <w:t>biological hazardous waste and sharps disposal</w:t>
            </w:r>
          </w:p>
          <w:p w:rsidR="00000000" w:rsidRPr="003518F2" w:rsidP="003518F2">
            <w:pPr>
              <w:pStyle w:val="ListBullet"/>
            </w:pPr>
            <w:r w:rsidRPr="003518F2">
              <w:t>electrical when using water in close vicinity of electrical outlets</w:t>
            </w:r>
          </w:p>
          <w:p w:rsidR="00000000" w:rsidRPr="003518F2" w:rsidP="003518F2">
            <w:pPr>
              <w:pStyle w:val="ListBullet"/>
            </w:pPr>
            <w:r w:rsidRPr="003518F2">
              <w:t>handling of chemicals and medicines</w:t>
            </w:r>
          </w:p>
          <w:p w:rsidR="00000000" w:rsidRPr="003518F2" w:rsidP="003518F2">
            <w:pPr>
              <w:pStyle w:val="ListBullet"/>
            </w:pPr>
            <w:r w:rsidRPr="003518F2">
              <w:t>gas leakag</w:t>
            </w:r>
            <w:r w:rsidRPr="003518F2">
              <w:t>e</w:t>
            </w:r>
          </w:p>
          <w:p w:rsidR="00000000" w:rsidRPr="003518F2" w:rsidP="003518F2">
            <w:pPr>
              <w:pStyle w:val="ListBullet"/>
            </w:pPr>
            <w:r w:rsidRPr="003518F2">
              <w:t>inhalation of aerosol particles</w:t>
            </w:r>
          </w:p>
          <w:p w:rsidR="00000000" w:rsidRPr="003518F2" w:rsidP="003518F2">
            <w:pPr>
              <w:pStyle w:val="ListBullet"/>
            </w:pPr>
            <w:r w:rsidRPr="003518F2">
              <w:t>intraocular contamination</w:t>
            </w:r>
          </w:p>
          <w:p w:rsidR="00000000" w:rsidRPr="003518F2" w:rsidP="003518F2">
            <w:pPr>
              <w:pStyle w:val="ListBullet"/>
            </w:pPr>
            <w:r w:rsidRPr="003518F2">
              <w:t>manual handling, including carrying, lifting and shifting</w:t>
            </w:r>
          </w:p>
          <w:p w:rsidR="00000000" w:rsidRPr="003518F2" w:rsidP="003518F2">
            <w:pPr>
              <w:pStyle w:val="ListBullet"/>
            </w:pPr>
            <w:r w:rsidRPr="003518F2">
              <w:t>moving parts of machinery or equipment</w:t>
            </w:r>
          </w:p>
          <w:p w:rsidR="00000000" w:rsidRPr="003518F2" w:rsidP="003518F2">
            <w:pPr>
              <w:pStyle w:val="ListBullet"/>
            </w:pPr>
            <w:r w:rsidRPr="003518F2">
              <w:t>noise, including machinery and some animals</w:t>
            </w:r>
          </w:p>
          <w:p w:rsidR="00000000" w:rsidRPr="003518F2" w:rsidP="003518F2">
            <w:pPr>
              <w:pStyle w:val="ListBullet"/>
            </w:pPr>
            <w:r w:rsidRPr="003518F2">
              <w:t>release of infective agents (animal and human)</w:t>
            </w:r>
          </w:p>
          <w:p w:rsidR="00000000" w:rsidRPr="003518F2" w:rsidP="003518F2">
            <w:pPr>
              <w:pStyle w:val="ListBullet"/>
            </w:pPr>
            <w:r w:rsidRPr="003518F2">
              <w:t>repetitive strain injury (e.g. raking and scrubbing)</w:t>
            </w:r>
          </w:p>
          <w:p w:rsidR="00000000" w:rsidRPr="003518F2" w:rsidP="003518F2">
            <w:pPr>
              <w:pStyle w:val="ListBullet"/>
            </w:pPr>
            <w:r w:rsidRPr="003518F2">
              <w:t>slippery or uneven work surfaces</w:t>
            </w:r>
          </w:p>
          <w:p w:rsidR="00000000" w:rsidP="003518F2">
            <w:pPr>
              <w:pStyle w:val="ListBullet"/>
              <w:rPr>
                <w:lang w:val="en-NZ"/>
              </w:rPr>
            </w:pPr>
            <w:r w:rsidRPr="003518F2">
              <w:t>zoonoses.</w:t>
            </w:r>
          </w:p>
        </w:tc>
      </w:tr>
      <w:tr w:rsidTr="006E635D">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BoldandItalics"/>
              </w:rPr>
              <w:t>Maintenance attention</w:t>
            </w:r>
            <w:r w:rsidRPr="003518F2">
              <w:t xml:space="preserve"> may be classified by:</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Bullet"/>
            </w:pPr>
            <w:r w:rsidRPr="003518F2">
              <w:t>major urgent repairs:</w:t>
            </w:r>
          </w:p>
          <w:p w:rsidR="00000000" w:rsidRPr="003518F2" w:rsidP="003518F2">
            <w:pPr>
              <w:pStyle w:val="ListBullet2"/>
            </w:pPr>
            <w:r w:rsidRPr="003518F2">
              <w:t>broken windows</w:t>
            </w:r>
          </w:p>
          <w:p w:rsidR="00000000" w:rsidRPr="003518F2" w:rsidP="003518F2">
            <w:pPr>
              <w:pStyle w:val="ListBullet2"/>
            </w:pPr>
            <w:r w:rsidRPr="003518F2">
              <w:t>faulty locks/slides</w:t>
            </w:r>
          </w:p>
          <w:p w:rsidR="00000000" w:rsidRPr="003518F2" w:rsidP="003518F2">
            <w:pPr>
              <w:pStyle w:val="ListBullet2"/>
            </w:pPr>
            <w:r w:rsidRPr="003518F2">
              <w:t>landscaping concerns</w:t>
            </w:r>
          </w:p>
          <w:p w:rsidR="00000000" w:rsidRPr="003518F2" w:rsidP="003518F2">
            <w:pPr>
              <w:pStyle w:val="ListBullet2"/>
            </w:pPr>
            <w:r w:rsidRPr="003518F2">
              <w:t>repairs to holes in wire, roof or doors</w:t>
            </w:r>
          </w:p>
          <w:p w:rsidR="00000000" w:rsidRPr="003518F2" w:rsidP="003518F2">
            <w:pPr>
              <w:pStyle w:val="ListBullet"/>
            </w:pPr>
            <w:r w:rsidRPr="003518F2">
              <w:t>minor repairs:</w:t>
            </w:r>
          </w:p>
          <w:p w:rsidR="00000000" w:rsidRPr="003518F2" w:rsidP="003518F2">
            <w:pPr>
              <w:pStyle w:val="ListBullet2"/>
            </w:pPr>
            <w:r w:rsidRPr="003518F2">
              <w:t xml:space="preserve">repairing signs or taps </w:t>
            </w:r>
          </w:p>
          <w:p w:rsidR="00000000" w:rsidP="003518F2">
            <w:pPr>
              <w:pStyle w:val="ListBullet2"/>
              <w:rPr>
                <w:lang w:val="en-NZ"/>
              </w:rPr>
            </w:pPr>
            <w:r w:rsidRPr="003518F2">
              <w:t>replacing plants.</w:t>
            </w:r>
          </w:p>
        </w:tc>
      </w:tr>
      <w:tr w:rsidTr="006E635D">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BoldandItalics"/>
              </w:rPr>
              <w:t>Cleaning regime</w:t>
            </w:r>
            <w:r w:rsidRPr="003518F2">
              <w:t xml:space="preserve"> may include:</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Bullet"/>
            </w:pPr>
            <w:r w:rsidRPr="003518F2">
              <w:t>behavioural needs of animals and their impact on the cleaning routine</w:t>
            </w:r>
          </w:p>
          <w:p w:rsidR="00000000" w:rsidRPr="003518F2" w:rsidP="003518F2">
            <w:pPr>
              <w:pStyle w:val="ListBullet"/>
            </w:pPr>
            <w:r w:rsidRPr="003518F2">
              <w:t>chemicals that cannot be used with certain animals</w:t>
            </w:r>
          </w:p>
          <w:p w:rsidR="00000000" w:rsidRPr="003518F2" w:rsidP="003518F2">
            <w:pPr>
              <w:pStyle w:val="ListBullet"/>
            </w:pPr>
            <w:r w:rsidRPr="003518F2">
              <w:t>equipment and cleaning agents to be used</w:t>
            </w:r>
          </w:p>
          <w:p w:rsidR="00000000" w:rsidRPr="003518F2" w:rsidP="003518F2">
            <w:pPr>
              <w:pStyle w:val="ListBullet"/>
            </w:pPr>
            <w:r w:rsidRPr="003518F2">
              <w:t>importance of odour for some species</w:t>
            </w:r>
          </w:p>
          <w:p w:rsidR="00000000" w:rsidRPr="003518F2" w:rsidP="003518F2">
            <w:pPr>
              <w:pStyle w:val="ListBullet"/>
            </w:pPr>
            <w:r w:rsidRPr="003518F2">
              <w:t>safety of self and animals</w:t>
            </w:r>
          </w:p>
          <w:p w:rsidR="00000000" w:rsidRPr="003518F2" w:rsidP="003518F2">
            <w:pPr>
              <w:pStyle w:val="ListBullet"/>
            </w:pPr>
            <w:r w:rsidRPr="003518F2">
              <w:t>sequence of cleaning events</w:t>
            </w:r>
          </w:p>
          <w:p w:rsidR="00000000" w:rsidP="003518F2">
            <w:pPr>
              <w:pStyle w:val="ListBullet"/>
              <w:rPr>
                <w:lang w:val="en-NZ"/>
              </w:rPr>
            </w:pPr>
            <w:r w:rsidRPr="003518F2">
              <w:t>time to perform the cleaning tasks.</w:t>
            </w:r>
          </w:p>
        </w:tc>
      </w:tr>
      <w:tr w:rsidTr="006E635D">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BoldandItalics"/>
              </w:rPr>
              <w:t>Pests</w:t>
            </w:r>
            <w:r w:rsidRPr="003518F2">
              <w:t xml:space="preserve"> may include:</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Bullet"/>
            </w:pPr>
            <w:r w:rsidRPr="003518F2">
              <w:t>cockroaches, spiders, ants and flying insects</w:t>
            </w:r>
          </w:p>
          <w:p w:rsidR="00000000" w:rsidRPr="003518F2" w:rsidP="003518F2">
            <w:pPr>
              <w:pStyle w:val="ListBullet"/>
            </w:pPr>
            <w:r w:rsidRPr="003518F2">
              <w:t>predators and parasi</w:t>
            </w:r>
            <w:r w:rsidRPr="003518F2">
              <w:t>tes</w:t>
            </w:r>
          </w:p>
          <w:p w:rsidR="00000000" w:rsidP="003518F2">
            <w:pPr>
              <w:pStyle w:val="ListBullet"/>
              <w:rPr>
                <w:lang w:val="en-NZ"/>
              </w:rPr>
            </w:pPr>
            <w:r w:rsidRPr="003518F2">
              <w:t>rats and mice.</w:t>
            </w:r>
          </w:p>
        </w:tc>
      </w:tr>
      <w:tr w:rsidTr="006E635D">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BoldandItalics"/>
              </w:rPr>
              <w:t>Tools and equipment</w:t>
            </w:r>
            <w:r w:rsidRPr="003518F2">
              <w:t xml:space="preserve"> may include:</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ListBullet"/>
            </w:pPr>
            <w:r w:rsidRPr="003518F2">
              <w:t>blowers</w:t>
            </w:r>
          </w:p>
          <w:p w:rsidR="00000000" w:rsidRPr="003518F2" w:rsidP="003518F2">
            <w:pPr>
              <w:pStyle w:val="ListBullet"/>
            </w:pPr>
            <w:r w:rsidRPr="003518F2">
              <w:t>cleaning agents</w:t>
            </w:r>
          </w:p>
          <w:p w:rsidR="00000000" w:rsidRPr="003518F2" w:rsidP="003518F2">
            <w:pPr>
              <w:pStyle w:val="ListBullet"/>
            </w:pPr>
            <w:r w:rsidRPr="003518F2">
              <w:t>mowers</w:t>
            </w:r>
          </w:p>
          <w:p w:rsidR="00000000" w:rsidRPr="003518F2" w:rsidP="003518F2">
            <w:pPr>
              <w:pStyle w:val="ListBullet"/>
            </w:pPr>
            <w:r w:rsidRPr="003518F2">
              <w:t>pressure cleaners</w:t>
            </w:r>
          </w:p>
          <w:p w:rsidR="00000000" w:rsidRPr="003518F2" w:rsidP="003518F2">
            <w:pPr>
              <w:pStyle w:val="ListBullet"/>
            </w:pPr>
            <w:r w:rsidRPr="003518F2">
              <w:t>rakes and spades</w:t>
            </w:r>
          </w:p>
          <w:p w:rsidR="00000000" w:rsidRPr="003518F2" w:rsidP="003518F2">
            <w:pPr>
              <w:pStyle w:val="ListBullet"/>
            </w:pPr>
            <w:r w:rsidRPr="003518F2">
              <w:t>secateurs</w:t>
            </w:r>
          </w:p>
          <w:p w:rsidR="00000000" w:rsidRPr="003518F2" w:rsidP="003518F2">
            <w:pPr>
              <w:pStyle w:val="ListBullet"/>
            </w:pPr>
            <w:r w:rsidRPr="003518F2">
              <w:t>wheelbarrows</w:t>
            </w:r>
          </w:p>
          <w:p w:rsidR="00000000" w:rsidRPr="003518F2" w:rsidP="003518F2">
            <w:pPr>
              <w:pStyle w:val="ListBullet"/>
            </w:pPr>
            <w:r w:rsidRPr="003518F2">
              <w:t>whipper snippers.</w:t>
            </w:r>
          </w:p>
        </w:tc>
      </w:tr>
    </w:tbl>
    <w:p w:rsidR="006E635D" w:rsidP="003518F2">
      <w:pPr>
        <w:pStyle w:val="BodyText"/>
      </w:pPr>
    </w:p>
    <w:p w:rsidR="006E635D" w:rsidP="003518F2">
      <w:pPr>
        <w:pStyle w:val="BodyText"/>
      </w:pPr>
    </w:p>
    <w:p w:rsidR="00000000" w:rsidRPr="003518F2" w:rsidP="003518F2">
      <w:pPr>
        <w:pStyle w:val="Heading1"/>
      </w:pPr>
      <w:bookmarkStart w:id="12" w:name="O_57506"/>
      <w:bookmarkEnd w:id="12"/>
      <w:r w:rsidRPr="003518F2">
        <w:t>Unit Sector(s)</w:t>
      </w:r>
    </w:p>
    <w:tbl>
      <w:tblPr>
        <w:tblW w:w="0" w:type="auto"/>
        <w:tblLayout w:type="fixed"/>
        <w:tblCellMar>
          <w:left w:w="62" w:type="dxa"/>
          <w:right w:w="62" w:type="dxa"/>
        </w:tblCellMar>
        <w:tblLook w:val="0000"/>
      </w:tblPr>
      <w:tblGrid>
        <w:gridCol w:w="2619"/>
        <w:gridCol w:w="5903"/>
      </w:tblGrid>
      <w:tr w:rsidTr="006E635D">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BodyText"/>
            </w:pPr>
            <w:r w:rsidRPr="003518F2">
              <w:t>Captive animals</w:t>
            </w:r>
          </w:p>
        </w:tc>
      </w:tr>
    </w:tbl>
    <w:p w:rsidR="00000000" w:rsidRPr="003518F2" w:rsidP="003518F2">
      <w:pPr>
        <w:pStyle w:val="BodyText"/>
      </w:pPr>
    </w:p>
    <w:p w:rsidR="00000000" w:rsidRPr="003518F2" w:rsidP="003518F2">
      <w:pPr>
        <w:pStyle w:val="AllowPageBreak"/>
      </w:pPr>
    </w:p>
    <w:p w:rsidR="00000000" w:rsidRPr="003518F2" w:rsidP="003518F2">
      <w:pPr>
        <w:pStyle w:val="Heading1"/>
      </w:pPr>
      <w:bookmarkStart w:id="13" w:name="O_153026"/>
      <w:bookmarkEnd w:id="13"/>
      <w:r w:rsidRPr="003518F2">
        <w:t>Competency field</w:t>
      </w:r>
    </w:p>
    <w:tbl>
      <w:tblPr>
        <w:tblW w:w="0" w:type="auto"/>
        <w:tblLayout w:type="fixed"/>
        <w:tblCellMar>
          <w:left w:w="62" w:type="dxa"/>
          <w:right w:w="62" w:type="dxa"/>
        </w:tblCellMar>
        <w:tblLook w:val="0000"/>
      </w:tblPr>
      <w:tblGrid>
        <w:gridCol w:w="2784"/>
        <w:gridCol w:w="5738"/>
      </w:tblGrid>
      <w:tr w:rsidTr="006E635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BodyText"/>
            </w:pPr>
          </w:p>
        </w:tc>
      </w:tr>
    </w:tbl>
    <w:p w:rsidR="00000000" w:rsidRPr="003518F2" w:rsidP="003518F2">
      <w:pPr>
        <w:pStyle w:val="BodyText"/>
      </w:pPr>
    </w:p>
    <w:p w:rsidR="00000000" w:rsidRPr="003518F2" w:rsidP="003518F2">
      <w:pPr>
        <w:pStyle w:val="AllowPageBreak"/>
      </w:pPr>
    </w:p>
    <w:p w:rsidR="00000000" w:rsidRPr="003518F2" w:rsidP="003518F2">
      <w:pPr>
        <w:pStyle w:val="Heading1"/>
      </w:pPr>
      <w:bookmarkStart w:id="14" w:name="O_153025"/>
      <w:bookmarkEnd w:id="14"/>
      <w:r w:rsidRPr="003518F2">
        <w:t>Co-requisite units</w:t>
      </w:r>
    </w:p>
    <w:tbl>
      <w:tblPr>
        <w:tblW w:w="0" w:type="auto"/>
        <w:tblLayout w:type="fixed"/>
        <w:tblCellMar>
          <w:left w:w="62" w:type="dxa"/>
          <w:right w:w="62" w:type="dxa"/>
        </w:tblCellMar>
        <w:tblLook w:val="0000"/>
      </w:tblPr>
      <w:tblGrid>
        <w:gridCol w:w="2641"/>
        <w:gridCol w:w="1322"/>
        <w:gridCol w:w="4559"/>
      </w:tblGrid>
      <w:tr w:rsidTr="006E63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r w:rsidRPr="003518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p>
        </w:tc>
      </w:tr>
      <w:tr w:rsidTr="006E63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8F2">
            <w:pPr>
              <w:pStyle w:val="BodyText"/>
              <w:rPr>
                <w:lang w:val="en-NZ"/>
              </w:rPr>
            </w:pPr>
          </w:p>
        </w:tc>
      </w:tr>
      <w:tr w:rsidTr="006E63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8F2" w:rsidP="003518F2">
            <w:pPr>
              <w:pStyle w:val="BodyText"/>
            </w:pPr>
          </w:p>
        </w:tc>
      </w:tr>
    </w:tbl>
    <w:p w:rsidR="00000000" w:rsidRPr="003518F2" w:rsidP="003518F2">
      <w:pPr>
        <w:pStyle w:val="BodyText"/>
      </w:pPr>
    </w:p>
    <w:p w:rsidR="00000000" w:rsidRPr="003518F2" w:rsidP="003518F2"/>
    <w:sectPr w:rsidSect="003518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635D" w:rsidP="006E6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35D" w:rsidP="003518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635D" w:rsidP="003518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E635D" w:rsidP="003518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635D" w:rsidP="006E63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35D" w:rsidP="003518F2">
    <w:pPr>
      <w:pStyle w:val="Header"/>
      <w:framePr w:wrap="around"/>
    </w:pPr>
    <w:r>
      <w:fldChar w:fldCharType="begin"/>
    </w:r>
    <w:r>
      <w:instrText xml:space="preserve"> TITLE   \* MERGEFORMAT </w:instrText>
    </w:r>
    <w:r>
      <w:fldChar w:fldCharType="separate"/>
    </w:r>
    <w:r>
      <w:t>ACMCAN304A Prepare and maintain animal housing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635D" w:rsidP="003518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82C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B82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BA0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8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18F2"/>
    <w:pPr>
      <w:spacing w:before="360" w:after="60"/>
      <w:outlineLvl w:val="0"/>
    </w:pPr>
    <w:rPr>
      <w:sz w:val="32"/>
    </w:rPr>
  </w:style>
  <w:style w:type="paragraph" w:styleId="Heading2">
    <w:name w:val="heading 2"/>
    <w:basedOn w:val="HeadingBase"/>
    <w:next w:val="BodyText"/>
    <w:link w:val="Heading2Char"/>
    <w:qFormat/>
    <w:rsid w:val="003518F2"/>
    <w:pPr>
      <w:keepLines/>
      <w:spacing w:before="240" w:after="120"/>
      <w:outlineLvl w:val="1"/>
    </w:pPr>
    <w:rPr>
      <w:sz w:val="28"/>
      <w:szCs w:val="40"/>
    </w:rPr>
  </w:style>
  <w:style w:type="paragraph" w:styleId="Heading3">
    <w:name w:val="heading 3"/>
    <w:basedOn w:val="HeadingBase"/>
    <w:next w:val="BodyText"/>
    <w:link w:val="Heading3Char"/>
    <w:qFormat/>
    <w:rsid w:val="003518F2"/>
    <w:pPr>
      <w:spacing w:before="180" w:after="120"/>
      <w:outlineLvl w:val="2"/>
    </w:pPr>
    <w:rPr>
      <w:spacing w:val="-10"/>
      <w:kern w:val="32"/>
    </w:rPr>
  </w:style>
  <w:style w:type="paragraph" w:styleId="Heading4">
    <w:name w:val="heading 4"/>
    <w:basedOn w:val="HeadingBase"/>
    <w:next w:val="BodyText"/>
    <w:link w:val="Heading4Char"/>
    <w:qFormat/>
    <w:rsid w:val="003518F2"/>
    <w:pPr>
      <w:spacing w:before="160" w:after="120"/>
      <w:outlineLvl w:val="3"/>
    </w:pPr>
    <w:rPr>
      <w:sz w:val="22"/>
    </w:rPr>
  </w:style>
  <w:style w:type="paragraph" w:styleId="Heading5">
    <w:name w:val="heading 5"/>
    <w:basedOn w:val="HeadingBase"/>
    <w:next w:val="Normal"/>
    <w:link w:val="Heading5Char"/>
    <w:qFormat/>
    <w:rsid w:val="003518F2"/>
    <w:pPr>
      <w:spacing w:before="80"/>
      <w:outlineLvl w:val="4"/>
    </w:pPr>
    <w:rPr>
      <w:color w:val="918585"/>
      <w:sz w:val="20"/>
    </w:rPr>
  </w:style>
  <w:style w:type="paragraph" w:styleId="Heading6">
    <w:name w:val="heading 6"/>
    <w:basedOn w:val="HeadingBase"/>
    <w:next w:val="Normal"/>
    <w:link w:val="Heading6Char"/>
    <w:qFormat/>
    <w:rsid w:val="003518F2"/>
    <w:pPr>
      <w:spacing w:before="60"/>
      <w:outlineLvl w:val="5"/>
    </w:pPr>
    <w:rPr>
      <w:color w:val="918585"/>
      <w:sz w:val="20"/>
    </w:rPr>
  </w:style>
  <w:style w:type="paragraph" w:styleId="Heading7">
    <w:name w:val="heading 7"/>
    <w:basedOn w:val="Normal"/>
    <w:next w:val="Normal"/>
    <w:link w:val="Heading7Char"/>
    <w:qFormat/>
    <w:rsid w:val="003518F2"/>
    <w:pPr>
      <w:ind w:left="720"/>
      <w:outlineLvl w:val="6"/>
    </w:pPr>
    <w:rPr>
      <w:i/>
    </w:rPr>
  </w:style>
  <w:style w:type="paragraph" w:styleId="Heading8">
    <w:name w:val="heading 8"/>
    <w:basedOn w:val="Normal"/>
    <w:next w:val="Normal"/>
    <w:link w:val="Heading8Char"/>
    <w:qFormat/>
    <w:rsid w:val="003518F2"/>
    <w:pPr>
      <w:ind w:left="720"/>
      <w:outlineLvl w:val="7"/>
    </w:pPr>
    <w:rPr>
      <w:i/>
    </w:rPr>
  </w:style>
  <w:style w:type="paragraph" w:styleId="Heading9">
    <w:name w:val="heading 9"/>
    <w:basedOn w:val="Normal"/>
    <w:next w:val="Normal"/>
    <w:link w:val="Heading9Char"/>
    <w:qFormat/>
    <w:rsid w:val="003518F2"/>
    <w:pPr>
      <w:ind w:left="720"/>
      <w:outlineLvl w:val="8"/>
    </w:pPr>
    <w:rPr>
      <w:i/>
    </w:rPr>
  </w:style>
  <w:style w:type="character" w:default="1" w:styleId="DefaultParagraphFont">
    <w:name w:val="Default Paragraph Font"/>
    <w:uiPriority w:val="1"/>
    <w:unhideWhenUsed/>
    <w:rsid w:val="00351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8F2"/>
  </w:style>
  <w:style w:type="character" w:customStyle="1" w:styleId="Heading1Char">
    <w:name w:val="Heading 1 Char"/>
    <w:basedOn w:val="DefaultParagraphFont"/>
    <w:link w:val="Heading1"/>
    <w:rsid w:val="003518F2"/>
    <w:rPr>
      <w:rFonts w:ascii="Times New Roman" w:eastAsia="Times New Roman" w:hAnsi="Times New Roman" w:cs="Times New Roman"/>
      <w:b/>
      <w:sz w:val="32"/>
      <w:szCs w:val="20"/>
      <w:lang w:eastAsia="en-US"/>
    </w:rPr>
  </w:style>
  <w:style w:type="paragraph" w:styleId="BodyText">
    <w:name w:val="Body Text"/>
    <w:basedOn w:val="Normal"/>
    <w:link w:val="BodyTextChar"/>
    <w:rsid w:val="003518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18F2"/>
    <w:rPr>
      <w:rFonts w:ascii="Times New Roman" w:eastAsia="Times New Roman" w:hAnsi="Times New Roman" w:cs="Times New Roman"/>
      <w:sz w:val="24"/>
      <w:lang w:val="en-US" w:eastAsia="en-US"/>
    </w:rPr>
  </w:style>
  <w:style w:type="paragraph" w:styleId="Footer">
    <w:name w:val="footer"/>
    <w:basedOn w:val="Normal"/>
    <w:link w:val="FooterChar"/>
    <w:rsid w:val="00351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8F2"/>
    <w:rPr>
      <w:rFonts w:ascii="Times New Roman" w:eastAsia="Times New Roman" w:hAnsi="Times New Roman" w:cs="Times New Roman"/>
      <w:sz w:val="16"/>
      <w:lang w:val="en-US" w:eastAsia="en-US"/>
    </w:rPr>
  </w:style>
  <w:style w:type="paragraph" w:styleId="List">
    <w:name w:val="List"/>
    <w:basedOn w:val="BodyText"/>
    <w:next w:val="BodyText"/>
    <w:rsid w:val="003518F2"/>
    <w:pPr>
      <w:tabs>
        <w:tab w:val="left" w:pos="340"/>
      </w:tabs>
      <w:spacing w:before="60" w:after="60"/>
      <w:ind w:left="340" w:hanging="340"/>
    </w:pPr>
  </w:style>
  <w:style w:type="paragraph" w:styleId="ListBullet">
    <w:name w:val="List Bullet"/>
    <w:basedOn w:val="List"/>
    <w:rsid w:val="003518F2"/>
    <w:pPr>
      <w:numPr>
        <w:numId w:val="14"/>
      </w:numPr>
      <w:tabs>
        <w:tab w:val="clear" w:pos="340"/>
      </w:tabs>
      <w:spacing w:before="40" w:after="40"/>
    </w:pPr>
  </w:style>
  <w:style w:type="character" w:customStyle="1" w:styleId="SpecialBold">
    <w:name w:val="Special Bold"/>
    <w:basedOn w:val="DefaultParagraphFont"/>
    <w:rsid w:val="003518F2"/>
    <w:rPr>
      <w:b/>
      <w:spacing w:val="0"/>
    </w:rPr>
  </w:style>
  <w:style w:type="paragraph" w:styleId="ListBullet2">
    <w:name w:val="List Bullet 2"/>
    <w:basedOn w:val="List2"/>
    <w:rsid w:val="003518F2"/>
    <w:pPr>
      <w:numPr>
        <w:numId w:val="15"/>
      </w:numPr>
      <w:tabs>
        <w:tab w:val="clear" w:pos="680"/>
      </w:tabs>
    </w:pPr>
  </w:style>
  <w:style w:type="paragraph" w:styleId="Header">
    <w:name w:val="header"/>
    <w:basedOn w:val="Normal"/>
    <w:link w:val="HeaderChar"/>
    <w:rsid w:val="00351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8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18F2"/>
    <w:pPr>
      <w:spacing w:before="240" w:after="120"/>
      <w:outlineLvl w:val="0"/>
    </w:pPr>
    <w:rPr>
      <w:rFonts w:ascii="Times New Roman" w:hAnsi="Times New Roman"/>
      <w:b/>
      <w:sz w:val="28"/>
    </w:rPr>
  </w:style>
  <w:style w:type="paragraph" w:customStyle="1" w:styleId="AllowPageBreak">
    <w:name w:val="AllowPageBreak"/>
    <w:rsid w:val="003518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18F2"/>
    <w:pPr>
      <w:tabs>
        <w:tab w:val="left" w:pos="680"/>
      </w:tabs>
      <w:spacing w:before="60" w:after="60"/>
      <w:ind w:left="680" w:hanging="340"/>
    </w:pPr>
  </w:style>
  <w:style w:type="paragraph" w:styleId="ListBullet3">
    <w:name w:val="List Bullet 3"/>
    <w:basedOn w:val="List3"/>
    <w:rsid w:val="003518F2"/>
    <w:pPr>
      <w:numPr>
        <w:numId w:val="3"/>
      </w:numPr>
      <w:tabs>
        <w:tab w:val="clear" w:pos="1021"/>
      </w:tabs>
      <w:ind w:left="1037" w:hanging="357"/>
    </w:pPr>
  </w:style>
  <w:style w:type="character" w:customStyle="1" w:styleId="BoldandItalics">
    <w:name w:val="Bold and Italics"/>
    <w:qFormat/>
    <w:rsid w:val="003518F2"/>
    <w:rPr>
      <w:b/>
      <w:i/>
      <w:u w:val="none"/>
    </w:rPr>
  </w:style>
  <w:style w:type="character" w:customStyle="1" w:styleId="Heading2Char">
    <w:name w:val="Heading 2 Char"/>
    <w:basedOn w:val="DefaultParagraphFont"/>
    <w:link w:val="Heading2"/>
    <w:rsid w:val="00351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8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18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18F2"/>
    <w:rPr>
      <w:rFonts w:ascii="Courier New" w:eastAsia="Times New Roman" w:hAnsi="Courier New" w:cs="Times New Roman"/>
      <w:i/>
      <w:szCs w:val="20"/>
      <w:lang w:val="en-US" w:eastAsia="en-US"/>
    </w:rPr>
  </w:style>
  <w:style w:type="paragraph" w:customStyle="1" w:styleId="HeadingBase">
    <w:name w:val="Heading Base"/>
    <w:rsid w:val="00351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8F2"/>
    <w:pPr>
      <w:tabs>
        <w:tab w:val="right" w:leader="dot" w:pos="9072"/>
      </w:tabs>
      <w:ind w:left="567"/>
    </w:pPr>
    <w:rPr>
      <w:szCs w:val="22"/>
    </w:rPr>
  </w:style>
  <w:style w:type="paragraph" w:customStyle="1" w:styleId="TOCBase">
    <w:name w:val="TOC Base"/>
    <w:rsid w:val="00351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8F2"/>
    <w:pPr>
      <w:tabs>
        <w:tab w:val="right" w:leader="dot" w:pos="9072"/>
      </w:tabs>
      <w:spacing w:before="40" w:after="40"/>
      <w:ind w:left="284"/>
    </w:pPr>
    <w:rPr>
      <w:rFonts w:ascii="Times New Roman" w:hAnsi="Times New Roman"/>
    </w:rPr>
  </w:style>
  <w:style w:type="paragraph" w:styleId="TOC1">
    <w:name w:val="toc 1"/>
    <w:basedOn w:val="TOCBase"/>
    <w:next w:val="Normal"/>
    <w:rsid w:val="003518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18F2"/>
    <w:pPr>
      <w:spacing w:before="5040"/>
      <w:jc w:val="center"/>
    </w:pPr>
    <w:rPr>
      <w:sz w:val="48"/>
      <w:szCs w:val="72"/>
      <w:lang w:val="en-US"/>
    </w:rPr>
  </w:style>
  <w:style w:type="character" w:customStyle="1" w:styleId="TitleChar">
    <w:name w:val="Title Char"/>
    <w:basedOn w:val="DefaultParagraphFont"/>
    <w:link w:val="Title"/>
    <w:rsid w:val="00351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8F2"/>
    <w:pPr>
      <w:tabs>
        <w:tab w:val="left" w:pos="3600"/>
        <w:tab w:val="left" w:pos="3958"/>
      </w:tabs>
    </w:pPr>
  </w:style>
  <w:style w:type="paragraph" w:customStyle="1" w:styleId="Note">
    <w:name w:val="Note"/>
    <w:basedOn w:val="BodyText"/>
    <w:rsid w:val="003518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8F2"/>
    <w:pPr>
      <w:framePr w:wrap="auto" w:hAnchor="text" w:y="6049"/>
    </w:pPr>
    <w:rPr>
      <w:color w:val="000000"/>
      <w:sz w:val="40"/>
    </w:rPr>
  </w:style>
  <w:style w:type="paragraph" w:customStyle="1" w:styleId="TOCTitle">
    <w:name w:val="TOCTitle"/>
    <w:basedOn w:val="Heading1"/>
    <w:rsid w:val="003518F2"/>
    <w:pPr>
      <w:spacing w:after="240"/>
      <w:jc w:val="center"/>
      <w:outlineLvl w:val="9"/>
    </w:pPr>
    <w:rPr>
      <w:caps/>
    </w:rPr>
  </w:style>
  <w:style w:type="paragraph" w:customStyle="1" w:styleId="Version">
    <w:name w:val="Version"/>
    <w:rsid w:val="003518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8F2"/>
    <w:pPr>
      <w:keepNext w:val="0"/>
      <w:tabs>
        <w:tab w:val="right" w:pos="4176"/>
      </w:tabs>
      <w:ind w:left="198" w:hanging="198"/>
    </w:pPr>
    <w:rPr>
      <w:rFonts w:ascii="Garamond" w:hAnsi="Garamond"/>
    </w:rPr>
  </w:style>
  <w:style w:type="paragraph" w:styleId="IndexHeading">
    <w:name w:val="index heading"/>
    <w:basedOn w:val="Normal"/>
    <w:next w:val="Index1"/>
    <w:semiHidden/>
    <w:rsid w:val="003518F2"/>
    <w:pPr>
      <w:spacing w:before="120" w:after="120"/>
    </w:pPr>
    <w:rPr>
      <w:rFonts w:ascii="Arial" w:hAnsi="Arial"/>
      <w:b/>
      <w:color w:val="918585"/>
      <w:sz w:val="24"/>
    </w:rPr>
  </w:style>
  <w:style w:type="paragraph" w:customStyle="1" w:styleId="Chapter">
    <w:name w:val="Chapter"/>
    <w:basedOn w:val="Normal"/>
    <w:rsid w:val="003518F2"/>
    <w:pPr>
      <w:spacing w:before="240"/>
    </w:pPr>
    <w:rPr>
      <w:rFonts w:ascii="Times New Roman" w:hAnsi="Times New Roman"/>
      <w:smallCaps/>
      <w:spacing w:val="80"/>
      <w:sz w:val="28"/>
    </w:rPr>
  </w:style>
  <w:style w:type="paragraph" w:customStyle="1" w:styleId="InChapter">
    <w:name w:val="InChapter"/>
    <w:basedOn w:val="Heading3"/>
    <w:rsid w:val="003518F2"/>
    <w:pPr>
      <w:spacing w:after="240"/>
      <w:outlineLvl w:val="9"/>
    </w:pPr>
    <w:rPr>
      <w:noProof/>
    </w:rPr>
  </w:style>
  <w:style w:type="paragraph" w:styleId="Index2">
    <w:name w:val="index 2"/>
    <w:basedOn w:val="Normal"/>
    <w:next w:val="Normal"/>
    <w:semiHidden/>
    <w:rsid w:val="003518F2"/>
    <w:pPr>
      <w:tabs>
        <w:tab w:val="right" w:pos="4176"/>
      </w:tabs>
      <w:ind w:left="568" w:hanging="284"/>
    </w:pPr>
    <w:rPr>
      <w:rFonts w:ascii="Garamond" w:hAnsi="Garamond"/>
    </w:rPr>
  </w:style>
  <w:style w:type="paragraph" w:customStyle="1" w:styleId="Byline">
    <w:name w:val="Byline"/>
    <w:rsid w:val="00351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8F2"/>
    <w:pPr>
      <w:tabs>
        <w:tab w:val="clear" w:pos="3600"/>
        <w:tab w:val="clear" w:pos="3958"/>
      </w:tabs>
      <w:jc w:val="right"/>
    </w:pPr>
  </w:style>
  <w:style w:type="character" w:styleId="Emphasis">
    <w:name w:val="Emphasis"/>
    <w:basedOn w:val="DefaultParagraphFont"/>
    <w:qFormat/>
    <w:rsid w:val="003518F2"/>
    <w:rPr>
      <w:i/>
    </w:rPr>
  </w:style>
  <w:style w:type="paragraph" w:styleId="Caption">
    <w:name w:val="caption"/>
    <w:basedOn w:val="BodyText"/>
    <w:next w:val="Normal"/>
    <w:qFormat/>
    <w:rsid w:val="003518F2"/>
    <w:pPr>
      <w:framePr w:w="2268" w:hSpace="181" w:vSpace="181" w:wrap="around" w:vAnchor="text" w:hAnchor="page" w:x="1135" w:y="285" w:anchorLock="1"/>
    </w:pPr>
    <w:rPr>
      <w:i/>
    </w:rPr>
  </w:style>
  <w:style w:type="paragraph" w:customStyle="1" w:styleId="MiniTOCTitle">
    <w:name w:val="MiniTOCTitle"/>
    <w:basedOn w:val="Heading4"/>
    <w:rsid w:val="003518F2"/>
    <w:pPr>
      <w:spacing w:before="240"/>
      <w:outlineLvl w:val="9"/>
    </w:pPr>
    <w:rPr>
      <w:noProof/>
      <w:sz w:val="24"/>
    </w:rPr>
  </w:style>
  <w:style w:type="paragraph" w:customStyle="1" w:styleId="MiniTOCItem">
    <w:name w:val="MiniTOCItem"/>
    <w:basedOn w:val="ListBullet"/>
    <w:rsid w:val="003518F2"/>
    <w:pPr>
      <w:numPr>
        <w:numId w:val="0"/>
      </w:numPr>
      <w:tabs>
        <w:tab w:val="right" w:leader="dot" w:pos="6521"/>
      </w:tabs>
      <w:spacing w:before="0" w:after="0"/>
    </w:pPr>
  </w:style>
  <w:style w:type="paragraph" w:customStyle="1" w:styleId="TOFTitle">
    <w:name w:val="TOFTitle"/>
    <w:basedOn w:val="TOCTitle"/>
    <w:rsid w:val="003518F2"/>
  </w:style>
  <w:style w:type="paragraph" w:styleId="TableofFigures">
    <w:name w:val="table of figures"/>
    <w:basedOn w:val="Normal"/>
    <w:next w:val="Normal"/>
    <w:semiHidden/>
    <w:rsid w:val="003518F2"/>
    <w:pPr>
      <w:tabs>
        <w:tab w:val="right" w:leader="dot" w:pos="9072"/>
      </w:tabs>
      <w:ind w:left="970" w:hanging="403"/>
    </w:pPr>
    <w:rPr>
      <w:rFonts w:ascii="Times New Roman" w:hAnsi="Times New Roman"/>
      <w:b/>
    </w:rPr>
  </w:style>
  <w:style w:type="paragraph" w:styleId="ListNumber">
    <w:name w:val="List Number"/>
    <w:basedOn w:val="List"/>
    <w:rsid w:val="003518F2"/>
    <w:pPr>
      <w:numPr>
        <w:numId w:val="12"/>
      </w:numPr>
    </w:pPr>
  </w:style>
  <w:style w:type="character" w:customStyle="1" w:styleId="WingdingSymbols">
    <w:name w:val="Wingding Symbols"/>
    <w:rsid w:val="003518F2"/>
    <w:rPr>
      <w:rFonts w:ascii="Wingdings" w:hAnsi="Wingdings"/>
    </w:rPr>
  </w:style>
  <w:style w:type="paragraph" w:customStyle="1" w:styleId="TableHeading">
    <w:name w:val="Table Heading"/>
    <w:basedOn w:val="HeadingBase"/>
    <w:rsid w:val="003518F2"/>
    <w:pPr>
      <w:keepLines/>
      <w:pBdr>
        <w:bottom w:val="single" w:sz="6" w:space="1" w:color="918585"/>
      </w:pBdr>
      <w:spacing w:before="240"/>
    </w:pPr>
  </w:style>
  <w:style w:type="character" w:customStyle="1" w:styleId="HotSpot">
    <w:name w:val="HotSpot"/>
    <w:rsid w:val="003518F2"/>
    <w:rPr>
      <w:color w:val="0033CC"/>
      <w:u w:val="none"/>
    </w:rPr>
  </w:style>
  <w:style w:type="paragraph" w:customStyle="1" w:styleId="BodyTextRight">
    <w:name w:val="Body Text Right"/>
    <w:basedOn w:val="BodyText"/>
    <w:rsid w:val="003518F2"/>
    <w:pPr>
      <w:spacing w:before="0" w:after="0"/>
      <w:jc w:val="right"/>
    </w:pPr>
  </w:style>
  <w:style w:type="paragraph" w:styleId="Index3">
    <w:name w:val="index 3"/>
    <w:basedOn w:val="ListNumber2"/>
    <w:next w:val="Normal"/>
    <w:semiHidden/>
    <w:rsid w:val="003518F2"/>
    <w:pPr>
      <w:numPr>
        <w:numId w:val="0"/>
      </w:numPr>
      <w:tabs>
        <w:tab w:val="right" w:leader="dot" w:pos="4176"/>
      </w:tabs>
    </w:pPr>
  </w:style>
  <w:style w:type="paragraph" w:styleId="ListNumber2">
    <w:name w:val="List Number 2"/>
    <w:basedOn w:val="List2"/>
    <w:rsid w:val="003518F2"/>
    <w:pPr>
      <w:numPr>
        <w:numId w:val="11"/>
      </w:numPr>
      <w:tabs>
        <w:tab w:val="clear" w:pos="1060"/>
      </w:tabs>
    </w:pPr>
  </w:style>
  <w:style w:type="paragraph" w:customStyle="1" w:styleId="MarginNote">
    <w:name w:val="Margin Note"/>
    <w:basedOn w:val="BodyText"/>
    <w:rsid w:val="00351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8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18F2"/>
    <w:rPr>
      <w:sz w:val="32"/>
    </w:rPr>
  </w:style>
  <w:style w:type="paragraph" w:customStyle="1" w:styleId="HeadingProcedure">
    <w:name w:val="Heading Procedure"/>
    <w:basedOn w:val="HeadingBase"/>
    <w:next w:val="Normal"/>
    <w:rsid w:val="003518F2"/>
    <w:pPr>
      <w:tabs>
        <w:tab w:val="left" w:pos="0"/>
      </w:tabs>
      <w:spacing w:before="120" w:after="60"/>
    </w:pPr>
    <w:rPr>
      <w:i/>
      <w:color w:val="918585"/>
      <w:sz w:val="22"/>
    </w:rPr>
  </w:style>
  <w:style w:type="paragraph" w:customStyle="1" w:styleId="TableBodyText">
    <w:name w:val="Table Body Text"/>
    <w:basedOn w:val="BodyText"/>
    <w:rsid w:val="003518F2"/>
    <w:pPr>
      <w:spacing w:before="60" w:after="60"/>
    </w:pPr>
  </w:style>
  <w:style w:type="paragraph" w:styleId="ListContinue">
    <w:name w:val="List Continue"/>
    <w:basedOn w:val="List"/>
    <w:rsid w:val="003518F2"/>
    <w:pPr>
      <w:ind w:firstLine="0"/>
    </w:pPr>
  </w:style>
  <w:style w:type="paragraph" w:customStyle="1" w:styleId="ListNote">
    <w:name w:val="List Note"/>
    <w:basedOn w:val="List"/>
    <w:rsid w:val="003518F2"/>
    <w:pPr>
      <w:pBdr>
        <w:top w:val="single" w:sz="6" w:space="2" w:color="918585"/>
        <w:bottom w:val="single" w:sz="6" w:space="2" w:color="918585"/>
      </w:pBdr>
      <w:tabs>
        <w:tab w:val="left" w:pos="1021"/>
      </w:tabs>
      <w:ind w:firstLine="0"/>
    </w:pPr>
  </w:style>
  <w:style w:type="paragraph" w:customStyle="1" w:styleId="Warning">
    <w:name w:val="Warning"/>
    <w:basedOn w:val="BodyText"/>
    <w:rsid w:val="003518F2"/>
    <w:pPr>
      <w:shd w:val="clear" w:color="auto" w:fill="D9D9D9"/>
      <w:tabs>
        <w:tab w:val="left" w:pos="992"/>
      </w:tabs>
      <w:ind w:left="119" w:right="119"/>
    </w:pPr>
    <w:rPr>
      <w:sz w:val="20"/>
    </w:rPr>
  </w:style>
  <w:style w:type="paragraph" w:customStyle="1" w:styleId="MarginIcons">
    <w:name w:val="Margin Icons"/>
    <w:basedOn w:val="BodyText"/>
    <w:rsid w:val="00351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8F2"/>
    <w:rPr>
      <w:rFonts w:ascii="Courier New" w:hAnsi="Courier New"/>
    </w:rPr>
  </w:style>
  <w:style w:type="paragraph" w:customStyle="1" w:styleId="NoteBullet">
    <w:name w:val="Note Bullet"/>
    <w:basedOn w:val="Note"/>
    <w:rsid w:val="003518F2"/>
    <w:pPr>
      <w:tabs>
        <w:tab w:val="clear" w:pos="680"/>
      </w:tabs>
      <w:spacing w:before="60" w:after="60"/>
    </w:pPr>
  </w:style>
  <w:style w:type="paragraph" w:customStyle="1" w:styleId="SubHeading2">
    <w:name w:val="SubHeading2"/>
    <w:basedOn w:val="HeadingBase"/>
    <w:rsid w:val="003518F2"/>
    <w:pPr>
      <w:spacing w:before="240" w:after="60"/>
    </w:pPr>
    <w:rPr>
      <w:sz w:val="20"/>
    </w:rPr>
  </w:style>
  <w:style w:type="paragraph" w:customStyle="1" w:styleId="SubHeading1">
    <w:name w:val="SubHeading1"/>
    <w:basedOn w:val="HeadingBase"/>
    <w:rsid w:val="003518F2"/>
    <w:pPr>
      <w:spacing w:before="240" w:after="60"/>
    </w:pPr>
    <w:rPr>
      <w:color w:val="918585"/>
      <w:sz w:val="22"/>
    </w:rPr>
  </w:style>
  <w:style w:type="paragraph" w:customStyle="1" w:styleId="SideHeading">
    <w:name w:val="Side Heading"/>
    <w:basedOn w:val="HeadingBase"/>
    <w:rsid w:val="00351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8F2"/>
    <w:pPr>
      <w:numPr>
        <w:numId w:val="13"/>
      </w:numPr>
    </w:pPr>
  </w:style>
  <w:style w:type="paragraph" w:styleId="PlainText">
    <w:name w:val="Plain Text"/>
    <w:basedOn w:val="Normal"/>
    <w:link w:val="PlainTextChar"/>
    <w:rsid w:val="003518F2"/>
    <w:rPr>
      <w:sz w:val="20"/>
    </w:rPr>
  </w:style>
  <w:style w:type="character" w:customStyle="1" w:styleId="PlainTextChar">
    <w:name w:val="Plain Text Char"/>
    <w:basedOn w:val="DefaultParagraphFont"/>
    <w:link w:val="PlainText"/>
    <w:rsid w:val="003518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18F2"/>
    <w:rPr>
      <w:b/>
      <w:smallCaps/>
    </w:rPr>
  </w:style>
  <w:style w:type="paragraph" w:customStyle="1" w:styleId="TableListNumber">
    <w:name w:val="Table List Number"/>
    <w:basedOn w:val="ListNumber"/>
    <w:rsid w:val="003518F2"/>
    <w:pPr>
      <w:numPr>
        <w:numId w:val="0"/>
      </w:numPr>
    </w:pPr>
  </w:style>
  <w:style w:type="paragraph" w:styleId="TOC4">
    <w:name w:val="toc 4"/>
    <w:basedOn w:val="TOCBase"/>
    <w:next w:val="Normal"/>
    <w:semiHidden/>
    <w:rsid w:val="003518F2"/>
    <w:pPr>
      <w:tabs>
        <w:tab w:val="right" w:leader="dot" w:pos="9071"/>
      </w:tabs>
      <w:ind w:left="1701"/>
    </w:pPr>
  </w:style>
  <w:style w:type="paragraph" w:customStyle="1" w:styleId="ListAlpha">
    <w:name w:val="List Alpha"/>
    <w:basedOn w:val="List"/>
    <w:rsid w:val="003518F2"/>
    <w:pPr>
      <w:numPr>
        <w:numId w:val="10"/>
      </w:numPr>
    </w:pPr>
  </w:style>
  <w:style w:type="paragraph" w:customStyle="1" w:styleId="ListAlpha2">
    <w:name w:val="List Alpha 2"/>
    <w:basedOn w:val="List2"/>
    <w:rsid w:val="003518F2"/>
    <w:pPr>
      <w:numPr>
        <w:numId w:val="9"/>
      </w:numPr>
    </w:pPr>
  </w:style>
  <w:style w:type="paragraph" w:styleId="List3">
    <w:name w:val="List 3"/>
    <w:basedOn w:val="BodyText"/>
    <w:rsid w:val="003518F2"/>
    <w:pPr>
      <w:tabs>
        <w:tab w:val="left" w:pos="1021"/>
      </w:tabs>
      <w:spacing w:before="60" w:after="60"/>
      <w:ind w:left="1020" w:hanging="340"/>
    </w:pPr>
  </w:style>
  <w:style w:type="paragraph" w:styleId="List4">
    <w:name w:val="List 4"/>
    <w:basedOn w:val="BodyText"/>
    <w:rsid w:val="003518F2"/>
    <w:pPr>
      <w:tabs>
        <w:tab w:val="left" w:pos="1361"/>
      </w:tabs>
      <w:spacing w:before="60" w:after="60"/>
      <w:ind w:left="1361" w:hanging="340"/>
    </w:pPr>
  </w:style>
  <w:style w:type="paragraph" w:styleId="List5">
    <w:name w:val="List 5"/>
    <w:basedOn w:val="BodyText"/>
    <w:rsid w:val="003518F2"/>
    <w:pPr>
      <w:tabs>
        <w:tab w:val="left" w:pos="1701"/>
      </w:tabs>
      <w:spacing w:before="60" w:after="60"/>
      <w:ind w:left="1701" w:hanging="340"/>
    </w:pPr>
  </w:style>
  <w:style w:type="paragraph" w:styleId="ListBullet4">
    <w:name w:val="List Bullet 4"/>
    <w:basedOn w:val="List4"/>
    <w:rsid w:val="003518F2"/>
    <w:pPr>
      <w:numPr>
        <w:numId w:val="4"/>
      </w:numPr>
    </w:pPr>
  </w:style>
  <w:style w:type="paragraph" w:styleId="ListBullet5">
    <w:name w:val="List Bullet 5"/>
    <w:basedOn w:val="List5"/>
    <w:rsid w:val="003518F2"/>
    <w:pPr>
      <w:numPr>
        <w:numId w:val="5"/>
      </w:numPr>
    </w:pPr>
  </w:style>
  <w:style w:type="paragraph" w:styleId="ListContinue2">
    <w:name w:val="List Continue 2"/>
    <w:basedOn w:val="List2"/>
    <w:rsid w:val="003518F2"/>
    <w:pPr>
      <w:ind w:firstLine="0"/>
    </w:pPr>
  </w:style>
  <w:style w:type="paragraph" w:styleId="ListContinue3">
    <w:name w:val="List Continue 3"/>
    <w:basedOn w:val="List3"/>
    <w:rsid w:val="003518F2"/>
    <w:pPr>
      <w:ind w:left="1021" w:firstLine="0"/>
    </w:pPr>
  </w:style>
  <w:style w:type="paragraph" w:styleId="ListContinue4">
    <w:name w:val="List Continue 4"/>
    <w:basedOn w:val="List4"/>
    <w:rsid w:val="003518F2"/>
    <w:pPr>
      <w:ind w:firstLine="0"/>
    </w:pPr>
  </w:style>
  <w:style w:type="paragraph" w:styleId="ListContinue5">
    <w:name w:val="List Continue 5"/>
    <w:basedOn w:val="List5"/>
    <w:rsid w:val="003518F2"/>
    <w:pPr>
      <w:ind w:firstLine="0"/>
    </w:pPr>
  </w:style>
  <w:style w:type="paragraph" w:styleId="ListNumber3">
    <w:name w:val="List Number 3"/>
    <w:basedOn w:val="List3"/>
    <w:rsid w:val="003518F2"/>
    <w:pPr>
      <w:numPr>
        <w:numId w:val="6"/>
      </w:numPr>
    </w:pPr>
  </w:style>
  <w:style w:type="paragraph" w:styleId="ListNumber4">
    <w:name w:val="List Number 4"/>
    <w:basedOn w:val="List4"/>
    <w:rsid w:val="003518F2"/>
    <w:pPr>
      <w:numPr>
        <w:numId w:val="7"/>
      </w:numPr>
    </w:pPr>
  </w:style>
  <w:style w:type="paragraph" w:styleId="ListNumber5">
    <w:name w:val="List Number 5"/>
    <w:basedOn w:val="List5"/>
    <w:rsid w:val="003518F2"/>
    <w:pPr>
      <w:numPr>
        <w:numId w:val="8"/>
      </w:numPr>
    </w:pPr>
  </w:style>
  <w:style w:type="paragraph" w:styleId="BlockText">
    <w:name w:val="Block Text"/>
    <w:basedOn w:val="Normal"/>
    <w:rsid w:val="003518F2"/>
    <w:pPr>
      <w:spacing w:after="120"/>
      <w:ind w:left="1440" w:right="1440"/>
    </w:pPr>
  </w:style>
  <w:style w:type="character" w:customStyle="1" w:styleId="Subscript">
    <w:name w:val="Subscript"/>
    <w:basedOn w:val="DefaultParagraphFont"/>
    <w:rsid w:val="003518F2"/>
    <w:rPr>
      <w:sz w:val="16"/>
      <w:vertAlign w:val="subscript"/>
    </w:rPr>
  </w:style>
  <w:style w:type="character" w:customStyle="1" w:styleId="Superscript">
    <w:name w:val="Superscript"/>
    <w:basedOn w:val="DefaultParagraphFont"/>
    <w:rsid w:val="003518F2"/>
    <w:rPr>
      <w:sz w:val="16"/>
      <w:vertAlign w:val="superscript"/>
    </w:rPr>
  </w:style>
  <w:style w:type="character" w:customStyle="1" w:styleId="Symbols">
    <w:name w:val="Symbols"/>
    <w:basedOn w:val="DefaultParagraphFont"/>
    <w:rsid w:val="003518F2"/>
    <w:rPr>
      <w:rFonts w:ascii="Symbol" w:hAnsi="Symbol"/>
    </w:rPr>
  </w:style>
  <w:style w:type="character" w:customStyle="1" w:styleId="MenuOptions">
    <w:name w:val="Menu Options"/>
    <w:basedOn w:val="DefaultParagraphFont"/>
    <w:rsid w:val="003518F2"/>
    <w:rPr>
      <w:rFonts w:ascii="Arial Narrow" w:hAnsi="Arial Narrow"/>
      <w:smallCaps/>
    </w:rPr>
  </w:style>
  <w:style w:type="character" w:customStyle="1" w:styleId="Buttons">
    <w:name w:val="Buttons"/>
    <w:basedOn w:val="DefaultParagraphFont"/>
    <w:rsid w:val="003518F2"/>
    <w:rPr>
      <w:b/>
    </w:rPr>
  </w:style>
  <w:style w:type="character" w:customStyle="1" w:styleId="Underlined">
    <w:name w:val="Underlined"/>
    <w:basedOn w:val="DefaultParagraphFont"/>
    <w:rsid w:val="003518F2"/>
    <w:rPr>
      <w:u w:val="single"/>
    </w:rPr>
  </w:style>
  <w:style w:type="paragraph" w:customStyle="1" w:styleId="TableBodyTextRight">
    <w:name w:val="Table Body Text Right"/>
    <w:basedOn w:val="TableBodyText"/>
    <w:rsid w:val="003518F2"/>
    <w:pPr>
      <w:widowControl w:val="0"/>
      <w:autoSpaceDE w:val="0"/>
      <w:autoSpaceDN w:val="0"/>
      <w:adjustRightInd w:val="0"/>
      <w:jc w:val="right"/>
    </w:pPr>
    <w:rPr>
      <w:rFonts w:cs="Arial"/>
      <w:szCs w:val="18"/>
    </w:rPr>
  </w:style>
  <w:style w:type="paragraph" w:customStyle="1" w:styleId="CopyrightText">
    <w:name w:val="Copyright Text"/>
    <w:basedOn w:val="BodyText"/>
    <w:rsid w:val="003518F2"/>
    <w:rPr>
      <w:sz w:val="18"/>
    </w:rPr>
  </w:style>
  <w:style w:type="paragraph" w:customStyle="1" w:styleId="BodySmallRight">
    <w:name w:val="Body Small Right"/>
    <w:basedOn w:val="BodyTextRight"/>
    <w:rsid w:val="003518F2"/>
    <w:rPr>
      <w:sz w:val="18"/>
      <w:szCs w:val="18"/>
    </w:rPr>
  </w:style>
  <w:style w:type="paragraph" w:customStyle="1" w:styleId="MarginEdition">
    <w:name w:val="Margin Edition"/>
    <w:basedOn w:val="MarginNote"/>
    <w:rsid w:val="003518F2"/>
    <w:pPr>
      <w:spacing w:before="0" w:after="0"/>
    </w:pPr>
    <w:rPr>
      <w:rFonts w:ascii="Times New Roman" w:hAnsi="Times New Roman"/>
      <w:color w:val="999999"/>
    </w:rPr>
  </w:style>
  <w:style w:type="paragraph" w:customStyle="1" w:styleId="Spacer">
    <w:name w:val="Spacer"/>
    <w:basedOn w:val="Normal"/>
    <w:rsid w:val="003518F2"/>
    <w:rPr>
      <w:sz w:val="2"/>
      <w:szCs w:val="2"/>
    </w:rPr>
  </w:style>
  <w:style w:type="character" w:customStyle="1" w:styleId="Small">
    <w:name w:val="Small"/>
    <w:basedOn w:val="DefaultParagraphFont"/>
    <w:rsid w:val="003518F2"/>
    <w:rPr>
      <w:sz w:val="16"/>
    </w:rPr>
  </w:style>
  <w:style w:type="paragraph" w:customStyle="1" w:styleId="WideTable">
    <w:name w:val="Wide Table"/>
    <w:basedOn w:val="Normal"/>
    <w:rsid w:val="003518F2"/>
    <w:pPr>
      <w:ind w:left="-1418"/>
    </w:pPr>
    <w:rPr>
      <w:sz w:val="2"/>
      <w:szCs w:val="2"/>
    </w:rPr>
  </w:style>
  <w:style w:type="character" w:styleId="PageNumber">
    <w:name w:val="page number"/>
    <w:basedOn w:val="DefaultParagraphFont"/>
    <w:rsid w:val="003518F2"/>
  </w:style>
  <w:style w:type="paragraph" w:styleId="Quote">
    <w:name w:val="Quote"/>
    <w:basedOn w:val="Heading1"/>
    <w:link w:val="QuoteChar"/>
    <w:qFormat/>
    <w:rsid w:val="003518F2"/>
    <w:rPr>
      <w:b w:val="0"/>
      <w:sz w:val="72"/>
      <w:szCs w:val="72"/>
      <w:lang w:val="en-NZ"/>
    </w:rPr>
  </w:style>
  <w:style w:type="character" w:customStyle="1" w:styleId="QuoteChar">
    <w:name w:val="Quote Char"/>
    <w:basedOn w:val="DefaultParagraphFont"/>
    <w:link w:val="Quote"/>
    <w:rsid w:val="00351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8F2"/>
    <w:pPr>
      <w:pageBreakBefore/>
    </w:pPr>
  </w:style>
  <w:style w:type="paragraph" w:customStyle="1" w:styleId="Border">
    <w:name w:val="Border"/>
    <w:basedOn w:val="Normal"/>
    <w:qFormat/>
    <w:rsid w:val="00351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8F2"/>
    <w:rPr>
      <w:b/>
      <w:bCs/>
      <w:i/>
      <w:iCs/>
      <w:color w:val="auto"/>
    </w:rPr>
  </w:style>
  <w:style w:type="paragraph" w:styleId="IntenseQuote">
    <w:name w:val="Intense Quote"/>
    <w:basedOn w:val="Normal"/>
    <w:next w:val="Normal"/>
    <w:link w:val="IntenseQuoteChar"/>
    <w:uiPriority w:val="30"/>
    <w:qFormat/>
    <w:rsid w:val="00351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8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18F2"/>
    <w:rPr>
      <w:smallCaps/>
      <w:color w:val="auto"/>
      <w:u w:val="single"/>
    </w:rPr>
  </w:style>
  <w:style w:type="character" w:styleId="IntenseReference">
    <w:name w:val="Intense Reference"/>
    <w:basedOn w:val="DefaultParagraphFont"/>
    <w:uiPriority w:val="32"/>
    <w:qFormat/>
    <w:rsid w:val="003518F2"/>
    <w:rPr>
      <w:b/>
      <w:bCs/>
      <w:smallCaps/>
      <w:color w:val="auto"/>
      <w:spacing w:val="5"/>
      <w:u w:val="single"/>
    </w:rPr>
  </w:style>
  <w:style w:type="paragraph" w:customStyle="1" w:styleId="2ColumnHeading">
    <w:name w:val="2Column Heading"/>
    <w:basedOn w:val="BodyText"/>
    <w:qFormat/>
    <w:rsid w:val="003518F2"/>
    <w:pPr>
      <w:spacing w:after="60"/>
      <w:ind w:left="-2268"/>
    </w:pPr>
    <w:rPr>
      <w:b/>
    </w:rPr>
  </w:style>
  <w:style w:type="paragraph" w:customStyle="1" w:styleId="Heading1TOC">
    <w:name w:val="Heading1 TOC"/>
    <w:basedOn w:val="Normal"/>
    <w:qFormat/>
    <w:rsid w:val="003518F2"/>
    <w:pPr>
      <w:spacing w:before="240" w:after="120"/>
    </w:pPr>
    <w:rPr>
      <w:rFonts w:ascii="Times New Roman" w:hAnsi="Times New Roman"/>
      <w:b/>
      <w:sz w:val="32"/>
    </w:rPr>
  </w:style>
  <w:style w:type="paragraph" w:customStyle="1" w:styleId="Heading2TOC">
    <w:name w:val="Heading2 TOC"/>
    <w:basedOn w:val="Normal"/>
    <w:qFormat/>
    <w:rsid w:val="003518F2"/>
    <w:pPr>
      <w:spacing w:before="240" w:after="60"/>
    </w:pPr>
    <w:rPr>
      <w:rFonts w:ascii="Times New Roman" w:hAnsi="Times New Roman"/>
      <w:b/>
      <w:sz w:val="28"/>
    </w:rPr>
  </w:style>
  <w:style w:type="character" w:customStyle="1" w:styleId="Underline">
    <w:name w:val="Underline"/>
    <w:basedOn w:val="DefaultParagraphFont"/>
    <w:qFormat/>
    <w:rsid w:val="003518F2"/>
    <w:rPr>
      <w:u w:val="single"/>
    </w:rPr>
  </w:style>
  <w:style w:type="paragraph" w:styleId="BalloonText">
    <w:name w:val="Balloon Text"/>
    <w:basedOn w:val="Normal"/>
    <w:link w:val="BalloonTextChar"/>
    <w:rsid w:val="003518F2"/>
    <w:rPr>
      <w:rFonts w:ascii="Tahoma" w:hAnsi="Tahoma" w:cs="Tahoma"/>
      <w:sz w:val="16"/>
      <w:szCs w:val="16"/>
    </w:rPr>
  </w:style>
  <w:style w:type="character" w:customStyle="1" w:styleId="BalloonTextChar">
    <w:name w:val="Balloon Text Char"/>
    <w:basedOn w:val="DefaultParagraphFont"/>
    <w:link w:val="BalloonText"/>
    <w:rsid w:val="003518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18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18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1717</Words>
  <Characters>10919</Characters>
  <Application>Microsoft Office Word</Application>
  <DocSecurity>0</DocSecurity>
  <Lines>390</Lines>
  <Paragraphs>207</Paragraphs>
  <ScaleCrop>false</ScaleCrop>
  <Company>Author-it Software Corporation Ltd.</Company>
  <LinksUpToDate>false</LinksUpToDate>
  <CharactersWithSpaces>12550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ACMCAN304A Prepare and maintain animal housing</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2012-05-26T12:30:00Z</dcterms:created>
  <dcterms:modified xsi:type="dcterms:W3CDTF">2012-05-26T12:30:00Z</dcterms:modified>
</cp:coreProperties>
</file>