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28CA" w:rsidP="00B828CA">
      <w:pPr>
        <w:pStyle w:val="Title"/>
      </w:pPr>
      <w:r>
        <w:fldChar w:fldCharType="begin"/>
      </w:r>
      <w:r>
        <w:instrText xml:space="preserve"> TITLE   \* MERGEFORMAT </w:instrText>
      </w:r>
      <w:r>
        <w:fldChar w:fldCharType="separate"/>
      </w:r>
      <w:r>
        <w:t>ACMCAN302A Prepare and present information to the public</w:t>
      </w:r>
      <w:r>
        <w:fldChar w:fldCharType="end"/>
      </w:r>
    </w:p>
    <w:p w:rsidR="00B828CA" w:rsidP="00B828CA">
      <w:pPr>
        <w:pStyle w:val="Version"/>
        <w:sectPr w:rsidSect="00BD71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D7199" w:rsidP="00BD7199">
      <w:pPr>
        <w:pStyle w:val="SuperHeading"/>
      </w:pPr>
      <w:r w:rsidRPr="00BD7199">
        <w:t>ACMCAN302A Prepare and present information to the public</w:t>
      </w:r>
    </w:p>
    <w:p w:rsidR="00000000" w:rsidRPr="00BD7199" w:rsidP="00BD7199">
      <w:pPr>
        <w:pStyle w:val="SuperHeading"/>
      </w:pPr>
    </w:p>
    <w:p w:rsidR="00000000" w:rsidRPr="00BD7199" w:rsidP="00BD7199">
      <w:pPr>
        <w:pStyle w:val="Heading1"/>
      </w:pPr>
      <w:bookmarkStart w:id="1" w:name="O_57471"/>
      <w:bookmarkEnd w:id="1"/>
      <w:r w:rsidRPr="00BD7199">
        <w:t>Modification History</w:t>
      </w:r>
    </w:p>
    <w:p w:rsidR="00000000" w:rsidRPr="00BD7199" w:rsidP="00BD7199">
      <w:pPr>
        <w:pStyle w:val="BodyText"/>
      </w:pPr>
      <w:r w:rsidRPr="00BD7199">
        <w:t>Not applicable.</w:t>
      </w:r>
    </w:p>
    <w:p w:rsidR="00000000" w:rsidRPr="00BD7199" w:rsidP="00BD7199">
      <w:pPr>
        <w:pStyle w:val="AllowPageBreak"/>
      </w:pPr>
    </w:p>
    <w:p w:rsidR="00000000" w:rsidRPr="00BD7199" w:rsidP="00BD7199">
      <w:pPr>
        <w:pStyle w:val="Heading1"/>
      </w:pPr>
      <w:bookmarkStart w:id="2" w:name="O_57472"/>
      <w:bookmarkEnd w:id="2"/>
      <w:r w:rsidRPr="00BD7199">
        <w:t>Unit Descriptor</w:t>
      </w:r>
    </w:p>
    <w:tbl>
      <w:tblPr>
        <w:tblW w:w="0" w:type="auto"/>
        <w:tblLayout w:type="fixed"/>
        <w:tblCellMar>
          <w:left w:w="62" w:type="dxa"/>
          <w:right w:w="62" w:type="dxa"/>
        </w:tblCellMar>
        <w:tblLook w:val="0000"/>
      </w:tblPr>
      <w:tblGrid>
        <w:gridCol w:w="2669"/>
        <w:gridCol w:w="5853"/>
      </w:tblGrid>
      <w:tr w:rsidTr="00B828CA">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BodyText"/>
              <w:rPr>
                <w:lang w:val="en-NZ"/>
              </w:rPr>
            </w:pPr>
            <w:r w:rsidRPr="00BD7199">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199" w:rsidP="00BD7199">
            <w:pPr>
              <w:pStyle w:val="BodyText"/>
            </w:pPr>
            <w:r w:rsidRPr="00BD7199">
              <w:t>This unit of competency covers the process of preparing and presenting information</w:t>
            </w:r>
            <w:r w:rsidRPr="00BD7199">
              <w:t xml:space="preserve"> to internal staff members and members of the public, and participating in other interpretative and learning functions within an animal care facility.</w:t>
            </w:r>
          </w:p>
          <w:p w:rsidR="00000000" w:rsidRPr="00BD7199" w:rsidP="00BD7199">
            <w:pPr>
              <w:pStyle w:val="BodyText"/>
            </w:pPr>
          </w:p>
          <w:p w:rsidR="00000000" w:rsidRPr="00BD7199" w:rsidP="00BD7199">
            <w:pPr>
              <w:pStyle w:val="BodyText"/>
            </w:pPr>
            <w:r w:rsidRPr="00BD7199">
              <w:t>No licensing, legislative, regulatory or certification requirements apply to this unit at the time of pu</w:t>
            </w:r>
            <w:r w:rsidRPr="00BD7199">
              <w:t>blication.</w:t>
            </w:r>
          </w:p>
        </w:tc>
      </w:tr>
    </w:tbl>
    <w:p w:rsidR="00000000" w:rsidRPr="00BD7199" w:rsidP="00BD7199">
      <w:pPr>
        <w:pStyle w:val="BodyText"/>
      </w:pPr>
    </w:p>
    <w:p w:rsidR="00000000" w:rsidRPr="00BD7199" w:rsidP="00BD7199">
      <w:pPr>
        <w:pStyle w:val="AllowPageBreak"/>
      </w:pPr>
    </w:p>
    <w:p w:rsidR="00000000" w:rsidRPr="00BD7199" w:rsidP="00BD7199">
      <w:pPr>
        <w:pStyle w:val="Heading1"/>
      </w:pPr>
      <w:bookmarkStart w:id="3" w:name="O_57473"/>
      <w:bookmarkEnd w:id="3"/>
      <w:r w:rsidRPr="00BD7199">
        <w:t>Application of the Unit</w:t>
      </w:r>
    </w:p>
    <w:tbl>
      <w:tblPr>
        <w:tblW w:w="0" w:type="auto"/>
        <w:tblLayout w:type="fixed"/>
        <w:tblCellMar>
          <w:left w:w="62" w:type="dxa"/>
          <w:right w:w="62" w:type="dxa"/>
        </w:tblCellMar>
        <w:tblLook w:val="0000"/>
      </w:tblPr>
      <w:tblGrid>
        <w:gridCol w:w="2751"/>
        <w:gridCol w:w="5771"/>
      </w:tblGrid>
      <w:tr w:rsidTr="00B828CA">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BodyText"/>
              <w:rPr>
                <w:lang w:val="en-NZ"/>
              </w:rPr>
            </w:pPr>
            <w:r w:rsidRPr="00BD7199">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199" w:rsidP="00BD7199">
            <w:pPr>
              <w:pStyle w:val="BodyText"/>
            </w:pPr>
            <w:r w:rsidRPr="00BD7199">
              <w:t>This unit is applicable to wildlife animal keepers or carers who are expected to perform tasks under supervision.</w:t>
            </w:r>
          </w:p>
          <w:p w:rsidR="00000000" w:rsidRPr="00BD7199" w:rsidP="00BD7199">
            <w:pPr>
              <w:pStyle w:val="BodyText"/>
            </w:pPr>
          </w:p>
          <w:p w:rsidR="00000000" w:rsidRPr="00BD7199" w:rsidP="00BD7199">
            <w:pPr>
              <w:pStyle w:val="BodyText"/>
            </w:pPr>
            <w:r w:rsidRPr="00BD7199">
              <w:t>In addition to legal and ethical responsibilities, all units of competency in the ACM10 Animal Care and Management Training Package have the requirement for animals to be handled gently and calmly. The individual is required to exhibit appropriate care for</w:t>
            </w:r>
            <w:r w:rsidRPr="00BD7199">
              <w:t xml:space="preserve"> animals so that stress and discomfort is minimised.</w:t>
            </w:r>
          </w:p>
        </w:tc>
      </w:tr>
    </w:tbl>
    <w:p w:rsidR="00000000" w:rsidRPr="00BD7199" w:rsidP="00BD7199">
      <w:pPr>
        <w:pStyle w:val="BodyText"/>
      </w:pPr>
    </w:p>
    <w:p w:rsidR="00000000" w:rsidRPr="00BD7199" w:rsidP="00BD7199">
      <w:pPr>
        <w:pStyle w:val="AllowPageBreak"/>
      </w:pPr>
    </w:p>
    <w:p w:rsidR="00000000" w:rsidRPr="00BD7199" w:rsidP="00BD7199">
      <w:pPr>
        <w:pStyle w:val="Heading1"/>
      </w:pPr>
      <w:bookmarkStart w:id="4" w:name="O_57474"/>
      <w:bookmarkEnd w:id="4"/>
      <w:r w:rsidRPr="00BD7199">
        <w:t>Licensing/Regulatory Information</w:t>
      </w:r>
    </w:p>
    <w:p w:rsidR="00000000" w:rsidRPr="00BD7199" w:rsidP="00BD7199">
      <w:pPr>
        <w:pStyle w:val="BodyText"/>
      </w:pPr>
      <w:r w:rsidRPr="00BD7199">
        <w:t>Not applicable.</w:t>
      </w:r>
    </w:p>
    <w:p w:rsidR="00000000" w:rsidRPr="00BD7199" w:rsidP="00BD7199">
      <w:pPr>
        <w:pStyle w:val="AllowPageBreak"/>
      </w:pPr>
    </w:p>
    <w:p w:rsidR="00000000" w:rsidRPr="00BD7199" w:rsidP="00BD7199">
      <w:pPr>
        <w:pStyle w:val="Heading1"/>
      </w:pPr>
      <w:bookmarkStart w:id="5" w:name="O_57475"/>
      <w:bookmarkEnd w:id="5"/>
      <w:r w:rsidRPr="00BD7199">
        <w:t>Pre-Requisites</w:t>
      </w:r>
    </w:p>
    <w:tbl>
      <w:tblPr>
        <w:tblW w:w="0" w:type="auto"/>
        <w:tblLayout w:type="fixed"/>
        <w:tblCellMar>
          <w:left w:w="62" w:type="dxa"/>
          <w:right w:w="62" w:type="dxa"/>
        </w:tblCellMar>
        <w:tblLook w:val="0000"/>
      </w:tblPr>
      <w:tblGrid>
        <w:gridCol w:w="2775"/>
        <w:gridCol w:w="1295"/>
        <w:gridCol w:w="4452"/>
      </w:tblGrid>
      <w:tr w:rsidTr="00B828C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BodyText"/>
              <w:rPr>
                <w:lang w:val="en-NZ"/>
              </w:rPr>
            </w:pPr>
            <w:r w:rsidRPr="00BD719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BodyText"/>
              <w:rPr>
                <w:lang w:val="en-NZ"/>
              </w:rPr>
            </w:pPr>
          </w:p>
        </w:tc>
      </w:tr>
      <w:tr w:rsidTr="00B828C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BodyText"/>
              <w:rPr>
                <w:lang w:val="en-NZ"/>
              </w:rPr>
            </w:pPr>
          </w:p>
        </w:tc>
      </w:tr>
      <w:tr w:rsidTr="00B828C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199" w:rsidP="00BD7199">
            <w:pPr>
              <w:pStyle w:val="BodyText"/>
            </w:pPr>
          </w:p>
        </w:tc>
      </w:tr>
    </w:tbl>
    <w:p w:rsidR="00000000" w:rsidRPr="00BD7199" w:rsidP="00BD7199">
      <w:pPr>
        <w:pStyle w:val="BodyText"/>
      </w:pPr>
    </w:p>
    <w:p w:rsidR="00000000" w:rsidRPr="00BD7199" w:rsidP="00BD7199">
      <w:pPr>
        <w:pStyle w:val="AllowPageBreak"/>
      </w:pPr>
    </w:p>
    <w:p w:rsidR="00000000" w:rsidRPr="00BD7199" w:rsidP="00BD7199">
      <w:pPr>
        <w:pStyle w:val="Heading1"/>
      </w:pPr>
      <w:bookmarkStart w:id="6" w:name="O_57476"/>
      <w:bookmarkEnd w:id="6"/>
      <w:r w:rsidRPr="00BD7199">
        <w:t>Employability Skills Information</w:t>
      </w:r>
    </w:p>
    <w:tbl>
      <w:tblPr>
        <w:tblW w:w="0" w:type="auto"/>
        <w:tblLayout w:type="fixed"/>
        <w:tblCellMar>
          <w:left w:w="62" w:type="dxa"/>
          <w:right w:w="62" w:type="dxa"/>
        </w:tblCellMar>
        <w:tblLook w:val="0000"/>
      </w:tblPr>
      <w:tblGrid>
        <w:gridCol w:w="2802"/>
        <w:gridCol w:w="5720"/>
      </w:tblGrid>
      <w:tr w:rsidTr="00B828C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BodyText"/>
              <w:rPr>
                <w:lang w:val="en-NZ"/>
              </w:rPr>
            </w:pPr>
            <w:r w:rsidRPr="00BD719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199" w:rsidP="00BD7199">
            <w:pPr>
              <w:pStyle w:val="BodyText"/>
            </w:pPr>
            <w:r w:rsidRPr="00BD7199">
              <w:t>This unit contains employability skills.</w:t>
            </w:r>
          </w:p>
        </w:tc>
      </w:tr>
    </w:tbl>
    <w:p w:rsidR="00000000" w:rsidRPr="00BD7199" w:rsidP="00BD7199">
      <w:pPr>
        <w:pStyle w:val="BodyText"/>
      </w:pPr>
    </w:p>
    <w:p w:rsidR="00000000" w:rsidRPr="00BD7199" w:rsidP="00BD7199">
      <w:pPr>
        <w:pStyle w:val="AllowPageBreak"/>
      </w:pPr>
    </w:p>
    <w:p w:rsidR="00000000" w:rsidRPr="00BD7199" w:rsidP="00BD7199">
      <w:pPr>
        <w:pStyle w:val="Heading1"/>
      </w:pPr>
      <w:bookmarkStart w:id="7" w:name="O_57477"/>
      <w:bookmarkEnd w:id="7"/>
      <w:r w:rsidRPr="00BD7199">
        <w:t>Elements and Performance Criteria Pre-Content</w:t>
      </w:r>
    </w:p>
    <w:tbl>
      <w:tblPr>
        <w:tblW w:w="0" w:type="auto"/>
        <w:tblLayout w:type="fixed"/>
        <w:tblCellMar>
          <w:left w:w="62" w:type="dxa"/>
          <w:right w:w="62" w:type="dxa"/>
        </w:tblCellMar>
        <w:tblLook w:val="0000"/>
      </w:tblPr>
      <w:tblGrid>
        <w:gridCol w:w="2570"/>
        <w:gridCol w:w="5952"/>
      </w:tblGrid>
      <w:tr w:rsidTr="00B828CA">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BodyText"/>
              <w:rPr>
                <w:lang w:val="en-NZ"/>
              </w:rPr>
            </w:pPr>
            <w:r w:rsidRPr="00BD7199">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199" w:rsidP="00BD7199">
            <w:pPr>
              <w:pStyle w:val="BodyText"/>
            </w:pPr>
            <w:r w:rsidRPr="00BD7199">
              <w:t>Performance criteria describe the performance needed to demonstrate achievement of the</w:t>
            </w:r>
            <w:r w:rsidRPr="00BD7199">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BD7199" w:rsidP="00BD7199">
      <w:pPr>
        <w:pStyle w:val="BodyText"/>
      </w:pPr>
    </w:p>
    <w:p w:rsidR="00000000" w:rsidRPr="00BD7199" w:rsidP="00BD7199">
      <w:pPr>
        <w:pStyle w:val="AllowPageBreak"/>
      </w:pPr>
    </w:p>
    <w:p w:rsidR="00000000" w:rsidRPr="00BD7199" w:rsidP="00BD7199">
      <w:pPr>
        <w:pStyle w:val="Heading1"/>
      </w:pPr>
      <w:bookmarkStart w:id="8" w:name="O_57478"/>
      <w:bookmarkEnd w:id="8"/>
      <w:r w:rsidRPr="00BD7199">
        <w:t>Elements and Perform</w:t>
      </w:r>
      <w:r w:rsidRPr="00BD7199">
        <w:t>ance Criteria</w:t>
      </w:r>
    </w:p>
    <w:tbl>
      <w:tblPr>
        <w:tblW w:w="0" w:type="auto"/>
        <w:tblLayout w:type="fixed"/>
        <w:tblCellMar>
          <w:left w:w="62" w:type="dxa"/>
          <w:right w:w="62" w:type="dxa"/>
        </w:tblCellMar>
        <w:tblLook w:val="0000"/>
      </w:tblPr>
      <w:tblGrid>
        <w:gridCol w:w="2570"/>
        <w:gridCol w:w="5952"/>
      </w:tblGrid>
      <w:tr w:rsidTr="00B828CA">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199" w:rsidP="00BD7199">
            <w:pPr>
              <w:pStyle w:val="BodyText"/>
            </w:pPr>
            <w:r w:rsidRPr="00BD7199">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BodyText"/>
              <w:rPr>
                <w:lang w:val="en-NZ"/>
              </w:rPr>
            </w:pPr>
            <w:r w:rsidRPr="00BD7199">
              <w:rPr>
                <w:rStyle w:val="SpecialBold"/>
              </w:rPr>
              <w:t>PERFORMANCE CRITERIA</w:t>
            </w:r>
          </w:p>
        </w:tc>
      </w:tr>
      <w:tr w:rsidTr="00B828CA">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List"/>
              <w:rPr>
                <w:lang w:val="en-NZ"/>
              </w:rPr>
            </w:pPr>
            <w:r w:rsidRPr="00BD7199">
              <w:t>1.</w:t>
            </w:r>
            <w:r w:rsidRPr="00BD7199">
              <w:tab/>
              <w:t>Prepare a presentation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199" w:rsidP="00BD7199">
            <w:pPr>
              <w:pStyle w:val="List2"/>
            </w:pPr>
            <w:r w:rsidRPr="00BD7199">
              <w:t>1.1.</w:t>
            </w:r>
            <w:r w:rsidRPr="00BD7199">
              <w:tab/>
              <w:t xml:space="preserve">Audience is identified and objectives of the </w:t>
            </w:r>
            <w:r w:rsidRPr="00BD7199">
              <w:rPr>
                <w:rStyle w:val="BoldandItalics"/>
              </w:rPr>
              <w:t>presentation</w:t>
            </w:r>
            <w:r w:rsidRPr="00BD7199">
              <w:t xml:space="preserve"> are determined.</w:t>
            </w:r>
          </w:p>
          <w:p w:rsidR="00000000" w:rsidRPr="00BD7199" w:rsidP="00BD7199">
            <w:pPr>
              <w:pStyle w:val="List2"/>
            </w:pPr>
            <w:r w:rsidRPr="00BD7199">
              <w:t>1.2.</w:t>
            </w:r>
            <w:r w:rsidRPr="00BD7199">
              <w:tab/>
              <w:t>Plan of the presentation is developed and materials are selected to match the audience.</w:t>
            </w:r>
          </w:p>
          <w:p w:rsidR="00000000" w:rsidP="00BD7199">
            <w:pPr>
              <w:pStyle w:val="List2"/>
              <w:rPr>
                <w:lang w:val="en-NZ"/>
              </w:rPr>
            </w:pPr>
            <w:r w:rsidRPr="00BD7199">
              <w:t>1.3.</w:t>
            </w:r>
            <w:r w:rsidRPr="00BD7199">
              <w:tab/>
            </w:r>
            <w:r w:rsidRPr="00BD7199">
              <w:t>Presentation is trialled to ensure its objectives and learning outcomes are achieved.</w:t>
            </w:r>
          </w:p>
        </w:tc>
      </w:tr>
      <w:tr w:rsidTr="00B828CA">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List"/>
              <w:rPr>
                <w:lang w:val="en-NZ"/>
              </w:rPr>
            </w:pPr>
            <w:r w:rsidRPr="00BD7199">
              <w:t>2.</w:t>
            </w:r>
            <w:r w:rsidRPr="00BD7199">
              <w:tab/>
              <w:t>Conduct presentation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199" w:rsidP="00BD7199">
            <w:pPr>
              <w:pStyle w:val="List2"/>
            </w:pPr>
            <w:r w:rsidRPr="00BD7199">
              <w:t>2.1.</w:t>
            </w:r>
            <w:r w:rsidRPr="00BD7199">
              <w:tab/>
            </w:r>
            <w:r w:rsidRPr="00BD7199">
              <w:rPr>
                <w:rStyle w:val="BoldandItalics"/>
              </w:rPr>
              <w:t>Public speaking skills</w:t>
            </w:r>
            <w:r w:rsidRPr="00BD7199">
              <w:t xml:space="preserve"> are used effectively to engage the audience.</w:t>
            </w:r>
          </w:p>
          <w:p w:rsidR="00000000" w:rsidRPr="00BD7199" w:rsidP="00BD7199">
            <w:pPr>
              <w:pStyle w:val="List2"/>
            </w:pPr>
            <w:r w:rsidRPr="00BD7199">
              <w:t>2.2.</w:t>
            </w:r>
            <w:r w:rsidRPr="00BD7199">
              <w:tab/>
            </w:r>
            <w:r w:rsidRPr="00BD7199">
              <w:rPr>
                <w:rStyle w:val="BoldandItalics"/>
              </w:rPr>
              <w:t>Visual aids</w:t>
            </w:r>
            <w:r w:rsidRPr="00BD7199">
              <w:t xml:space="preserve"> and other </w:t>
            </w:r>
            <w:r w:rsidRPr="00BD7199">
              <w:rPr>
                <w:rStyle w:val="BoldandItalics"/>
              </w:rPr>
              <w:t>presentation equipment</w:t>
            </w:r>
            <w:r w:rsidRPr="00BD7199">
              <w:t xml:space="preserve"> are used correctly to </w:t>
            </w:r>
            <w:r w:rsidRPr="00BD7199">
              <w:t>enhance the presentation.</w:t>
            </w:r>
          </w:p>
          <w:p w:rsidR="00000000" w:rsidRPr="00BD7199" w:rsidP="00BD7199">
            <w:pPr>
              <w:pStyle w:val="List2"/>
            </w:pPr>
            <w:r w:rsidRPr="00BD7199">
              <w:t>2.3.</w:t>
            </w:r>
            <w:r w:rsidRPr="00BD7199">
              <w:tab/>
              <w:t xml:space="preserve">Animals involved in the presentation are handled and/or utilised in accordance with </w:t>
            </w:r>
            <w:r w:rsidRPr="00BD7199">
              <w:rPr>
                <w:rStyle w:val="BoldandItalics"/>
              </w:rPr>
              <w:t>occupational health and safety</w:t>
            </w:r>
            <w:r w:rsidRPr="00BD7199">
              <w:t xml:space="preserve"> (</w:t>
            </w:r>
            <w:r w:rsidRPr="00BD7199">
              <w:rPr>
                <w:rStyle w:val="BoldandItalics"/>
              </w:rPr>
              <w:t>OHS</w:t>
            </w:r>
            <w:r w:rsidRPr="00BD7199">
              <w:t xml:space="preserve">), </w:t>
            </w:r>
            <w:r w:rsidRPr="00BD7199">
              <w:rPr>
                <w:rStyle w:val="BoldandItalics"/>
              </w:rPr>
              <w:t>animal welfare</w:t>
            </w:r>
            <w:r w:rsidRPr="00BD7199">
              <w:t xml:space="preserve"> and facility requirements.</w:t>
            </w:r>
          </w:p>
          <w:p w:rsidR="00000000" w:rsidRPr="00BD7199" w:rsidP="00BD7199">
            <w:pPr>
              <w:pStyle w:val="List2"/>
            </w:pPr>
            <w:r w:rsidRPr="00BD7199">
              <w:t>2.4.</w:t>
            </w:r>
            <w:r w:rsidRPr="00BD7199">
              <w:tab/>
              <w:t>Audience is encouraged to participate, where appropriate</w:t>
            </w:r>
            <w:r w:rsidRPr="00BD7199">
              <w:t>, and provide feedback.</w:t>
            </w:r>
          </w:p>
          <w:p w:rsidR="00000000" w:rsidP="00BD7199">
            <w:pPr>
              <w:pStyle w:val="List2"/>
              <w:rPr>
                <w:lang w:val="en-NZ"/>
              </w:rPr>
            </w:pPr>
            <w:r w:rsidRPr="00BD7199">
              <w:t>2.5.</w:t>
            </w:r>
            <w:r w:rsidRPr="00BD7199">
              <w:tab/>
              <w:t xml:space="preserve">Presentation is completed within required timeframe and </w:t>
            </w:r>
            <w:r w:rsidRPr="00BD7199">
              <w:rPr>
                <w:rStyle w:val="BoldandItalics"/>
              </w:rPr>
              <w:t>reviewed</w:t>
            </w:r>
            <w:r w:rsidRPr="00BD7199">
              <w:t xml:space="preserve"> with other staff.</w:t>
            </w:r>
          </w:p>
        </w:tc>
      </w:tr>
      <w:tr w:rsidTr="00B828CA">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List"/>
              <w:rPr>
                <w:lang w:val="en-NZ"/>
              </w:rPr>
            </w:pPr>
            <w:r w:rsidRPr="00BD7199">
              <w:t>3.</w:t>
            </w:r>
            <w:r w:rsidRPr="00BD7199">
              <w:tab/>
              <w:t>Participate in other interpretive and learning activities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199" w:rsidP="00BD7199">
            <w:pPr>
              <w:pStyle w:val="List2"/>
            </w:pPr>
            <w:r w:rsidRPr="00BD7199">
              <w:t>3.1.</w:t>
            </w:r>
            <w:r w:rsidRPr="00BD7199">
              <w:tab/>
              <w:t>Interpretive and learning activities within the facility are analysed for acc</w:t>
            </w:r>
            <w:r w:rsidRPr="00BD7199">
              <w:t>uracy and currency.</w:t>
            </w:r>
          </w:p>
          <w:p w:rsidR="00000000" w:rsidRPr="00BD7199" w:rsidP="00BD7199">
            <w:pPr>
              <w:pStyle w:val="List2"/>
            </w:pPr>
            <w:r w:rsidRPr="00BD7199">
              <w:t>3.2.</w:t>
            </w:r>
            <w:r w:rsidRPr="00BD7199">
              <w:tab/>
              <w:t xml:space="preserve">Information is adapted for a </w:t>
            </w:r>
            <w:r w:rsidRPr="00BD7199">
              <w:rPr>
                <w:rStyle w:val="BoldandItalics"/>
              </w:rPr>
              <w:t>broad range of clients</w:t>
            </w:r>
            <w:r w:rsidRPr="00BD7199">
              <w:t>.</w:t>
            </w:r>
          </w:p>
          <w:p w:rsidR="00000000" w:rsidP="00BD7199">
            <w:pPr>
              <w:pStyle w:val="List2"/>
              <w:rPr>
                <w:lang w:val="en-NZ"/>
              </w:rPr>
            </w:pPr>
            <w:r w:rsidRPr="00BD7199">
              <w:t>3.3.</w:t>
            </w:r>
            <w:r w:rsidRPr="00BD7199">
              <w:tab/>
              <w:t>Information is prepared for exhibit signage and other text-based resources.</w:t>
            </w:r>
          </w:p>
        </w:tc>
      </w:tr>
      <w:tr w:rsidTr="00B828CA">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List"/>
              <w:rPr>
                <w:lang w:val="en-NZ"/>
              </w:rPr>
            </w:pPr>
            <w:r w:rsidRPr="00BD7199">
              <w:t>4.</w:t>
            </w:r>
            <w:r w:rsidRPr="00BD7199">
              <w:tab/>
              <w:t xml:space="preserve">Assist in </w:t>
            </w:r>
            <w:r w:rsidRPr="00BD7199">
              <w:rPr>
                <w:rStyle w:val="BoldandItalics"/>
              </w:rPr>
              <w:t>media presentations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199" w:rsidP="00BD7199">
            <w:pPr>
              <w:pStyle w:val="List2"/>
            </w:pPr>
            <w:r w:rsidRPr="00BD7199">
              <w:t>4.1.</w:t>
            </w:r>
            <w:r w:rsidRPr="00BD7199">
              <w:tab/>
            </w:r>
            <w:r w:rsidRPr="00BD7199">
              <w:t>Workplace policies on staff interaction with the media are clarified.</w:t>
            </w:r>
          </w:p>
          <w:p w:rsidR="00000000" w:rsidRPr="00BD7199" w:rsidP="00BD7199">
            <w:pPr>
              <w:pStyle w:val="List2"/>
            </w:pPr>
            <w:r w:rsidRPr="00BD7199">
              <w:t>4.2.</w:t>
            </w:r>
            <w:r w:rsidRPr="00BD7199">
              <w:tab/>
              <w:t>Interview techniques and media presentation protocols are defined in accordance with workplace policies.</w:t>
            </w:r>
          </w:p>
          <w:p w:rsidR="00000000" w:rsidRPr="00BD7199" w:rsidP="00BD7199">
            <w:pPr>
              <w:pStyle w:val="List2"/>
            </w:pPr>
            <w:r w:rsidRPr="00BD7199">
              <w:t>4.3.</w:t>
            </w:r>
            <w:r w:rsidRPr="00BD7199">
              <w:tab/>
              <w:t>Contributions are made to the preparation of information for media rele</w:t>
            </w:r>
            <w:r w:rsidRPr="00BD7199">
              <w:t>ases and interviews under supervision.</w:t>
            </w:r>
          </w:p>
        </w:tc>
      </w:tr>
    </w:tbl>
    <w:p w:rsidR="00000000" w:rsidRPr="00BD7199" w:rsidP="00BD7199">
      <w:pPr>
        <w:pStyle w:val="BodyText"/>
      </w:pPr>
    </w:p>
    <w:p w:rsidR="00000000" w:rsidRPr="00BD7199" w:rsidP="00BD7199">
      <w:pPr>
        <w:pStyle w:val="AllowPageBreak"/>
      </w:pPr>
    </w:p>
    <w:p w:rsidR="00000000" w:rsidRPr="00BD7199" w:rsidP="00BD7199">
      <w:pPr>
        <w:pStyle w:val="Heading1"/>
      </w:pPr>
      <w:bookmarkStart w:id="9" w:name="O_57479"/>
      <w:bookmarkEnd w:id="9"/>
      <w:r w:rsidRPr="00BD7199">
        <w:t>Required Skills and Knowledge</w:t>
      </w:r>
    </w:p>
    <w:tbl>
      <w:tblPr>
        <w:tblW w:w="0" w:type="auto"/>
        <w:tblLayout w:type="fixed"/>
        <w:tblCellMar>
          <w:left w:w="62" w:type="dxa"/>
          <w:right w:w="62" w:type="dxa"/>
        </w:tblCellMar>
        <w:tblLook w:val="0000"/>
      </w:tblPr>
      <w:tblGrid>
        <w:gridCol w:w="8522"/>
      </w:tblGrid>
      <w:tr w:rsidTr="00B828C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7199">
            <w:pPr>
              <w:pStyle w:val="BodyText"/>
              <w:rPr>
                <w:lang w:val="en-NZ"/>
              </w:rPr>
            </w:pPr>
            <w:r w:rsidRPr="00BD7199">
              <w:rPr>
                <w:rStyle w:val="SpecialBold"/>
              </w:rPr>
              <w:t>REQUIRED SKILLS AND KNOWLEDGE</w:t>
            </w:r>
          </w:p>
        </w:tc>
      </w:tr>
      <w:tr w:rsidTr="00B828C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BodyText"/>
              <w:rPr>
                <w:lang w:val="en-NZ"/>
              </w:rPr>
            </w:pPr>
            <w:r w:rsidRPr="00BD7199">
              <w:t>This section describes the skills and knowledge required for this unit.</w:t>
            </w:r>
          </w:p>
        </w:tc>
      </w:tr>
      <w:tr w:rsidTr="00B828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BodyText"/>
              <w:rPr>
                <w:lang w:val="en-NZ"/>
              </w:rPr>
            </w:pPr>
            <w:r w:rsidRPr="00BD7199">
              <w:rPr>
                <w:rStyle w:val="SpecialBold"/>
              </w:rPr>
              <w:t>Required skills</w:t>
            </w:r>
          </w:p>
        </w:tc>
      </w:tr>
      <w:tr w:rsidTr="00B828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199" w:rsidP="00BD7199">
            <w:pPr>
              <w:pStyle w:val="ListBullet"/>
            </w:pPr>
            <w:r w:rsidRPr="00BD7199">
              <w:t>employ safe and environmentally responsible organisational systems and procedures when handling and/or utilising animals</w:t>
            </w:r>
          </w:p>
          <w:p w:rsidR="00000000" w:rsidRPr="00BD7199" w:rsidP="00BD7199">
            <w:pPr>
              <w:pStyle w:val="ListBullet"/>
            </w:pPr>
            <w:r w:rsidRPr="00BD7199">
              <w:t>implement facility policies and procedures</w:t>
            </w:r>
          </w:p>
          <w:p w:rsidR="00000000" w:rsidRPr="00BD7199" w:rsidP="00BD7199">
            <w:pPr>
              <w:pStyle w:val="ListBullet"/>
            </w:pPr>
            <w:r w:rsidRPr="00BD7199">
              <w:t>review and improve presentations</w:t>
            </w:r>
          </w:p>
          <w:p w:rsidR="00000000" w:rsidRPr="00BD7199" w:rsidP="00BD7199">
            <w:pPr>
              <w:pStyle w:val="ListBullet"/>
            </w:pPr>
            <w:r w:rsidRPr="00BD7199">
              <w:t>use interview techniques and media presentation protocols</w:t>
            </w:r>
          </w:p>
          <w:p w:rsidR="00000000" w:rsidRPr="00BD7199" w:rsidP="00BD7199">
            <w:pPr>
              <w:pStyle w:val="ListBullet"/>
            </w:pPr>
            <w:r w:rsidRPr="00BD7199">
              <w:t>use presentation equipment effectively</w:t>
            </w:r>
          </w:p>
          <w:p w:rsidR="00000000" w:rsidRPr="00BD7199" w:rsidP="00BD7199">
            <w:pPr>
              <w:pStyle w:val="ListBullet"/>
            </w:pPr>
            <w:r w:rsidRPr="00BD7199">
              <w:t xml:space="preserve">literacy skills to read and follow institutional policies and procedures, including OHS and waste management; follow sequenced written instructions; record accurately and legibly information collected; and select and </w:t>
            </w:r>
            <w:r w:rsidRPr="00BD7199">
              <w:t>apply procedures to a range of defined tasks</w:t>
            </w:r>
          </w:p>
          <w:p w:rsidR="00000000" w:rsidRPr="00BD7199" w:rsidP="00BD7199">
            <w:pPr>
              <w:pStyle w:val="ListBullet"/>
            </w:pPr>
            <w:r w:rsidRPr="00BD7199">
              <w:t>oral communication skills/language to fulfil the job role as specified by the facility, including questioning techniques, active listening and consulting with supervisors</w:t>
            </w:r>
          </w:p>
          <w:p w:rsidR="00000000" w:rsidRPr="00BD7199" w:rsidP="00BD7199">
            <w:pPr>
              <w:pStyle w:val="ListBullet"/>
            </w:pPr>
            <w:r w:rsidRPr="00BD7199">
              <w:t>numeracy skills to estimate, calculate a</w:t>
            </w:r>
            <w:r w:rsidRPr="00BD7199">
              <w:t>nd record routine workplace measures</w:t>
            </w:r>
          </w:p>
          <w:p w:rsidR="00000000" w:rsidRPr="00BD7199" w:rsidP="00BD7199">
            <w:pPr>
              <w:pStyle w:val="ListBullet"/>
            </w:pPr>
            <w:r w:rsidRPr="00BD7199">
              <w:t>interpersonal skills to work with others and relate to people from a range of cultural, social and religious backgrounds and with a range of physical and mental abilities</w:t>
            </w:r>
          </w:p>
          <w:p w:rsidR="00000000" w:rsidP="00BD7199">
            <w:pPr>
              <w:pStyle w:val="ListBullet"/>
              <w:rPr>
                <w:lang w:val="en-NZ"/>
              </w:rPr>
            </w:pPr>
            <w:r w:rsidRPr="00BD7199">
              <w:t>problem-solving skills to use available resource</w:t>
            </w:r>
            <w:r w:rsidRPr="00BD7199">
              <w:t>s and develop interesting presentations.</w:t>
            </w:r>
          </w:p>
        </w:tc>
      </w:tr>
      <w:tr w:rsidTr="00B828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BodyText"/>
              <w:rPr>
                <w:lang w:val="en-NZ"/>
              </w:rPr>
            </w:pPr>
            <w:r w:rsidRPr="00BD7199">
              <w:rPr>
                <w:rStyle w:val="SpecialBold"/>
              </w:rPr>
              <w:t>Required knowledge</w:t>
            </w:r>
          </w:p>
        </w:tc>
      </w:tr>
      <w:tr w:rsidTr="00B828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199" w:rsidP="00BD7199">
            <w:pPr>
              <w:pStyle w:val="ListBullet"/>
            </w:pPr>
            <w:r w:rsidRPr="00BD7199">
              <w:t>basic instructional design principles</w:t>
            </w:r>
          </w:p>
          <w:p w:rsidR="00000000" w:rsidRPr="00BD7199" w:rsidP="00BD7199">
            <w:pPr>
              <w:pStyle w:val="ListBullet"/>
            </w:pPr>
            <w:r w:rsidRPr="00BD7199">
              <w:t>captive animal facility's policies and procedures, including OHS and emergency procedures</w:t>
            </w:r>
          </w:p>
          <w:p w:rsidR="00000000" w:rsidRPr="00BD7199" w:rsidP="00BD7199">
            <w:pPr>
              <w:pStyle w:val="ListBullet"/>
            </w:pPr>
            <w:r w:rsidRPr="00BD7199">
              <w:t xml:space="preserve">communication procedures and systems, and technology relevant to </w:t>
            </w:r>
            <w:r w:rsidRPr="00BD7199">
              <w:t>the organisation and the individual's work responsibilities</w:t>
            </w:r>
          </w:p>
          <w:p w:rsidR="00000000" w:rsidRPr="00BD7199" w:rsidP="00BD7199">
            <w:pPr>
              <w:pStyle w:val="ListBullet"/>
            </w:pPr>
            <w:r w:rsidRPr="00BD7199">
              <w:t>education policy and support materials of the Australasian Regional Association of Zoological Parks and Aquaria (ARAZPA)</w:t>
            </w:r>
          </w:p>
          <w:p w:rsidR="00000000" w:rsidRPr="00BD7199" w:rsidP="00BD7199">
            <w:pPr>
              <w:pStyle w:val="ListBullet"/>
            </w:pPr>
            <w:r w:rsidRPr="00BD7199">
              <w:t>features of presentation equipment</w:t>
            </w:r>
          </w:p>
          <w:p w:rsidR="00000000" w:rsidRPr="00BD7199" w:rsidP="00BD7199">
            <w:pPr>
              <w:pStyle w:val="ListBullet"/>
            </w:pPr>
            <w:r w:rsidRPr="00BD7199">
              <w:t>interpretive theory</w:t>
            </w:r>
          </w:p>
          <w:p w:rsidR="00000000" w:rsidRPr="00BD7199" w:rsidP="00BD7199">
            <w:pPr>
              <w:pStyle w:val="ListBullet"/>
            </w:pPr>
            <w:r w:rsidRPr="00BD7199">
              <w:t>interview techniques and media presentation principles</w:t>
            </w:r>
          </w:p>
          <w:p w:rsidR="00000000" w:rsidRPr="00BD7199" w:rsidP="00BD7199">
            <w:pPr>
              <w:pStyle w:val="ListBullet"/>
            </w:pPr>
            <w:r w:rsidRPr="00BD7199">
              <w:t>learning principles for the captive animal environment and for different age groups</w:t>
            </w:r>
          </w:p>
          <w:p w:rsidR="00000000" w:rsidRPr="00BD7199" w:rsidP="00BD7199">
            <w:pPr>
              <w:pStyle w:val="ListBullet"/>
            </w:pPr>
            <w:r w:rsidRPr="00BD7199">
              <w:t>public speaking techniques</w:t>
            </w:r>
          </w:p>
          <w:p w:rsidR="00000000" w:rsidRPr="00BD7199" w:rsidP="00BD7199">
            <w:pPr>
              <w:pStyle w:val="ListBullet"/>
            </w:pPr>
            <w:r w:rsidRPr="00BD7199">
              <w:t>relevant OHS and animal welfare legislative requirements and codes of practice</w:t>
            </w:r>
          </w:p>
          <w:p w:rsidR="00000000" w:rsidRPr="00BD7199" w:rsidP="00BD7199">
            <w:pPr>
              <w:pStyle w:val="ListBullet"/>
            </w:pPr>
            <w:r w:rsidRPr="00BD7199">
              <w:t>safe animal</w:t>
            </w:r>
            <w:r w:rsidRPr="00BD7199">
              <w:t xml:space="preserve"> handling techniques and procedures</w:t>
            </w:r>
          </w:p>
          <w:p w:rsidR="00000000" w:rsidRPr="00BD7199" w:rsidP="00BD7199">
            <w:pPr>
              <w:pStyle w:val="ListBullet"/>
            </w:pPr>
            <w:r w:rsidRPr="00BD7199">
              <w:t>safe work practices</w:t>
            </w:r>
          </w:p>
          <w:p w:rsidR="00000000" w:rsidRPr="00BD7199" w:rsidP="00BD7199">
            <w:pPr>
              <w:pStyle w:val="ListBullet"/>
            </w:pPr>
            <w:r w:rsidRPr="00BD7199">
              <w:t>subject matter for the presentation.</w:t>
            </w:r>
          </w:p>
        </w:tc>
      </w:tr>
    </w:tbl>
    <w:p w:rsidR="00000000" w:rsidRPr="00BD7199" w:rsidP="00BD7199">
      <w:pPr>
        <w:pStyle w:val="BodyText"/>
      </w:pPr>
    </w:p>
    <w:p w:rsidR="00000000" w:rsidRPr="00BD7199" w:rsidP="00BD7199">
      <w:pPr>
        <w:pStyle w:val="AllowPageBreak"/>
      </w:pPr>
    </w:p>
    <w:p w:rsidR="00000000" w:rsidRPr="00BD7199" w:rsidP="00BD7199">
      <w:pPr>
        <w:pStyle w:val="Heading1"/>
      </w:pPr>
      <w:bookmarkStart w:id="10" w:name="O_57480"/>
      <w:bookmarkEnd w:id="10"/>
      <w:r w:rsidRPr="00BD7199">
        <w:t>Evidence Guide</w:t>
      </w:r>
    </w:p>
    <w:tbl>
      <w:tblPr>
        <w:tblW w:w="9570" w:type="dxa"/>
        <w:tblLayout w:type="fixed"/>
        <w:tblCellMar>
          <w:left w:w="62" w:type="dxa"/>
          <w:right w:w="62" w:type="dxa"/>
        </w:tblCellMar>
        <w:tblLook w:val="0000"/>
      </w:tblPr>
      <w:tblGrid>
        <w:gridCol w:w="3908"/>
        <w:gridCol w:w="5662"/>
      </w:tblGrid>
      <w:tr w:rsidTr="00B828C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BodyText"/>
              <w:rPr>
                <w:lang w:val="en-NZ"/>
              </w:rPr>
            </w:pPr>
            <w:r w:rsidRPr="00BD7199">
              <w:rPr>
                <w:rStyle w:val="SpecialBold"/>
              </w:rPr>
              <w:t>EVIDENCE GUIDE</w:t>
            </w:r>
          </w:p>
        </w:tc>
      </w:tr>
      <w:tr w:rsidTr="00B828C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BodyText"/>
              <w:rPr>
                <w:lang w:val="en-NZ"/>
              </w:rPr>
            </w:pPr>
            <w:r w:rsidRPr="00BD7199">
              <w:t>The Evidence Guide provides advice on assessment and must be read in conjunction with the performance criteria, required skills and knowledge, range statement and the Assessment Guidelines for the Training Package.</w:t>
            </w:r>
          </w:p>
        </w:tc>
      </w:tr>
      <w:tr w:rsidTr="00B828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BodyText"/>
              <w:rPr>
                <w:lang w:val="en-NZ"/>
              </w:rPr>
            </w:pPr>
            <w:r w:rsidRPr="00BD719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BodyText"/>
              <w:rPr>
                <w:lang w:val="en-NZ"/>
              </w:rPr>
            </w:pPr>
          </w:p>
        </w:tc>
      </w:tr>
      <w:tr w:rsidTr="00B828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BodyText"/>
              <w:rPr>
                <w:lang w:val="en-NZ"/>
              </w:rPr>
            </w:pPr>
            <w:r w:rsidRPr="00BD7199">
              <w:rPr>
                <w:rStyle w:val="SpecialBold"/>
              </w:rPr>
              <w:t>Critical aspec</w:t>
            </w:r>
            <w:r w:rsidRPr="00BD7199">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199" w:rsidP="00BD7199">
            <w:pPr>
              <w:pStyle w:val="BodyText"/>
            </w:pPr>
            <w:r w:rsidRPr="00BD7199">
              <w:t xml:space="preserve">The evidence required to demonstrate competence in this unit must be relevant to workplace operations and satisfy all of the requirements of </w:t>
            </w:r>
            <w:r w:rsidRPr="00BD7199">
              <w:t>the performance criteria, required skills and knowledge and the range statement of this unit. Assessors should ensure that candidates can:</w:t>
            </w:r>
          </w:p>
          <w:p w:rsidR="00000000" w:rsidRPr="00BD7199" w:rsidP="00BD7199">
            <w:pPr>
              <w:pStyle w:val="ListBullet"/>
            </w:pPr>
            <w:r w:rsidRPr="00BD7199">
              <w:t>plan presentations to meet desired objectives</w:t>
            </w:r>
          </w:p>
          <w:p w:rsidR="00000000" w:rsidRPr="00BD7199" w:rsidP="00BD7199">
            <w:pPr>
              <w:pStyle w:val="ListBullet"/>
            </w:pPr>
            <w:r w:rsidRPr="00BD7199">
              <w:t>prepare and present information to a range of audiences</w:t>
            </w:r>
          </w:p>
          <w:p w:rsidR="00000000" w:rsidRPr="00BD7199" w:rsidP="00BD7199">
            <w:pPr>
              <w:pStyle w:val="ListBullet"/>
            </w:pPr>
            <w:r w:rsidRPr="00BD7199">
              <w:t>use a range of materials and equipment as part of presentations</w:t>
            </w:r>
          </w:p>
          <w:p w:rsidR="00000000" w:rsidRPr="00BD7199" w:rsidP="00BD7199">
            <w:pPr>
              <w:pStyle w:val="ListBullet"/>
            </w:pPr>
            <w:r w:rsidRPr="00BD7199">
              <w:t>review presentations and adjust accordingly</w:t>
            </w:r>
          </w:p>
          <w:p w:rsidR="00000000" w:rsidRPr="00BD7199" w:rsidP="00BD7199">
            <w:pPr>
              <w:pStyle w:val="ListBullet"/>
            </w:pPr>
            <w:r w:rsidRPr="00BD7199">
              <w:t>assist in media presentations.</w:t>
            </w:r>
          </w:p>
          <w:p w:rsidR="00000000" w:rsidRPr="00BD7199" w:rsidP="00BD7199">
            <w:pPr>
              <w:pStyle w:val="BodyText"/>
            </w:pPr>
          </w:p>
          <w:p w:rsidR="00000000" w:rsidP="00BD7199">
            <w:pPr>
              <w:pStyle w:val="BodyText"/>
              <w:rPr>
                <w:lang w:val="en-NZ"/>
              </w:rPr>
            </w:pPr>
            <w:r w:rsidRPr="00BD7199">
              <w:t>The skills and knowledge required to prepare and present information to the public must be transferable to a range o</w:t>
            </w:r>
            <w:r w:rsidRPr="00BD7199">
              <w:t>f work environments and contexts and include the ability to deal with unplanned events.</w:t>
            </w:r>
          </w:p>
        </w:tc>
      </w:tr>
      <w:tr w:rsidTr="00B828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BodyText"/>
              <w:rPr>
                <w:lang w:val="en-NZ"/>
              </w:rPr>
            </w:pPr>
            <w:r w:rsidRPr="00BD719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199" w:rsidP="00BD7199">
            <w:pPr>
              <w:pStyle w:val="BodyText"/>
            </w:pPr>
            <w:r w:rsidRPr="00BD7199">
              <w:t>Assessment of this unit is to be practical in nature and will be most appropriately assessed in a captive animal workp</w:t>
            </w:r>
            <w:r w:rsidRPr="00BD7199">
              <w:t>lace or in a situation that reproduces normal work conditions.</w:t>
            </w:r>
          </w:p>
          <w:p w:rsidR="00000000" w:rsidRPr="00BD7199" w:rsidP="00BD7199">
            <w:pPr>
              <w:pStyle w:val="BodyText"/>
            </w:pPr>
          </w:p>
          <w:p w:rsidR="00000000" w:rsidP="00BD7199">
            <w:pPr>
              <w:pStyle w:val="BodyText"/>
              <w:rPr>
                <w:lang w:val="en-NZ"/>
              </w:rPr>
            </w:pPr>
            <w:r w:rsidRPr="00BD7199">
              <w:t>There must be access in either situation to suitable presentation venues, content material, animals to be used during presentations (if required) as well as the appropriate equipment and/or re</w:t>
            </w:r>
            <w:r w:rsidRPr="00BD7199">
              <w:t>sources to enable one to demonstrate competence.</w:t>
            </w:r>
          </w:p>
        </w:tc>
      </w:tr>
      <w:tr w:rsidTr="00B828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BodyText"/>
              <w:rPr>
                <w:lang w:val="en-NZ"/>
              </w:rPr>
            </w:pPr>
            <w:r w:rsidRPr="00BD719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199" w:rsidP="00BD7199">
            <w:pPr>
              <w:pStyle w:val="BodyText"/>
            </w:pPr>
            <w:r w:rsidRPr="00BD7199">
              <w:t>To ensure consistency in one's performance, competency should be demonstrated, to industry defined standards, on more than one occasion over a period of time in order to cover a variety</w:t>
            </w:r>
            <w:r w:rsidRPr="00BD7199">
              <w:t xml:space="preserve"> of circumstances and where possible, over a number of assessment activities.</w:t>
            </w:r>
          </w:p>
          <w:p w:rsidR="00000000" w:rsidRPr="00BD7199" w:rsidP="00BD7199">
            <w:pPr>
              <w:pStyle w:val="BodyText"/>
            </w:pPr>
          </w:p>
          <w:p w:rsidR="00000000" w:rsidRPr="00BD7199" w:rsidP="00BD7199">
            <w:pPr>
              <w:pStyle w:val="BodyText"/>
            </w:pPr>
            <w:r w:rsidRPr="00BD7199">
              <w:t>The assessment strategy must include practical skills assessment. Suggested strategies for this unit are:</w:t>
            </w:r>
          </w:p>
          <w:p w:rsidR="00000000" w:rsidRPr="00BD7199" w:rsidP="00BD7199">
            <w:pPr>
              <w:pStyle w:val="ListBullet"/>
            </w:pPr>
            <w:r w:rsidRPr="00BD7199">
              <w:t>written and/or oral assessment of candidate's required knowledge</w:t>
            </w:r>
          </w:p>
          <w:p w:rsidR="00000000" w:rsidRPr="00BD7199" w:rsidP="00BD7199">
            <w:pPr>
              <w:pStyle w:val="ListBullet"/>
            </w:pPr>
            <w:r w:rsidRPr="00BD7199">
              <w:t>observed, documented and first-hand testimonial evidence of candidate's application of practical tasks</w:t>
            </w:r>
          </w:p>
          <w:p w:rsidR="00000000" w:rsidRPr="00BD7199" w:rsidP="00BD7199">
            <w:pPr>
              <w:pStyle w:val="ListBullet"/>
            </w:pPr>
            <w:r w:rsidRPr="00BD7199">
              <w:t>simulation exercises that reproduce normal work conditions</w:t>
            </w:r>
          </w:p>
          <w:p w:rsidR="00000000" w:rsidRPr="00BD7199" w:rsidP="00BD7199">
            <w:pPr>
              <w:pStyle w:val="ListBullet"/>
            </w:pPr>
            <w:r w:rsidRPr="00BD7199">
              <w:t>third-party evidence</w:t>
            </w:r>
          </w:p>
          <w:p w:rsidR="00000000" w:rsidRPr="00BD7199" w:rsidP="00BD7199">
            <w:pPr>
              <w:pStyle w:val="ListBullet"/>
            </w:pPr>
            <w:r w:rsidRPr="00BD7199">
              <w:t>workplace documentation (e.g. presentation materials)</w:t>
            </w:r>
          </w:p>
          <w:p w:rsidR="00000000" w:rsidRPr="00BD7199" w:rsidP="00BD7199">
            <w:pPr>
              <w:pStyle w:val="ListBullet"/>
            </w:pPr>
            <w:r w:rsidRPr="00BD7199">
              <w:t>portfolio.</w:t>
            </w:r>
          </w:p>
          <w:p w:rsidR="00000000" w:rsidRPr="00BD7199" w:rsidP="00BD7199">
            <w:pPr>
              <w:pStyle w:val="BodyText"/>
            </w:pPr>
          </w:p>
          <w:p w:rsidR="00000000" w:rsidP="00BD7199">
            <w:pPr>
              <w:pStyle w:val="BodyText"/>
              <w:rPr>
                <w:lang w:val="en-NZ"/>
              </w:rPr>
            </w:pPr>
            <w:r w:rsidRPr="00BD7199">
              <w:t>This un</w:t>
            </w:r>
            <w:r w:rsidRPr="00BD7199">
              <w:t>it may be assessed in a holistic way with other units of competency relevant to the industry sector, workplace and job role.</w:t>
            </w:r>
          </w:p>
        </w:tc>
      </w:tr>
      <w:tr w:rsidTr="00B828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BodyText"/>
              <w:rPr>
                <w:lang w:val="en-NZ"/>
              </w:rPr>
            </w:pPr>
            <w:r w:rsidRPr="00BD719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199" w:rsidP="00BD7199">
            <w:pPr>
              <w:pStyle w:val="BodyText"/>
            </w:pPr>
            <w:r w:rsidRPr="00BD7199">
              <w:t>Assessment methods should reflect workplace demands (e.g. literacy and numeracy demands) and t</w:t>
            </w:r>
            <w:r w:rsidRPr="00BD7199">
              <w:t>he needs of particular target groups (e.g. people with disabilities, Aboriginal and Torres Strait Islander people, women, people with a language background other than English, youth and people from low socioeconomic backgrounds).</w:t>
            </w:r>
          </w:p>
        </w:tc>
      </w:tr>
    </w:tbl>
    <w:p w:rsidR="00000000" w:rsidRPr="00BD7199" w:rsidP="00BD7199">
      <w:pPr>
        <w:pStyle w:val="BodyText"/>
      </w:pPr>
    </w:p>
    <w:p w:rsidR="00000000" w:rsidRPr="00BD7199" w:rsidP="00BD7199">
      <w:pPr>
        <w:pStyle w:val="AllowPageBreak"/>
      </w:pPr>
    </w:p>
    <w:p w:rsidR="00000000" w:rsidRPr="00BD7199" w:rsidP="00BD7199">
      <w:pPr>
        <w:pStyle w:val="Heading1"/>
      </w:pPr>
      <w:bookmarkStart w:id="11" w:name="O_57481"/>
      <w:bookmarkEnd w:id="11"/>
      <w:r w:rsidRPr="00BD7199">
        <w:t>Range Statement</w:t>
      </w:r>
    </w:p>
    <w:tbl>
      <w:tblPr>
        <w:tblW w:w="0" w:type="auto"/>
        <w:tblLayout w:type="fixed"/>
        <w:tblCellMar>
          <w:left w:w="62" w:type="dxa"/>
          <w:right w:w="62" w:type="dxa"/>
        </w:tblCellMar>
        <w:tblLook w:val="0000"/>
      </w:tblPr>
      <w:tblGrid>
        <w:gridCol w:w="3466"/>
        <w:gridCol w:w="5056"/>
      </w:tblGrid>
      <w:tr w:rsidTr="00B828C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BodyText"/>
              <w:rPr>
                <w:lang w:val="en-NZ"/>
              </w:rPr>
            </w:pPr>
            <w:r w:rsidRPr="00BD7199">
              <w:rPr>
                <w:rStyle w:val="SpecialBold"/>
              </w:rPr>
              <w:t>RANGE STATEMENT</w:t>
            </w:r>
          </w:p>
        </w:tc>
      </w:tr>
      <w:tr w:rsidTr="00B828C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BodyText"/>
              <w:rPr>
                <w:lang w:val="en-NZ"/>
              </w:rPr>
            </w:pPr>
            <w:r w:rsidRPr="00BD7199">
              <w:t>The range statement relates to the unit of competency as a whole. It allows for different work environments and situations that may affect performance. Bold italicised wording, if used in the performance criteria, is detai</w:t>
            </w:r>
            <w:r w:rsidRPr="00BD7199">
              <w:t>led below. Essential operating conditions that may be present with training and assessment (depending on the work situation, needs of the candidate, accessibility of the item, and local industry and regional contexts) may also be included.</w:t>
            </w:r>
          </w:p>
        </w:tc>
      </w:tr>
      <w:tr w:rsidTr="00B828CA">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BodyText"/>
              <w:rPr>
                <w:lang w:val="en-NZ"/>
              </w:rPr>
            </w:pPr>
            <w:r w:rsidRPr="00BD7199">
              <w:rPr>
                <w:rStyle w:val="BoldandItalics"/>
              </w:rPr>
              <w:t>Types of prese</w:t>
            </w:r>
            <w:r w:rsidRPr="00BD7199">
              <w:rPr>
                <w:rStyle w:val="BoldandItalics"/>
              </w:rPr>
              <w:t>ntations</w:t>
            </w:r>
            <w:r w:rsidRPr="00BD7199">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199" w:rsidP="00BD7199">
            <w:pPr>
              <w:pStyle w:val="ListBullet"/>
            </w:pPr>
            <w:r w:rsidRPr="00BD7199">
              <w:t>interactive sessions</w:t>
            </w:r>
          </w:p>
          <w:p w:rsidR="00000000" w:rsidRPr="00BD7199" w:rsidP="00BD7199">
            <w:pPr>
              <w:pStyle w:val="ListBullet"/>
            </w:pPr>
            <w:r w:rsidRPr="00BD7199">
              <w:t>public presentations</w:t>
            </w:r>
          </w:p>
          <w:p w:rsidR="00000000" w:rsidRPr="00BD7199" w:rsidP="00BD7199">
            <w:pPr>
              <w:pStyle w:val="ListBullet"/>
            </w:pPr>
            <w:r w:rsidRPr="00BD7199">
              <w:t>lectures</w:t>
            </w:r>
          </w:p>
          <w:p w:rsidR="00000000" w:rsidRPr="00BD7199" w:rsidP="00BD7199">
            <w:pPr>
              <w:pStyle w:val="ListBullet"/>
            </w:pPr>
            <w:r w:rsidRPr="00BD7199">
              <w:t>seminars</w:t>
            </w:r>
          </w:p>
          <w:p w:rsidR="00000000" w:rsidP="00BD7199">
            <w:pPr>
              <w:pStyle w:val="ListBullet"/>
              <w:rPr>
                <w:lang w:val="en-NZ"/>
              </w:rPr>
            </w:pPr>
            <w:r w:rsidRPr="00BD7199">
              <w:t>workshops.</w:t>
            </w:r>
          </w:p>
        </w:tc>
      </w:tr>
      <w:tr w:rsidTr="00B828CA">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BodyText"/>
              <w:rPr>
                <w:lang w:val="en-NZ"/>
              </w:rPr>
            </w:pPr>
            <w:r w:rsidRPr="00BD7199">
              <w:rPr>
                <w:rStyle w:val="BoldandItalics"/>
              </w:rPr>
              <w:t>Public speaking skills</w:t>
            </w:r>
            <w:r w:rsidRPr="00BD7199">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199" w:rsidP="00BD7199">
            <w:pPr>
              <w:pStyle w:val="ListBullet"/>
            </w:pPr>
            <w:r w:rsidRPr="00BD7199">
              <w:t>ability to relate to the particular audience</w:t>
            </w:r>
          </w:p>
          <w:p w:rsidR="00000000" w:rsidRPr="00BD7199" w:rsidP="00BD7199">
            <w:pPr>
              <w:pStyle w:val="ListBullet"/>
            </w:pPr>
            <w:r w:rsidRPr="00BD7199">
              <w:t>body language</w:t>
            </w:r>
          </w:p>
          <w:p w:rsidR="00000000" w:rsidRPr="00BD7199" w:rsidP="00BD7199">
            <w:pPr>
              <w:pStyle w:val="ListBullet"/>
            </w:pPr>
            <w:r w:rsidRPr="00BD7199">
              <w:t>eye contact</w:t>
            </w:r>
          </w:p>
          <w:p w:rsidR="00000000" w:rsidP="00BD7199">
            <w:pPr>
              <w:pStyle w:val="ListBullet"/>
              <w:rPr>
                <w:lang w:val="en-NZ"/>
              </w:rPr>
            </w:pPr>
            <w:r w:rsidRPr="00BD7199">
              <w:t>voice control.</w:t>
            </w:r>
          </w:p>
        </w:tc>
      </w:tr>
      <w:tr w:rsidTr="00B828CA">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BodyText"/>
              <w:rPr>
                <w:lang w:val="en-NZ"/>
              </w:rPr>
            </w:pPr>
            <w:r w:rsidRPr="00BD7199">
              <w:rPr>
                <w:rStyle w:val="BoldandItalics"/>
              </w:rPr>
              <w:t>Visual aids</w:t>
            </w:r>
            <w:r w:rsidRPr="00BD7199">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199" w:rsidP="00BD7199">
            <w:pPr>
              <w:pStyle w:val="ListBullet"/>
            </w:pPr>
            <w:r w:rsidRPr="00BD7199">
              <w:t>animals</w:t>
            </w:r>
          </w:p>
          <w:p w:rsidR="00000000" w:rsidRPr="00BD7199" w:rsidP="00BD7199">
            <w:pPr>
              <w:pStyle w:val="ListBullet"/>
            </w:pPr>
            <w:r w:rsidRPr="00BD7199">
              <w:t>charts</w:t>
            </w:r>
          </w:p>
          <w:p w:rsidR="00000000" w:rsidRPr="00BD7199" w:rsidP="00BD7199">
            <w:pPr>
              <w:pStyle w:val="ListBullet"/>
            </w:pPr>
            <w:r w:rsidRPr="00BD7199">
              <w:t>electronic presentations</w:t>
            </w:r>
          </w:p>
          <w:p w:rsidR="00000000" w:rsidRPr="00BD7199" w:rsidP="00BD7199">
            <w:pPr>
              <w:pStyle w:val="ListBullet"/>
            </w:pPr>
            <w:r w:rsidRPr="00BD7199">
              <w:t>handouts</w:t>
            </w:r>
          </w:p>
          <w:p w:rsidR="00000000" w:rsidRPr="00BD7199" w:rsidP="00BD7199">
            <w:pPr>
              <w:pStyle w:val="ListBullet"/>
            </w:pPr>
            <w:r w:rsidRPr="00BD7199">
              <w:t>overhead transparencies</w:t>
            </w:r>
          </w:p>
          <w:p w:rsidR="00000000" w:rsidP="00BD7199">
            <w:pPr>
              <w:pStyle w:val="ListBullet"/>
              <w:rPr>
                <w:lang w:val="en-NZ"/>
              </w:rPr>
            </w:pPr>
            <w:r w:rsidRPr="00BD7199">
              <w:t>slides.</w:t>
            </w:r>
          </w:p>
        </w:tc>
      </w:tr>
      <w:tr w:rsidTr="00B828CA">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BodyText"/>
              <w:rPr>
                <w:lang w:val="en-NZ"/>
              </w:rPr>
            </w:pPr>
            <w:r w:rsidRPr="00BD7199">
              <w:rPr>
                <w:rStyle w:val="BoldandItalics"/>
              </w:rPr>
              <w:t>Presentation equipment</w:t>
            </w:r>
            <w:r w:rsidRPr="00BD7199">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199" w:rsidP="00BD7199">
            <w:pPr>
              <w:pStyle w:val="ListBullet"/>
            </w:pPr>
            <w:r w:rsidRPr="00BD7199">
              <w:t>computers</w:t>
            </w:r>
          </w:p>
          <w:p w:rsidR="00000000" w:rsidRPr="00BD7199" w:rsidP="00BD7199">
            <w:pPr>
              <w:pStyle w:val="ListBullet"/>
            </w:pPr>
            <w:r w:rsidRPr="00BD7199">
              <w:t>mobile microphones</w:t>
            </w:r>
          </w:p>
          <w:p w:rsidR="00000000" w:rsidRPr="00BD7199" w:rsidP="00BD7199">
            <w:pPr>
              <w:pStyle w:val="ListBullet"/>
            </w:pPr>
            <w:r w:rsidRPr="00BD7199">
              <w:t>props</w:t>
            </w:r>
          </w:p>
          <w:p w:rsidR="00000000" w:rsidP="00BD7199">
            <w:pPr>
              <w:pStyle w:val="ListBullet"/>
              <w:rPr>
                <w:lang w:val="en-NZ"/>
              </w:rPr>
            </w:pPr>
            <w:r w:rsidRPr="00BD7199">
              <w:t>overhead and data projectors.</w:t>
            </w:r>
          </w:p>
        </w:tc>
      </w:tr>
      <w:tr w:rsidTr="00B828CA">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BodyText"/>
              <w:rPr>
                <w:lang w:val="en-NZ"/>
              </w:rPr>
            </w:pPr>
            <w:r w:rsidRPr="00BD7199">
              <w:rPr>
                <w:rStyle w:val="BoldandItalics"/>
              </w:rPr>
              <w:t>OHS</w:t>
            </w:r>
            <w:r w:rsidRPr="00BD7199">
              <w:t xml:space="preserve"> risks when handling animals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199" w:rsidP="00BD7199">
            <w:pPr>
              <w:pStyle w:val="ListBullet"/>
            </w:pPr>
            <w:r w:rsidRPr="00BD7199">
              <w:t>animal bites, envenomation, kicks, scratches and crush injuries</w:t>
            </w:r>
          </w:p>
          <w:p w:rsidR="00000000" w:rsidRPr="00BD7199" w:rsidP="00BD7199">
            <w:pPr>
              <w:pStyle w:val="ListBullet"/>
            </w:pPr>
            <w:r w:rsidRPr="00BD7199">
              <w:t>biological hazardous waste and sharps disposal</w:t>
            </w:r>
          </w:p>
          <w:p w:rsidR="00000000" w:rsidRPr="00BD7199" w:rsidP="00BD7199">
            <w:pPr>
              <w:pStyle w:val="ListBullet"/>
            </w:pPr>
            <w:r w:rsidRPr="00BD7199">
              <w:t>handling of chemicals and medicines</w:t>
            </w:r>
          </w:p>
          <w:p w:rsidR="00000000" w:rsidRPr="00BD7199" w:rsidP="00BD7199">
            <w:pPr>
              <w:pStyle w:val="ListBullet"/>
            </w:pPr>
            <w:r w:rsidRPr="00BD7199">
              <w:t>gas leakage</w:t>
            </w:r>
          </w:p>
          <w:p w:rsidR="00000000" w:rsidRPr="00BD7199" w:rsidP="00BD7199">
            <w:pPr>
              <w:pStyle w:val="ListBullet"/>
            </w:pPr>
            <w:r w:rsidRPr="00BD7199">
              <w:t>inhalation of aerosol particles</w:t>
            </w:r>
          </w:p>
          <w:p w:rsidR="00000000" w:rsidRPr="00BD7199" w:rsidP="00BD7199">
            <w:pPr>
              <w:pStyle w:val="ListBullet"/>
            </w:pPr>
            <w:r w:rsidRPr="00BD7199">
              <w:t>intraocular contamination</w:t>
            </w:r>
          </w:p>
          <w:p w:rsidR="00000000" w:rsidRPr="00BD7199" w:rsidP="00BD7199">
            <w:pPr>
              <w:pStyle w:val="ListBullet"/>
            </w:pPr>
            <w:r w:rsidRPr="00BD7199">
              <w:t>manual handling, including carrying, lifting and shifting</w:t>
            </w:r>
          </w:p>
          <w:p w:rsidR="00000000" w:rsidRPr="00BD7199" w:rsidP="00BD7199">
            <w:pPr>
              <w:pStyle w:val="ListBullet"/>
            </w:pPr>
            <w:r w:rsidRPr="00BD7199">
              <w:t>needle pricks and cuts from other sharps</w:t>
            </w:r>
          </w:p>
          <w:p w:rsidR="00000000" w:rsidRPr="00BD7199" w:rsidP="00BD7199">
            <w:pPr>
              <w:pStyle w:val="ListBullet"/>
            </w:pPr>
            <w:r w:rsidRPr="00BD7199">
              <w:t>release of infective agents (animal and human)</w:t>
            </w:r>
          </w:p>
          <w:p w:rsidR="00000000" w:rsidRPr="00BD7199" w:rsidP="00BD7199">
            <w:pPr>
              <w:pStyle w:val="ListBullet"/>
            </w:pPr>
            <w:r w:rsidRPr="00BD7199">
              <w:t>slippery or uneven work surfaces</w:t>
            </w:r>
          </w:p>
          <w:p w:rsidR="00000000" w:rsidP="00BD7199">
            <w:pPr>
              <w:pStyle w:val="ListBullet"/>
              <w:rPr>
                <w:lang w:val="en-NZ"/>
              </w:rPr>
            </w:pPr>
            <w:r w:rsidRPr="00BD7199">
              <w:t>zoonoses.</w:t>
            </w:r>
          </w:p>
        </w:tc>
      </w:tr>
      <w:tr w:rsidTr="00B828CA">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BodyText"/>
              <w:rPr>
                <w:lang w:val="en-NZ"/>
              </w:rPr>
            </w:pPr>
            <w:r w:rsidRPr="00BD7199">
              <w:rPr>
                <w:rStyle w:val="BoldandItalics"/>
              </w:rPr>
              <w:t>Animal welfare</w:t>
            </w:r>
            <w:r w:rsidRPr="00BD7199">
              <w:t xml:space="preserve"> considerations will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199" w:rsidP="00BD7199">
            <w:pPr>
              <w:pStyle w:val="ListBullet"/>
            </w:pPr>
            <w:r w:rsidRPr="00BD7199">
              <w:t>dispensing treats</w:t>
            </w:r>
          </w:p>
          <w:p w:rsidR="00000000" w:rsidRPr="00BD7199" w:rsidP="00BD7199">
            <w:pPr>
              <w:pStyle w:val="ListBullet"/>
            </w:pPr>
            <w:r w:rsidRPr="00BD7199">
              <w:t>lim</w:t>
            </w:r>
            <w:r w:rsidRPr="00BD7199">
              <w:t>iting time involvement in presentations</w:t>
            </w:r>
          </w:p>
          <w:p w:rsidR="00000000" w:rsidRPr="00BD7199" w:rsidP="00BD7199">
            <w:pPr>
              <w:pStyle w:val="ListBullet"/>
            </w:pPr>
            <w:r w:rsidRPr="00BD7199">
              <w:t>minimising stress</w:t>
            </w:r>
          </w:p>
          <w:p w:rsidR="00000000" w:rsidP="00BD7199">
            <w:pPr>
              <w:pStyle w:val="ListBullet"/>
              <w:rPr>
                <w:lang w:val="en-NZ"/>
              </w:rPr>
            </w:pPr>
            <w:r w:rsidRPr="00BD7199">
              <w:t>using correct handling procedures.</w:t>
            </w:r>
          </w:p>
        </w:tc>
      </w:tr>
      <w:tr w:rsidTr="00B828CA">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BodyText"/>
              <w:rPr>
                <w:lang w:val="en-NZ"/>
              </w:rPr>
            </w:pPr>
            <w:r w:rsidRPr="00BD7199">
              <w:rPr>
                <w:rStyle w:val="BoldandItalics"/>
              </w:rPr>
              <w:t>Reviewing</w:t>
            </w:r>
            <w:r w:rsidRPr="00BD7199">
              <w:t xml:space="preserve"> a presentation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199" w:rsidP="00BD7199">
            <w:pPr>
              <w:pStyle w:val="ListBullet"/>
            </w:pPr>
            <w:r w:rsidRPr="00BD7199">
              <w:t xml:space="preserve">analysing participant feedback and peer comments </w:t>
            </w:r>
          </w:p>
          <w:p w:rsidR="00000000" w:rsidP="00BD7199">
            <w:pPr>
              <w:pStyle w:val="ListBullet"/>
              <w:rPr>
                <w:lang w:val="en-NZ"/>
              </w:rPr>
            </w:pPr>
            <w:r w:rsidRPr="00BD7199">
              <w:t>revising the presentation and support materials.</w:t>
            </w:r>
          </w:p>
        </w:tc>
      </w:tr>
      <w:tr w:rsidTr="00B828CA">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BodyText"/>
              <w:rPr>
                <w:lang w:val="en-NZ"/>
              </w:rPr>
            </w:pPr>
            <w:r w:rsidRPr="00BD7199">
              <w:rPr>
                <w:rStyle w:val="BoldandItalics"/>
              </w:rPr>
              <w:t>Broad range of clients</w:t>
            </w:r>
            <w:r w:rsidRPr="00BD7199">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199" w:rsidP="00BD7199">
            <w:pPr>
              <w:pStyle w:val="ListBullet"/>
            </w:pPr>
            <w:r w:rsidRPr="00BD7199">
              <w:t>internal clients:</w:t>
            </w:r>
          </w:p>
          <w:p w:rsidR="00000000" w:rsidRPr="00BD7199" w:rsidP="00BD7199">
            <w:pPr>
              <w:pStyle w:val="ListBullet2"/>
            </w:pPr>
            <w:r w:rsidRPr="00BD7199">
              <w:t xml:space="preserve">other staff </w:t>
            </w:r>
          </w:p>
          <w:p w:rsidR="00000000" w:rsidRPr="00BD7199" w:rsidP="00BD7199">
            <w:pPr>
              <w:pStyle w:val="ListBullet2"/>
            </w:pPr>
            <w:r w:rsidRPr="00BD7199">
              <w:t>management</w:t>
            </w:r>
          </w:p>
          <w:p w:rsidR="00000000" w:rsidRPr="00BD7199" w:rsidP="00BD7199">
            <w:pPr>
              <w:pStyle w:val="ListBullet"/>
            </w:pPr>
            <w:r w:rsidRPr="00BD7199">
              <w:t>external clients:</w:t>
            </w:r>
          </w:p>
          <w:p w:rsidR="00000000" w:rsidRPr="00BD7199" w:rsidP="00BD7199">
            <w:pPr>
              <w:pStyle w:val="ListBullet2"/>
            </w:pPr>
            <w:r w:rsidRPr="00BD7199">
              <w:t>educational groups (primary, secondary and tertiary)</w:t>
            </w:r>
          </w:p>
          <w:p w:rsidR="00000000" w:rsidRPr="00BD7199" w:rsidP="00BD7199">
            <w:pPr>
              <w:pStyle w:val="ListBullet2"/>
            </w:pPr>
            <w:r w:rsidRPr="00BD7199">
              <w:t>members of the public</w:t>
            </w:r>
          </w:p>
          <w:p w:rsidR="00000000" w:rsidRPr="00BD7199" w:rsidP="00BD7199">
            <w:pPr>
              <w:pStyle w:val="ListBullet2"/>
            </w:pPr>
            <w:r w:rsidRPr="00BD7199">
              <w:t>personnel from government bodies or other captive animal institutions</w:t>
            </w:r>
          </w:p>
          <w:p w:rsidR="00000000" w:rsidP="00BD7199">
            <w:pPr>
              <w:pStyle w:val="ListBullet2"/>
              <w:rPr>
                <w:lang w:val="en-NZ"/>
              </w:rPr>
            </w:pPr>
            <w:r w:rsidRPr="00BD7199">
              <w:t>visiting dignitaries.</w:t>
            </w:r>
          </w:p>
        </w:tc>
      </w:tr>
      <w:tr w:rsidTr="00B828CA">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BodyText"/>
              <w:rPr>
                <w:lang w:val="en-NZ"/>
              </w:rPr>
            </w:pPr>
            <w:r w:rsidRPr="00BD7199">
              <w:rPr>
                <w:rStyle w:val="BoldandItalics"/>
              </w:rPr>
              <w:t>Media presentations</w:t>
            </w:r>
            <w:r w:rsidRPr="00BD7199">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199" w:rsidP="00BD7199">
            <w:pPr>
              <w:pStyle w:val="ListBullet"/>
            </w:pPr>
            <w:r w:rsidRPr="00BD7199">
              <w:t>assistance with the preparation of information for the institution's media department, media releases and interviews.</w:t>
            </w:r>
          </w:p>
        </w:tc>
      </w:tr>
    </w:tbl>
    <w:p w:rsidR="00B828CA" w:rsidP="00BD7199">
      <w:pPr>
        <w:pStyle w:val="BodyText"/>
      </w:pPr>
    </w:p>
    <w:p w:rsidR="00B828CA" w:rsidP="00BD7199">
      <w:pPr>
        <w:pStyle w:val="BodyText"/>
      </w:pPr>
    </w:p>
    <w:p w:rsidR="00000000" w:rsidRPr="00BD7199" w:rsidP="00BD7199">
      <w:pPr>
        <w:pStyle w:val="Heading1"/>
      </w:pPr>
      <w:bookmarkStart w:id="12" w:name="O_57482"/>
      <w:bookmarkEnd w:id="12"/>
      <w:r w:rsidRPr="00BD7199">
        <w:t>Unit Sector(s)</w:t>
      </w:r>
    </w:p>
    <w:tbl>
      <w:tblPr>
        <w:tblW w:w="0" w:type="auto"/>
        <w:tblLayout w:type="fixed"/>
        <w:tblCellMar>
          <w:left w:w="62" w:type="dxa"/>
          <w:right w:w="62" w:type="dxa"/>
        </w:tblCellMar>
        <w:tblLook w:val="0000"/>
      </w:tblPr>
      <w:tblGrid>
        <w:gridCol w:w="2619"/>
        <w:gridCol w:w="5903"/>
      </w:tblGrid>
      <w:tr w:rsidTr="00B828CA">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BodyText"/>
              <w:rPr>
                <w:lang w:val="en-NZ"/>
              </w:rPr>
            </w:pPr>
            <w:r w:rsidRPr="00BD7199">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199" w:rsidP="00BD7199">
            <w:pPr>
              <w:pStyle w:val="BodyText"/>
            </w:pPr>
            <w:r w:rsidRPr="00BD7199">
              <w:t>Captive animals</w:t>
            </w:r>
          </w:p>
        </w:tc>
      </w:tr>
    </w:tbl>
    <w:p w:rsidR="00000000" w:rsidRPr="00BD7199" w:rsidP="00BD7199">
      <w:pPr>
        <w:pStyle w:val="BodyText"/>
      </w:pPr>
    </w:p>
    <w:p w:rsidR="00000000" w:rsidRPr="00BD7199" w:rsidP="00BD7199">
      <w:pPr>
        <w:pStyle w:val="AllowPageBreak"/>
      </w:pPr>
    </w:p>
    <w:p w:rsidR="00000000" w:rsidRPr="00BD7199" w:rsidP="00BD7199">
      <w:pPr>
        <w:pStyle w:val="Heading1"/>
      </w:pPr>
      <w:bookmarkStart w:id="13" w:name="O_153022"/>
      <w:bookmarkEnd w:id="13"/>
      <w:r w:rsidRPr="00BD7199">
        <w:t>Competency field</w:t>
      </w:r>
    </w:p>
    <w:tbl>
      <w:tblPr>
        <w:tblW w:w="0" w:type="auto"/>
        <w:tblLayout w:type="fixed"/>
        <w:tblCellMar>
          <w:left w:w="62" w:type="dxa"/>
          <w:right w:w="62" w:type="dxa"/>
        </w:tblCellMar>
        <w:tblLook w:val="0000"/>
      </w:tblPr>
      <w:tblGrid>
        <w:gridCol w:w="2784"/>
        <w:gridCol w:w="5738"/>
      </w:tblGrid>
      <w:tr w:rsidTr="00B828C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BodyText"/>
              <w:rPr>
                <w:lang w:val="en-NZ"/>
              </w:rPr>
            </w:pPr>
            <w:r w:rsidRPr="00BD719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199" w:rsidP="00BD7199">
            <w:pPr>
              <w:pStyle w:val="BodyText"/>
            </w:pPr>
          </w:p>
        </w:tc>
      </w:tr>
    </w:tbl>
    <w:p w:rsidR="00000000" w:rsidRPr="00BD7199" w:rsidP="00BD7199">
      <w:pPr>
        <w:pStyle w:val="BodyText"/>
      </w:pPr>
    </w:p>
    <w:p w:rsidR="00000000" w:rsidRPr="00BD7199" w:rsidP="00BD7199">
      <w:pPr>
        <w:pStyle w:val="AllowPageBreak"/>
      </w:pPr>
    </w:p>
    <w:p w:rsidR="00000000" w:rsidRPr="00BD7199" w:rsidP="00BD7199">
      <w:pPr>
        <w:pStyle w:val="Heading1"/>
      </w:pPr>
      <w:bookmarkStart w:id="14" w:name="O_153021"/>
      <w:bookmarkEnd w:id="14"/>
      <w:r w:rsidRPr="00BD7199">
        <w:t>Co-requisite units</w:t>
      </w:r>
    </w:p>
    <w:tbl>
      <w:tblPr>
        <w:tblW w:w="0" w:type="auto"/>
        <w:tblLayout w:type="fixed"/>
        <w:tblCellMar>
          <w:left w:w="62" w:type="dxa"/>
          <w:right w:w="62" w:type="dxa"/>
        </w:tblCellMar>
        <w:tblLook w:val="0000"/>
      </w:tblPr>
      <w:tblGrid>
        <w:gridCol w:w="2641"/>
        <w:gridCol w:w="1322"/>
        <w:gridCol w:w="4559"/>
      </w:tblGrid>
      <w:tr w:rsidTr="00B828C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BodyText"/>
              <w:rPr>
                <w:lang w:val="en-NZ"/>
              </w:rPr>
            </w:pPr>
            <w:r w:rsidRPr="00BD719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BodyText"/>
              <w:rPr>
                <w:lang w:val="en-NZ"/>
              </w:rPr>
            </w:pPr>
          </w:p>
        </w:tc>
      </w:tr>
      <w:tr w:rsidTr="00B828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99">
            <w:pPr>
              <w:pStyle w:val="BodyText"/>
              <w:rPr>
                <w:lang w:val="en-NZ"/>
              </w:rPr>
            </w:pPr>
          </w:p>
        </w:tc>
      </w:tr>
      <w:tr w:rsidTr="00B828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199" w:rsidP="00BD7199">
            <w:pPr>
              <w:pStyle w:val="BodyText"/>
            </w:pPr>
          </w:p>
        </w:tc>
      </w:tr>
    </w:tbl>
    <w:p w:rsidR="00000000" w:rsidRPr="00BD7199" w:rsidP="00BD7199">
      <w:pPr>
        <w:pStyle w:val="BodyText"/>
      </w:pPr>
    </w:p>
    <w:p w:rsidR="00000000" w:rsidRPr="00BD7199" w:rsidP="00BD7199"/>
    <w:sectPr w:rsidSect="00BD71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1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28CA" w:rsidP="00B828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1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8CA" w:rsidP="00BD71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828CA" w:rsidP="00BD71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828CA" w:rsidP="00BD71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1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28CA" w:rsidP="00B828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1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8CA" w:rsidP="00BD7199">
    <w:pPr>
      <w:pStyle w:val="Header"/>
      <w:framePr w:wrap="around"/>
    </w:pPr>
    <w:r>
      <w:fldChar w:fldCharType="begin"/>
    </w:r>
    <w:r>
      <w:instrText xml:space="preserve"> TITLE   \* MERGEFORMAT </w:instrText>
    </w:r>
    <w:r>
      <w:fldChar w:fldCharType="separate"/>
    </w:r>
    <w:r>
      <w:t>ACMCAN302A Prepare and present information to the public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828CA" w:rsidP="00BD71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B8A1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78C8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2E53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1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7199"/>
    <w:pPr>
      <w:spacing w:before="360" w:after="60"/>
      <w:outlineLvl w:val="0"/>
    </w:pPr>
    <w:rPr>
      <w:sz w:val="32"/>
    </w:rPr>
  </w:style>
  <w:style w:type="paragraph" w:styleId="Heading2">
    <w:name w:val="heading 2"/>
    <w:basedOn w:val="HeadingBase"/>
    <w:next w:val="BodyText"/>
    <w:link w:val="Heading2Char"/>
    <w:qFormat/>
    <w:rsid w:val="00BD7199"/>
    <w:pPr>
      <w:keepLines/>
      <w:spacing w:before="240" w:after="120"/>
      <w:outlineLvl w:val="1"/>
    </w:pPr>
    <w:rPr>
      <w:sz w:val="28"/>
      <w:szCs w:val="40"/>
    </w:rPr>
  </w:style>
  <w:style w:type="paragraph" w:styleId="Heading3">
    <w:name w:val="heading 3"/>
    <w:basedOn w:val="HeadingBase"/>
    <w:next w:val="BodyText"/>
    <w:link w:val="Heading3Char"/>
    <w:qFormat/>
    <w:rsid w:val="00BD7199"/>
    <w:pPr>
      <w:spacing w:before="180" w:after="120"/>
      <w:outlineLvl w:val="2"/>
    </w:pPr>
    <w:rPr>
      <w:spacing w:val="-10"/>
      <w:kern w:val="32"/>
    </w:rPr>
  </w:style>
  <w:style w:type="paragraph" w:styleId="Heading4">
    <w:name w:val="heading 4"/>
    <w:basedOn w:val="HeadingBase"/>
    <w:next w:val="BodyText"/>
    <w:link w:val="Heading4Char"/>
    <w:qFormat/>
    <w:rsid w:val="00BD7199"/>
    <w:pPr>
      <w:spacing w:before="160" w:after="120"/>
      <w:outlineLvl w:val="3"/>
    </w:pPr>
    <w:rPr>
      <w:sz w:val="22"/>
    </w:rPr>
  </w:style>
  <w:style w:type="paragraph" w:styleId="Heading5">
    <w:name w:val="heading 5"/>
    <w:basedOn w:val="HeadingBase"/>
    <w:next w:val="Normal"/>
    <w:link w:val="Heading5Char"/>
    <w:qFormat/>
    <w:rsid w:val="00BD7199"/>
    <w:pPr>
      <w:spacing w:before="80"/>
      <w:outlineLvl w:val="4"/>
    </w:pPr>
    <w:rPr>
      <w:color w:val="918585"/>
      <w:sz w:val="20"/>
    </w:rPr>
  </w:style>
  <w:style w:type="paragraph" w:styleId="Heading6">
    <w:name w:val="heading 6"/>
    <w:basedOn w:val="HeadingBase"/>
    <w:next w:val="Normal"/>
    <w:link w:val="Heading6Char"/>
    <w:qFormat/>
    <w:rsid w:val="00BD7199"/>
    <w:pPr>
      <w:spacing w:before="60"/>
      <w:outlineLvl w:val="5"/>
    </w:pPr>
    <w:rPr>
      <w:color w:val="918585"/>
      <w:sz w:val="20"/>
    </w:rPr>
  </w:style>
  <w:style w:type="paragraph" w:styleId="Heading7">
    <w:name w:val="heading 7"/>
    <w:basedOn w:val="Normal"/>
    <w:next w:val="Normal"/>
    <w:link w:val="Heading7Char"/>
    <w:qFormat/>
    <w:rsid w:val="00BD7199"/>
    <w:pPr>
      <w:ind w:left="720"/>
      <w:outlineLvl w:val="6"/>
    </w:pPr>
    <w:rPr>
      <w:i/>
    </w:rPr>
  </w:style>
  <w:style w:type="paragraph" w:styleId="Heading8">
    <w:name w:val="heading 8"/>
    <w:basedOn w:val="Normal"/>
    <w:next w:val="Normal"/>
    <w:link w:val="Heading8Char"/>
    <w:qFormat/>
    <w:rsid w:val="00BD7199"/>
    <w:pPr>
      <w:ind w:left="720"/>
      <w:outlineLvl w:val="7"/>
    </w:pPr>
    <w:rPr>
      <w:i/>
    </w:rPr>
  </w:style>
  <w:style w:type="paragraph" w:styleId="Heading9">
    <w:name w:val="heading 9"/>
    <w:basedOn w:val="Normal"/>
    <w:next w:val="Normal"/>
    <w:link w:val="Heading9Char"/>
    <w:qFormat/>
    <w:rsid w:val="00BD7199"/>
    <w:pPr>
      <w:ind w:left="720"/>
      <w:outlineLvl w:val="8"/>
    </w:pPr>
    <w:rPr>
      <w:i/>
    </w:rPr>
  </w:style>
  <w:style w:type="character" w:default="1" w:styleId="DefaultParagraphFont">
    <w:name w:val="Default Paragraph Font"/>
    <w:uiPriority w:val="1"/>
    <w:unhideWhenUsed/>
    <w:rsid w:val="00BD71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7199"/>
  </w:style>
  <w:style w:type="character" w:customStyle="1" w:styleId="Heading1Char">
    <w:name w:val="Heading 1 Char"/>
    <w:basedOn w:val="DefaultParagraphFont"/>
    <w:link w:val="Heading1"/>
    <w:rsid w:val="00BD7199"/>
    <w:rPr>
      <w:rFonts w:ascii="Times New Roman" w:eastAsia="Times New Roman" w:hAnsi="Times New Roman" w:cs="Times New Roman"/>
      <w:b/>
      <w:sz w:val="32"/>
      <w:szCs w:val="20"/>
      <w:lang w:eastAsia="en-US"/>
    </w:rPr>
  </w:style>
  <w:style w:type="paragraph" w:styleId="BodyText">
    <w:name w:val="Body Text"/>
    <w:basedOn w:val="Normal"/>
    <w:link w:val="BodyTextChar"/>
    <w:rsid w:val="00BD71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7199"/>
    <w:rPr>
      <w:rFonts w:ascii="Times New Roman" w:eastAsia="Times New Roman" w:hAnsi="Times New Roman" w:cs="Times New Roman"/>
      <w:sz w:val="24"/>
      <w:lang w:val="en-US" w:eastAsia="en-US"/>
    </w:rPr>
  </w:style>
  <w:style w:type="paragraph" w:styleId="Footer">
    <w:name w:val="footer"/>
    <w:basedOn w:val="Normal"/>
    <w:link w:val="FooterChar"/>
    <w:rsid w:val="00BD71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7199"/>
    <w:rPr>
      <w:rFonts w:ascii="Times New Roman" w:eastAsia="Times New Roman" w:hAnsi="Times New Roman" w:cs="Times New Roman"/>
      <w:sz w:val="16"/>
      <w:lang w:val="en-US" w:eastAsia="en-US"/>
    </w:rPr>
  </w:style>
  <w:style w:type="paragraph" w:styleId="List">
    <w:name w:val="List"/>
    <w:basedOn w:val="BodyText"/>
    <w:next w:val="BodyText"/>
    <w:rsid w:val="00BD7199"/>
    <w:pPr>
      <w:tabs>
        <w:tab w:val="left" w:pos="340"/>
      </w:tabs>
      <w:spacing w:before="60" w:after="60"/>
      <w:ind w:left="340" w:hanging="340"/>
    </w:pPr>
  </w:style>
  <w:style w:type="paragraph" w:styleId="ListBullet">
    <w:name w:val="List Bullet"/>
    <w:basedOn w:val="List"/>
    <w:rsid w:val="00BD7199"/>
    <w:pPr>
      <w:numPr>
        <w:numId w:val="13"/>
      </w:numPr>
      <w:tabs>
        <w:tab w:val="clear" w:pos="340"/>
      </w:tabs>
      <w:spacing w:before="40" w:after="40"/>
    </w:pPr>
  </w:style>
  <w:style w:type="character" w:customStyle="1" w:styleId="SpecialBold">
    <w:name w:val="Special Bold"/>
    <w:basedOn w:val="DefaultParagraphFont"/>
    <w:rsid w:val="00BD7199"/>
    <w:rPr>
      <w:b/>
      <w:spacing w:val="0"/>
    </w:rPr>
  </w:style>
  <w:style w:type="paragraph" w:styleId="ListBullet2">
    <w:name w:val="List Bullet 2"/>
    <w:basedOn w:val="List2"/>
    <w:rsid w:val="00BD7199"/>
    <w:pPr>
      <w:numPr>
        <w:numId w:val="14"/>
      </w:numPr>
      <w:tabs>
        <w:tab w:val="clear" w:pos="680"/>
      </w:tabs>
    </w:pPr>
  </w:style>
  <w:style w:type="paragraph" w:styleId="Header">
    <w:name w:val="header"/>
    <w:basedOn w:val="Normal"/>
    <w:link w:val="HeaderChar"/>
    <w:rsid w:val="00BD71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71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7199"/>
    <w:pPr>
      <w:spacing w:before="240" w:after="120"/>
      <w:outlineLvl w:val="0"/>
    </w:pPr>
    <w:rPr>
      <w:rFonts w:ascii="Times New Roman" w:hAnsi="Times New Roman"/>
      <w:b/>
      <w:sz w:val="28"/>
    </w:rPr>
  </w:style>
  <w:style w:type="paragraph" w:customStyle="1" w:styleId="AllowPageBreak">
    <w:name w:val="AllowPageBreak"/>
    <w:rsid w:val="00BD71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D7199"/>
    <w:pPr>
      <w:tabs>
        <w:tab w:val="left" w:pos="680"/>
      </w:tabs>
      <w:spacing w:before="60" w:after="60"/>
      <w:ind w:left="680" w:hanging="340"/>
    </w:pPr>
  </w:style>
  <w:style w:type="character" w:customStyle="1" w:styleId="BoldandItalics">
    <w:name w:val="Bold and Italics"/>
    <w:qFormat/>
    <w:rsid w:val="00BD7199"/>
    <w:rPr>
      <w:b/>
      <w:i/>
      <w:u w:val="none"/>
    </w:rPr>
  </w:style>
  <w:style w:type="character" w:customStyle="1" w:styleId="Heading2Char">
    <w:name w:val="Heading 2 Char"/>
    <w:basedOn w:val="DefaultParagraphFont"/>
    <w:link w:val="Heading2"/>
    <w:rsid w:val="00BD71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71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71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71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71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71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71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7199"/>
    <w:rPr>
      <w:rFonts w:ascii="Courier New" w:eastAsia="Times New Roman" w:hAnsi="Courier New" w:cs="Times New Roman"/>
      <w:i/>
      <w:szCs w:val="20"/>
      <w:lang w:val="en-US" w:eastAsia="en-US"/>
    </w:rPr>
  </w:style>
  <w:style w:type="paragraph" w:customStyle="1" w:styleId="HeadingBase">
    <w:name w:val="Heading Base"/>
    <w:rsid w:val="00BD71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7199"/>
    <w:pPr>
      <w:tabs>
        <w:tab w:val="right" w:leader="dot" w:pos="9072"/>
      </w:tabs>
      <w:ind w:left="567"/>
    </w:pPr>
    <w:rPr>
      <w:szCs w:val="22"/>
    </w:rPr>
  </w:style>
  <w:style w:type="paragraph" w:customStyle="1" w:styleId="TOCBase">
    <w:name w:val="TOC Base"/>
    <w:rsid w:val="00BD71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7199"/>
    <w:pPr>
      <w:tabs>
        <w:tab w:val="right" w:leader="dot" w:pos="9072"/>
      </w:tabs>
      <w:spacing w:before="40" w:after="40"/>
      <w:ind w:left="284"/>
    </w:pPr>
    <w:rPr>
      <w:rFonts w:ascii="Times New Roman" w:hAnsi="Times New Roman"/>
    </w:rPr>
  </w:style>
  <w:style w:type="paragraph" w:styleId="TOC1">
    <w:name w:val="toc 1"/>
    <w:basedOn w:val="TOCBase"/>
    <w:next w:val="Normal"/>
    <w:rsid w:val="00BD71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7199"/>
    <w:pPr>
      <w:spacing w:before="5040"/>
      <w:jc w:val="center"/>
    </w:pPr>
    <w:rPr>
      <w:sz w:val="48"/>
      <w:szCs w:val="72"/>
      <w:lang w:val="en-US"/>
    </w:rPr>
  </w:style>
  <w:style w:type="character" w:customStyle="1" w:styleId="TitleChar">
    <w:name w:val="Title Char"/>
    <w:basedOn w:val="DefaultParagraphFont"/>
    <w:link w:val="Title"/>
    <w:rsid w:val="00BD71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7199"/>
    <w:pPr>
      <w:tabs>
        <w:tab w:val="left" w:pos="3600"/>
        <w:tab w:val="left" w:pos="3958"/>
      </w:tabs>
    </w:pPr>
  </w:style>
  <w:style w:type="paragraph" w:customStyle="1" w:styleId="Note">
    <w:name w:val="Note"/>
    <w:basedOn w:val="BodyText"/>
    <w:rsid w:val="00BD71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7199"/>
    <w:pPr>
      <w:framePr w:wrap="auto" w:hAnchor="text" w:y="6049"/>
    </w:pPr>
    <w:rPr>
      <w:color w:val="000000"/>
      <w:sz w:val="40"/>
    </w:rPr>
  </w:style>
  <w:style w:type="paragraph" w:customStyle="1" w:styleId="TOCTitle">
    <w:name w:val="TOCTitle"/>
    <w:basedOn w:val="Heading1"/>
    <w:rsid w:val="00BD7199"/>
    <w:pPr>
      <w:spacing w:after="240"/>
      <w:jc w:val="center"/>
      <w:outlineLvl w:val="9"/>
    </w:pPr>
    <w:rPr>
      <w:caps/>
    </w:rPr>
  </w:style>
  <w:style w:type="paragraph" w:customStyle="1" w:styleId="Version">
    <w:name w:val="Version"/>
    <w:rsid w:val="00BD71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7199"/>
    <w:pPr>
      <w:keepNext w:val="0"/>
      <w:tabs>
        <w:tab w:val="right" w:pos="4176"/>
      </w:tabs>
      <w:ind w:left="198" w:hanging="198"/>
    </w:pPr>
    <w:rPr>
      <w:rFonts w:ascii="Garamond" w:hAnsi="Garamond"/>
    </w:rPr>
  </w:style>
  <w:style w:type="paragraph" w:styleId="IndexHeading">
    <w:name w:val="index heading"/>
    <w:basedOn w:val="Normal"/>
    <w:next w:val="Index1"/>
    <w:semiHidden/>
    <w:rsid w:val="00BD7199"/>
    <w:pPr>
      <w:spacing w:before="120" w:after="120"/>
    </w:pPr>
    <w:rPr>
      <w:rFonts w:ascii="Arial" w:hAnsi="Arial"/>
      <w:b/>
      <w:color w:val="918585"/>
      <w:sz w:val="24"/>
    </w:rPr>
  </w:style>
  <w:style w:type="paragraph" w:customStyle="1" w:styleId="Chapter">
    <w:name w:val="Chapter"/>
    <w:basedOn w:val="Normal"/>
    <w:rsid w:val="00BD7199"/>
    <w:pPr>
      <w:spacing w:before="240"/>
    </w:pPr>
    <w:rPr>
      <w:rFonts w:ascii="Times New Roman" w:hAnsi="Times New Roman"/>
      <w:smallCaps/>
      <w:spacing w:val="80"/>
      <w:sz w:val="28"/>
    </w:rPr>
  </w:style>
  <w:style w:type="paragraph" w:customStyle="1" w:styleId="InChapter">
    <w:name w:val="InChapter"/>
    <w:basedOn w:val="Heading3"/>
    <w:rsid w:val="00BD7199"/>
    <w:pPr>
      <w:spacing w:after="240"/>
      <w:outlineLvl w:val="9"/>
    </w:pPr>
    <w:rPr>
      <w:noProof/>
    </w:rPr>
  </w:style>
  <w:style w:type="paragraph" w:styleId="Index2">
    <w:name w:val="index 2"/>
    <w:basedOn w:val="Normal"/>
    <w:next w:val="Normal"/>
    <w:semiHidden/>
    <w:rsid w:val="00BD7199"/>
    <w:pPr>
      <w:tabs>
        <w:tab w:val="right" w:pos="4176"/>
      </w:tabs>
      <w:ind w:left="568" w:hanging="284"/>
    </w:pPr>
    <w:rPr>
      <w:rFonts w:ascii="Garamond" w:hAnsi="Garamond"/>
    </w:rPr>
  </w:style>
  <w:style w:type="paragraph" w:customStyle="1" w:styleId="Byline">
    <w:name w:val="Byline"/>
    <w:rsid w:val="00BD71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7199"/>
    <w:pPr>
      <w:tabs>
        <w:tab w:val="clear" w:pos="3600"/>
        <w:tab w:val="clear" w:pos="3958"/>
      </w:tabs>
      <w:jc w:val="right"/>
    </w:pPr>
  </w:style>
  <w:style w:type="character" w:styleId="Emphasis">
    <w:name w:val="Emphasis"/>
    <w:basedOn w:val="DefaultParagraphFont"/>
    <w:qFormat/>
    <w:rsid w:val="00BD7199"/>
    <w:rPr>
      <w:i/>
    </w:rPr>
  </w:style>
  <w:style w:type="paragraph" w:styleId="Caption">
    <w:name w:val="caption"/>
    <w:basedOn w:val="BodyText"/>
    <w:next w:val="Normal"/>
    <w:qFormat/>
    <w:rsid w:val="00BD7199"/>
    <w:pPr>
      <w:framePr w:w="2268" w:hSpace="181" w:vSpace="181" w:wrap="around" w:vAnchor="text" w:hAnchor="page" w:x="1135" w:y="285" w:anchorLock="1"/>
    </w:pPr>
    <w:rPr>
      <w:i/>
    </w:rPr>
  </w:style>
  <w:style w:type="paragraph" w:customStyle="1" w:styleId="MiniTOCTitle">
    <w:name w:val="MiniTOCTitle"/>
    <w:basedOn w:val="Heading4"/>
    <w:rsid w:val="00BD7199"/>
    <w:pPr>
      <w:spacing w:before="240"/>
      <w:outlineLvl w:val="9"/>
    </w:pPr>
    <w:rPr>
      <w:noProof/>
      <w:sz w:val="24"/>
    </w:rPr>
  </w:style>
  <w:style w:type="paragraph" w:customStyle="1" w:styleId="MiniTOCItem">
    <w:name w:val="MiniTOCItem"/>
    <w:basedOn w:val="ListBullet"/>
    <w:rsid w:val="00BD7199"/>
    <w:pPr>
      <w:numPr>
        <w:numId w:val="0"/>
      </w:numPr>
      <w:tabs>
        <w:tab w:val="right" w:leader="dot" w:pos="6521"/>
      </w:tabs>
      <w:spacing w:before="0" w:after="0"/>
    </w:pPr>
  </w:style>
  <w:style w:type="paragraph" w:customStyle="1" w:styleId="TOFTitle">
    <w:name w:val="TOFTitle"/>
    <w:basedOn w:val="TOCTitle"/>
    <w:rsid w:val="00BD7199"/>
  </w:style>
  <w:style w:type="paragraph" w:styleId="TableofFigures">
    <w:name w:val="table of figures"/>
    <w:basedOn w:val="Normal"/>
    <w:next w:val="Normal"/>
    <w:semiHidden/>
    <w:rsid w:val="00BD7199"/>
    <w:pPr>
      <w:tabs>
        <w:tab w:val="right" w:leader="dot" w:pos="9072"/>
      </w:tabs>
      <w:ind w:left="970" w:hanging="403"/>
    </w:pPr>
    <w:rPr>
      <w:rFonts w:ascii="Times New Roman" w:hAnsi="Times New Roman"/>
      <w:b/>
    </w:rPr>
  </w:style>
  <w:style w:type="paragraph" w:styleId="ListNumber">
    <w:name w:val="List Number"/>
    <w:basedOn w:val="List"/>
    <w:rsid w:val="00BD7199"/>
    <w:pPr>
      <w:numPr>
        <w:numId w:val="11"/>
      </w:numPr>
    </w:pPr>
  </w:style>
  <w:style w:type="character" w:customStyle="1" w:styleId="WingdingSymbols">
    <w:name w:val="Wingding Symbols"/>
    <w:rsid w:val="00BD7199"/>
    <w:rPr>
      <w:rFonts w:ascii="Wingdings" w:hAnsi="Wingdings"/>
    </w:rPr>
  </w:style>
  <w:style w:type="paragraph" w:customStyle="1" w:styleId="TableHeading">
    <w:name w:val="Table Heading"/>
    <w:basedOn w:val="HeadingBase"/>
    <w:rsid w:val="00BD7199"/>
    <w:pPr>
      <w:keepLines/>
      <w:pBdr>
        <w:bottom w:val="single" w:sz="6" w:space="1" w:color="918585"/>
      </w:pBdr>
      <w:spacing w:before="240"/>
    </w:pPr>
  </w:style>
  <w:style w:type="character" w:customStyle="1" w:styleId="HotSpot">
    <w:name w:val="HotSpot"/>
    <w:rsid w:val="00BD7199"/>
    <w:rPr>
      <w:color w:val="0033CC"/>
      <w:u w:val="none"/>
    </w:rPr>
  </w:style>
  <w:style w:type="paragraph" w:customStyle="1" w:styleId="BodyTextRight">
    <w:name w:val="Body Text Right"/>
    <w:basedOn w:val="BodyText"/>
    <w:rsid w:val="00BD7199"/>
    <w:pPr>
      <w:spacing w:before="0" w:after="0"/>
      <w:jc w:val="right"/>
    </w:pPr>
  </w:style>
  <w:style w:type="paragraph" w:styleId="Index3">
    <w:name w:val="index 3"/>
    <w:basedOn w:val="ListNumber2"/>
    <w:next w:val="Normal"/>
    <w:semiHidden/>
    <w:rsid w:val="00BD7199"/>
    <w:pPr>
      <w:numPr>
        <w:numId w:val="0"/>
      </w:numPr>
      <w:tabs>
        <w:tab w:val="right" w:leader="dot" w:pos="4176"/>
      </w:tabs>
    </w:pPr>
  </w:style>
  <w:style w:type="paragraph" w:styleId="ListNumber2">
    <w:name w:val="List Number 2"/>
    <w:basedOn w:val="List2"/>
    <w:rsid w:val="00BD7199"/>
    <w:pPr>
      <w:numPr>
        <w:numId w:val="10"/>
      </w:numPr>
      <w:tabs>
        <w:tab w:val="clear" w:pos="1060"/>
      </w:tabs>
    </w:pPr>
  </w:style>
  <w:style w:type="paragraph" w:customStyle="1" w:styleId="MarginNote">
    <w:name w:val="Margin Note"/>
    <w:basedOn w:val="BodyText"/>
    <w:rsid w:val="00BD71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71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71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7199"/>
    <w:rPr>
      <w:sz w:val="32"/>
    </w:rPr>
  </w:style>
  <w:style w:type="paragraph" w:customStyle="1" w:styleId="HeadingProcedure">
    <w:name w:val="Heading Procedure"/>
    <w:basedOn w:val="HeadingBase"/>
    <w:next w:val="Normal"/>
    <w:rsid w:val="00BD7199"/>
    <w:pPr>
      <w:tabs>
        <w:tab w:val="left" w:pos="0"/>
      </w:tabs>
      <w:spacing w:before="120" w:after="60"/>
    </w:pPr>
    <w:rPr>
      <w:i/>
      <w:color w:val="918585"/>
      <w:sz w:val="22"/>
    </w:rPr>
  </w:style>
  <w:style w:type="paragraph" w:customStyle="1" w:styleId="TableBodyText">
    <w:name w:val="Table Body Text"/>
    <w:basedOn w:val="BodyText"/>
    <w:rsid w:val="00BD7199"/>
    <w:pPr>
      <w:spacing w:before="60" w:after="60"/>
    </w:pPr>
  </w:style>
  <w:style w:type="paragraph" w:styleId="ListContinue">
    <w:name w:val="List Continue"/>
    <w:basedOn w:val="List"/>
    <w:rsid w:val="00BD7199"/>
    <w:pPr>
      <w:ind w:firstLine="0"/>
    </w:pPr>
  </w:style>
  <w:style w:type="paragraph" w:customStyle="1" w:styleId="ListNote">
    <w:name w:val="List Note"/>
    <w:basedOn w:val="List"/>
    <w:rsid w:val="00BD7199"/>
    <w:pPr>
      <w:pBdr>
        <w:top w:val="single" w:sz="6" w:space="2" w:color="918585"/>
        <w:bottom w:val="single" w:sz="6" w:space="2" w:color="918585"/>
      </w:pBdr>
      <w:tabs>
        <w:tab w:val="left" w:pos="1021"/>
      </w:tabs>
      <w:ind w:firstLine="0"/>
    </w:pPr>
  </w:style>
  <w:style w:type="paragraph" w:customStyle="1" w:styleId="Warning">
    <w:name w:val="Warning"/>
    <w:basedOn w:val="BodyText"/>
    <w:rsid w:val="00BD7199"/>
    <w:pPr>
      <w:shd w:val="clear" w:color="auto" w:fill="D9D9D9"/>
      <w:tabs>
        <w:tab w:val="left" w:pos="992"/>
      </w:tabs>
      <w:ind w:left="119" w:right="119"/>
    </w:pPr>
    <w:rPr>
      <w:sz w:val="20"/>
    </w:rPr>
  </w:style>
  <w:style w:type="paragraph" w:customStyle="1" w:styleId="MarginIcons">
    <w:name w:val="Margin Icons"/>
    <w:basedOn w:val="BodyText"/>
    <w:rsid w:val="00BD71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7199"/>
    <w:rPr>
      <w:rFonts w:ascii="Courier New" w:hAnsi="Courier New"/>
    </w:rPr>
  </w:style>
  <w:style w:type="paragraph" w:customStyle="1" w:styleId="NoteBullet">
    <w:name w:val="Note Bullet"/>
    <w:basedOn w:val="Note"/>
    <w:rsid w:val="00BD7199"/>
    <w:pPr>
      <w:tabs>
        <w:tab w:val="clear" w:pos="680"/>
      </w:tabs>
      <w:spacing w:before="60" w:after="60"/>
    </w:pPr>
  </w:style>
  <w:style w:type="paragraph" w:customStyle="1" w:styleId="SubHeading2">
    <w:name w:val="SubHeading2"/>
    <w:basedOn w:val="HeadingBase"/>
    <w:rsid w:val="00BD7199"/>
    <w:pPr>
      <w:spacing w:before="240" w:after="60"/>
    </w:pPr>
    <w:rPr>
      <w:sz w:val="20"/>
    </w:rPr>
  </w:style>
  <w:style w:type="paragraph" w:customStyle="1" w:styleId="SubHeading1">
    <w:name w:val="SubHeading1"/>
    <w:basedOn w:val="HeadingBase"/>
    <w:rsid w:val="00BD7199"/>
    <w:pPr>
      <w:spacing w:before="240" w:after="60"/>
    </w:pPr>
    <w:rPr>
      <w:color w:val="918585"/>
      <w:sz w:val="22"/>
    </w:rPr>
  </w:style>
  <w:style w:type="paragraph" w:customStyle="1" w:styleId="SideHeading">
    <w:name w:val="Side Heading"/>
    <w:basedOn w:val="HeadingBase"/>
    <w:rsid w:val="00BD71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7199"/>
    <w:pPr>
      <w:numPr>
        <w:numId w:val="12"/>
      </w:numPr>
    </w:pPr>
  </w:style>
  <w:style w:type="paragraph" w:styleId="PlainText">
    <w:name w:val="Plain Text"/>
    <w:basedOn w:val="Normal"/>
    <w:link w:val="PlainTextChar"/>
    <w:rsid w:val="00BD7199"/>
    <w:rPr>
      <w:sz w:val="20"/>
    </w:rPr>
  </w:style>
  <w:style w:type="character" w:customStyle="1" w:styleId="PlainTextChar">
    <w:name w:val="Plain Text Char"/>
    <w:basedOn w:val="DefaultParagraphFont"/>
    <w:link w:val="PlainText"/>
    <w:rsid w:val="00BD71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7199"/>
    <w:rPr>
      <w:b/>
      <w:smallCaps/>
    </w:rPr>
  </w:style>
  <w:style w:type="paragraph" w:customStyle="1" w:styleId="TableListNumber">
    <w:name w:val="Table List Number"/>
    <w:basedOn w:val="ListNumber"/>
    <w:rsid w:val="00BD7199"/>
    <w:pPr>
      <w:numPr>
        <w:numId w:val="0"/>
      </w:numPr>
    </w:pPr>
  </w:style>
  <w:style w:type="paragraph" w:styleId="TOC4">
    <w:name w:val="toc 4"/>
    <w:basedOn w:val="TOCBase"/>
    <w:next w:val="Normal"/>
    <w:semiHidden/>
    <w:rsid w:val="00BD7199"/>
    <w:pPr>
      <w:tabs>
        <w:tab w:val="right" w:leader="dot" w:pos="9071"/>
      </w:tabs>
      <w:ind w:left="1701"/>
    </w:pPr>
  </w:style>
  <w:style w:type="paragraph" w:customStyle="1" w:styleId="ListAlpha">
    <w:name w:val="List Alpha"/>
    <w:basedOn w:val="List"/>
    <w:rsid w:val="00BD7199"/>
    <w:pPr>
      <w:numPr>
        <w:numId w:val="9"/>
      </w:numPr>
    </w:pPr>
  </w:style>
  <w:style w:type="paragraph" w:customStyle="1" w:styleId="ListAlpha2">
    <w:name w:val="List Alpha 2"/>
    <w:basedOn w:val="List2"/>
    <w:rsid w:val="00BD7199"/>
    <w:pPr>
      <w:numPr>
        <w:numId w:val="8"/>
      </w:numPr>
    </w:pPr>
  </w:style>
  <w:style w:type="paragraph" w:styleId="List3">
    <w:name w:val="List 3"/>
    <w:basedOn w:val="BodyText"/>
    <w:rsid w:val="00BD7199"/>
    <w:pPr>
      <w:tabs>
        <w:tab w:val="left" w:pos="1021"/>
      </w:tabs>
      <w:spacing w:before="60" w:after="60"/>
      <w:ind w:left="1020" w:hanging="340"/>
    </w:pPr>
  </w:style>
  <w:style w:type="paragraph" w:styleId="List4">
    <w:name w:val="List 4"/>
    <w:basedOn w:val="BodyText"/>
    <w:rsid w:val="00BD7199"/>
    <w:pPr>
      <w:tabs>
        <w:tab w:val="left" w:pos="1361"/>
      </w:tabs>
      <w:spacing w:before="60" w:after="60"/>
      <w:ind w:left="1361" w:hanging="340"/>
    </w:pPr>
  </w:style>
  <w:style w:type="paragraph" w:styleId="List5">
    <w:name w:val="List 5"/>
    <w:basedOn w:val="BodyText"/>
    <w:rsid w:val="00BD7199"/>
    <w:pPr>
      <w:tabs>
        <w:tab w:val="left" w:pos="1701"/>
      </w:tabs>
      <w:spacing w:before="60" w:after="60"/>
      <w:ind w:left="1701" w:hanging="340"/>
    </w:pPr>
  </w:style>
  <w:style w:type="paragraph" w:styleId="ListBullet3">
    <w:name w:val="List Bullet 3"/>
    <w:basedOn w:val="List3"/>
    <w:rsid w:val="00BD7199"/>
    <w:pPr>
      <w:numPr>
        <w:numId w:val="15"/>
      </w:numPr>
      <w:tabs>
        <w:tab w:val="clear" w:pos="1021"/>
      </w:tabs>
      <w:ind w:left="1037" w:hanging="357"/>
    </w:pPr>
  </w:style>
  <w:style w:type="paragraph" w:styleId="ListBullet4">
    <w:name w:val="List Bullet 4"/>
    <w:basedOn w:val="List4"/>
    <w:rsid w:val="00BD7199"/>
    <w:pPr>
      <w:numPr>
        <w:numId w:val="3"/>
      </w:numPr>
    </w:pPr>
  </w:style>
  <w:style w:type="paragraph" w:styleId="ListBullet5">
    <w:name w:val="List Bullet 5"/>
    <w:basedOn w:val="List5"/>
    <w:rsid w:val="00BD7199"/>
    <w:pPr>
      <w:numPr>
        <w:numId w:val="4"/>
      </w:numPr>
    </w:pPr>
  </w:style>
  <w:style w:type="paragraph" w:styleId="ListContinue2">
    <w:name w:val="List Continue 2"/>
    <w:basedOn w:val="List2"/>
    <w:rsid w:val="00BD7199"/>
    <w:pPr>
      <w:ind w:firstLine="0"/>
    </w:pPr>
  </w:style>
  <w:style w:type="paragraph" w:styleId="ListContinue3">
    <w:name w:val="List Continue 3"/>
    <w:basedOn w:val="List3"/>
    <w:rsid w:val="00BD7199"/>
    <w:pPr>
      <w:ind w:left="1021" w:firstLine="0"/>
    </w:pPr>
  </w:style>
  <w:style w:type="paragraph" w:styleId="ListContinue4">
    <w:name w:val="List Continue 4"/>
    <w:basedOn w:val="List4"/>
    <w:rsid w:val="00BD7199"/>
    <w:pPr>
      <w:ind w:firstLine="0"/>
    </w:pPr>
  </w:style>
  <w:style w:type="paragraph" w:styleId="ListContinue5">
    <w:name w:val="List Continue 5"/>
    <w:basedOn w:val="List5"/>
    <w:rsid w:val="00BD7199"/>
    <w:pPr>
      <w:ind w:firstLine="0"/>
    </w:pPr>
  </w:style>
  <w:style w:type="paragraph" w:styleId="ListNumber3">
    <w:name w:val="List Number 3"/>
    <w:basedOn w:val="List3"/>
    <w:rsid w:val="00BD7199"/>
    <w:pPr>
      <w:numPr>
        <w:numId w:val="5"/>
      </w:numPr>
    </w:pPr>
  </w:style>
  <w:style w:type="paragraph" w:styleId="ListNumber4">
    <w:name w:val="List Number 4"/>
    <w:basedOn w:val="List4"/>
    <w:rsid w:val="00BD7199"/>
    <w:pPr>
      <w:numPr>
        <w:numId w:val="6"/>
      </w:numPr>
    </w:pPr>
  </w:style>
  <w:style w:type="paragraph" w:styleId="ListNumber5">
    <w:name w:val="List Number 5"/>
    <w:basedOn w:val="List5"/>
    <w:rsid w:val="00BD7199"/>
    <w:pPr>
      <w:numPr>
        <w:numId w:val="7"/>
      </w:numPr>
    </w:pPr>
  </w:style>
  <w:style w:type="paragraph" w:styleId="BlockText">
    <w:name w:val="Block Text"/>
    <w:basedOn w:val="Normal"/>
    <w:rsid w:val="00BD7199"/>
    <w:pPr>
      <w:spacing w:after="120"/>
      <w:ind w:left="1440" w:right="1440"/>
    </w:pPr>
  </w:style>
  <w:style w:type="character" w:customStyle="1" w:styleId="Subscript">
    <w:name w:val="Subscript"/>
    <w:basedOn w:val="DefaultParagraphFont"/>
    <w:rsid w:val="00BD7199"/>
    <w:rPr>
      <w:sz w:val="16"/>
      <w:vertAlign w:val="subscript"/>
    </w:rPr>
  </w:style>
  <w:style w:type="character" w:customStyle="1" w:styleId="Superscript">
    <w:name w:val="Superscript"/>
    <w:basedOn w:val="DefaultParagraphFont"/>
    <w:rsid w:val="00BD7199"/>
    <w:rPr>
      <w:sz w:val="16"/>
      <w:vertAlign w:val="superscript"/>
    </w:rPr>
  </w:style>
  <w:style w:type="character" w:customStyle="1" w:styleId="Symbols">
    <w:name w:val="Symbols"/>
    <w:basedOn w:val="DefaultParagraphFont"/>
    <w:rsid w:val="00BD7199"/>
    <w:rPr>
      <w:rFonts w:ascii="Symbol" w:hAnsi="Symbol"/>
    </w:rPr>
  </w:style>
  <w:style w:type="character" w:customStyle="1" w:styleId="MenuOptions">
    <w:name w:val="Menu Options"/>
    <w:basedOn w:val="DefaultParagraphFont"/>
    <w:rsid w:val="00BD7199"/>
    <w:rPr>
      <w:rFonts w:ascii="Arial Narrow" w:hAnsi="Arial Narrow"/>
      <w:smallCaps/>
    </w:rPr>
  </w:style>
  <w:style w:type="character" w:customStyle="1" w:styleId="Buttons">
    <w:name w:val="Buttons"/>
    <w:basedOn w:val="DefaultParagraphFont"/>
    <w:rsid w:val="00BD7199"/>
    <w:rPr>
      <w:b/>
    </w:rPr>
  </w:style>
  <w:style w:type="character" w:customStyle="1" w:styleId="Underlined">
    <w:name w:val="Underlined"/>
    <w:basedOn w:val="DefaultParagraphFont"/>
    <w:rsid w:val="00BD7199"/>
    <w:rPr>
      <w:u w:val="single"/>
    </w:rPr>
  </w:style>
  <w:style w:type="paragraph" w:customStyle="1" w:styleId="TableBodyTextRight">
    <w:name w:val="Table Body Text Right"/>
    <w:basedOn w:val="TableBodyText"/>
    <w:rsid w:val="00BD7199"/>
    <w:pPr>
      <w:widowControl w:val="0"/>
      <w:autoSpaceDE w:val="0"/>
      <w:autoSpaceDN w:val="0"/>
      <w:adjustRightInd w:val="0"/>
      <w:jc w:val="right"/>
    </w:pPr>
    <w:rPr>
      <w:rFonts w:cs="Arial"/>
      <w:szCs w:val="18"/>
    </w:rPr>
  </w:style>
  <w:style w:type="paragraph" w:customStyle="1" w:styleId="CopyrightText">
    <w:name w:val="Copyright Text"/>
    <w:basedOn w:val="BodyText"/>
    <w:rsid w:val="00BD7199"/>
    <w:rPr>
      <w:sz w:val="18"/>
    </w:rPr>
  </w:style>
  <w:style w:type="paragraph" w:customStyle="1" w:styleId="BodySmallRight">
    <w:name w:val="Body Small Right"/>
    <w:basedOn w:val="BodyTextRight"/>
    <w:rsid w:val="00BD7199"/>
    <w:rPr>
      <w:sz w:val="18"/>
      <w:szCs w:val="18"/>
    </w:rPr>
  </w:style>
  <w:style w:type="paragraph" w:customStyle="1" w:styleId="MarginEdition">
    <w:name w:val="Margin Edition"/>
    <w:basedOn w:val="MarginNote"/>
    <w:rsid w:val="00BD7199"/>
    <w:pPr>
      <w:spacing w:before="0" w:after="0"/>
    </w:pPr>
    <w:rPr>
      <w:rFonts w:ascii="Times New Roman" w:hAnsi="Times New Roman"/>
      <w:color w:val="999999"/>
    </w:rPr>
  </w:style>
  <w:style w:type="paragraph" w:customStyle="1" w:styleId="Spacer">
    <w:name w:val="Spacer"/>
    <w:basedOn w:val="Normal"/>
    <w:rsid w:val="00BD7199"/>
    <w:rPr>
      <w:sz w:val="2"/>
      <w:szCs w:val="2"/>
    </w:rPr>
  </w:style>
  <w:style w:type="character" w:customStyle="1" w:styleId="Small">
    <w:name w:val="Small"/>
    <w:basedOn w:val="DefaultParagraphFont"/>
    <w:rsid w:val="00BD7199"/>
    <w:rPr>
      <w:sz w:val="16"/>
    </w:rPr>
  </w:style>
  <w:style w:type="paragraph" w:customStyle="1" w:styleId="WideTable">
    <w:name w:val="Wide Table"/>
    <w:basedOn w:val="Normal"/>
    <w:rsid w:val="00BD7199"/>
    <w:pPr>
      <w:ind w:left="-1418"/>
    </w:pPr>
    <w:rPr>
      <w:sz w:val="2"/>
      <w:szCs w:val="2"/>
    </w:rPr>
  </w:style>
  <w:style w:type="character" w:styleId="PageNumber">
    <w:name w:val="page number"/>
    <w:basedOn w:val="DefaultParagraphFont"/>
    <w:rsid w:val="00BD7199"/>
  </w:style>
  <w:style w:type="paragraph" w:styleId="Quote">
    <w:name w:val="Quote"/>
    <w:basedOn w:val="Heading1"/>
    <w:link w:val="QuoteChar"/>
    <w:qFormat/>
    <w:rsid w:val="00BD7199"/>
    <w:rPr>
      <w:b w:val="0"/>
      <w:sz w:val="72"/>
      <w:szCs w:val="72"/>
      <w:lang w:val="en-NZ"/>
    </w:rPr>
  </w:style>
  <w:style w:type="character" w:customStyle="1" w:styleId="QuoteChar">
    <w:name w:val="Quote Char"/>
    <w:basedOn w:val="DefaultParagraphFont"/>
    <w:link w:val="Quote"/>
    <w:rsid w:val="00BD71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7199"/>
    <w:pPr>
      <w:pageBreakBefore/>
    </w:pPr>
  </w:style>
  <w:style w:type="paragraph" w:customStyle="1" w:styleId="Border">
    <w:name w:val="Border"/>
    <w:basedOn w:val="Normal"/>
    <w:qFormat/>
    <w:rsid w:val="00BD71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7199"/>
    <w:rPr>
      <w:b/>
      <w:bCs/>
      <w:i/>
      <w:iCs/>
      <w:color w:val="auto"/>
    </w:rPr>
  </w:style>
  <w:style w:type="paragraph" w:styleId="IntenseQuote">
    <w:name w:val="Intense Quote"/>
    <w:basedOn w:val="Normal"/>
    <w:next w:val="Normal"/>
    <w:link w:val="IntenseQuoteChar"/>
    <w:uiPriority w:val="30"/>
    <w:qFormat/>
    <w:rsid w:val="00BD71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71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7199"/>
    <w:rPr>
      <w:smallCaps/>
      <w:color w:val="auto"/>
      <w:u w:val="single"/>
    </w:rPr>
  </w:style>
  <w:style w:type="character" w:styleId="IntenseReference">
    <w:name w:val="Intense Reference"/>
    <w:basedOn w:val="DefaultParagraphFont"/>
    <w:uiPriority w:val="32"/>
    <w:qFormat/>
    <w:rsid w:val="00BD7199"/>
    <w:rPr>
      <w:b/>
      <w:bCs/>
      <w:smallCaps/>
      <w:color w:val="auto"/>
      <w:spacing w:val="5"/>
      <w:u w:val="single"/>
    </w:rPr>
  </w:style>
  <w:style w:type="paragraph" w:customStyle="1" w:styleId="2ColumnHeading">
    <w:name w:val="2Column Heading"/>
    <w:basedOn w:val="BodyText"/>
    <w:qFormat/>
    <w:rsid w:val="00BD7199"/>
    <w:pPr>
      <w:spacing w:after="60"/>
      <w:ind w:left="-2268"/>
    </w:pPr>
    <w:rPr>
      <w:b/>
    </w:rPr>
  </w:style>
  <w:style w:type="paragraph" w:customStyle="1" w:styleId="Heading1TOC">
    <w:name w:val="Heading1 TOC"/>
    <w:basedOn w:val="Normal"/>
    <w:qFormat/>
    <w:rsid w:val="00BD7199"/>
    <w:pPr>
      <w:spacing w:before="240" w:after="120"/>
    </w:pPr>
    <w:rPr>
      <w:rFonts w:ascii="Times New Roman" w:hAnsi="Times New Roman"/>
      <w:b/>
      <w:sz w:val="32"/>
    </w:rPr>
  </w:style>
  <w:style w:type="paragraph" w:customStyle="1" w:styleId="Heading2TOC">
    <w:name w:val="Heading2 TOC"/>
    <w:basedOn w:val="Normal"/>
    <w:qFormat/>
    <w:rsid w:val="00BD7199"/>
    <w:pPr>
      <w:spacing w:before="240" w:after="60"/>
    </w:pPr>
    <w:rPr>
      <w:rFonts w:ascii="Times New Roman" w:hAnsi="Times New Roman"/>
      <w:b/>
      <w:sz w:val="28"/>
    </w:rPr>
  </w:style>
  <w:style w:type="character" w:customStyle="1" w:styleId="Underline">
    <w:name w:val="Underline"/>
    <w:basedOn w:val="DefaultParagraphFont"/>
    <w:qFormat/>
    <w:rsid w:val="00BD7199"/>
    <w:rPr>
      <w:u w:val="single"/>
    </w:rPr>
  </w:style>
  <w:style w:type="paragraph" w:styleId="BalloonText">
    <w:name w:val="Balloon Text"/>
    <w:basedOn w:val="Normal"/>
    <w:link w:val="BalloonTextChar"/>
    <w:rsid w:val="00BD7199"/>
    <w:rPr>
      <w:rFonts w:ascii="Tahoma" w:hAnsi="Tahoma" w:cs="Tahoma"/>
      <w:sz w:val="16"/>
      <w:szCs w:val="16"/>
    </w:rPr>
  </w:style>
  <w:style w:type="character" w:customStyle="1" w:styleId="BalloonTextChar">
    <w:name w:val="Balloon Text Char"/>
    <w:basedOn w:val="DefaultParagraphFont"/>
    <w:link w:val="BalloonText"/>
    <w:rsid w:val="00BD71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71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71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1389</Words>
  <Characters>8794</Characters>
  <Application>Microsoft Office Word</Application>
  <DocSecurity>0</DocSecurity>
  <Lines>320</Lines>
  <Paragraphs>163</Paragraphs>
  <ScaleCrop>false</ScaleCrop>
  <Company>Author-it Software Corporation Ltd.</Company>
  <LinksUpToDate>false</LinksUpToDate>
  <CharactersWithSpaces>10100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ACMCAN302A Prepare and present information to the public</dc:title>
  <dc:subject>Approved</dc:subject>
  <dc:creator>AgriFood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2012-05-26T12:30:00Z</dcterms:created>
  <dcterms:modified xsi:type="dcterms:W3CDTF">2012-05-26T12:30:00Z</dcterms:modified>
</cp:coreProperties>
</file>