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D03" w:rsidP="002F5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ACMWHS301 Contribute to workplace health and safety processes </w:t>
      </w:r>
      <w:r>
        <w:fldChar w:fldCharType="end"/>
      </w:r>
    </w:p>
    <w:p w:rsidR="002F5D03" w:rsidP="002F5D03">
      <w:pPr>
        <w:pStyle w:val="Version"/>
        <w:sectPr w:rsidSect="00455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508F" w:rsidP="0045508F">
      <w:pPr>
        <w:pStyle w:val="SuperHeading"/>
      </w:pPr>
      <w:r w:rsidRPr="0045508F">
        <w:t xml:space="preserve">Assessment Requirements for ACMWHS301 Contribute to workplace health and safety processes </w:t>
      </w:r>
    </w:p>
    <w:p w:rsidR="00000000" w:rsidRPr="0045508F" w:rsidP="0045508F">
      <w:pPr>
        <w:pStyle w:val="Heading1"/>
      </w:pPr>
      <w:bookmarkStart w:id="1" w:name="O_991004"/>
      <w:bookmarkEnd w:id="1"/>
      <w:r w:rsidRPr="004550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5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08F" w:rsidP="0045508F">
            <w:pPr>
              <w:pStyle w:val="BodyText"/>
            </w:pPr>
            <w:r w:rsidRPr="004550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08F">
            <w:pPr>
              <w:pStyle w:val="BodyText"/>
              <w:rPr>
                <w:lang w:val="en-NZ"/>
              </w:rPr>
            </w:pPr>
            <w:r w:rsidRPr="0045508F">
              <w:rPr>
                <w:rStyle w:val="SpecialBold"/>
              </w:rPr>
              <w:t>Comments</w:t>
            </w:r>
          </w:p>
        </w:tc>
      </w:tr>
      <w:tr w:rsidTr="00455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08F">
            <w:pPr>
              <w:pStyle w:val="BodyText"/>
              <w:rPr>
                <w:lang w:val="en-NZ"/>
              </w:rPr>
            </w:pPr>
            <w:r w:rsidRPr="0045508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08F">
            <w:pPr>
              <w:pStyle w:val="BodyText"/>
              <w:rPr>
                <w:lang w:val="en-NZ"/>
              </w:rPr>
            </w:pPr>
            <w:r w:rsidRPr="0045508F">
              <w:t>This version released with ACM Animal Care and Management Training Package Version 2.0.</w:t>
            </w:r>
          </w:p>
        </w:tc>
      </w:tr>
      <w:tr w:rsidTr="00455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08F">
            <w:pPr>
              <w:pStyle w:val="BodyText"/>
              <w:rPr>
                <w:lang w:val="en-NZ"/>
              </w:rPr>
            </w:pPr>
            <w:r w:rsidRPr="004550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08F" w:rsidP="0045508F">
            <w:pPr>
              <w:pStyle w:val="BodyText"/>
            </w:pPr>
            <w:r w:rsidRPr="0045508F">
              <w:t>This version released with ACM Animal Care and Management Training Package Version 1.0.</w:t>
            </w:r>
          </w:p>
        </w:tc>
      </w:tr>
    </w:tbl>
    <w:p w:rsidR="00000000" w:rsidRPr="0045508F" w:rsidP="0045508F">
      <w:pPr>
        <w:pStyle w:val="BodyText"/>
      </w:pPr>
    </w:p>
    <w:p w:rsidR="00000000" w:rsidRPr="0045508F" w:rsidP="0045508F">
      <w:pPr>
        <w:pStyle w:val="AllowPageBreak"/>
      </w:pPr>
    </w:p>
    <w:p w:rsidR="00000000" w:rsidRPr="0045508F" w:rsidP="0045508F">
      <w:pPr>
        <w:pStyle w:val="Heading1"/>
      </w:pPr>
      <w:bookmarkStart w:id="2" w:name="O_991003"/>
      <w:bookmarkEnd w:id="2"/>
      <w:r w:rsidRPr="0045508F">
        <w:t>Performance Evidence</w:t>
      </w:r>
    </w:p>
    <w:p w:rsidR="00000000" w:rsidRPr="0045508F" w:rsidP="002F5D03">
      <w:pPr>
        <w:pStyle w:val="BodyText"/>
      </w:pPr>
      <w:r w:rsidRPr="0045508F">
        <w:t>An individual demonstrating competency must satisfy all of the elements and performance criteria in this unit.</w:t>
      </w:r>
    </w:p>
    <w:p w:rsidR="00000000" w:rsidRPr="0045508F" w:rsidP="002F5D03">
      <w:pPr>
        <w:pStyle w:val="BodyText"/>
      </w:pPr>
      <w:r w:rsidRPr="0045508F">
        <w:t>There must be evi</w:t>
      </w:r>
      <w:r w:rsidRPr="0045508F">
        <w:t>dence that the individual has planned and conducted a minimum of two animal care work tasks, on at least two separate occasions, including:</w:t>
      </w:r>
    </w:p>
    <w:p w:rsidR="00000000" w:rsidRPr="0045508F" w:rsidP="0045508F">
      <w:pPr>
        <w:pStyle w:val="ListBullet"/>
      </w:pPr>
      <w:r w:rsidRPr="0045508F">
        <w:t>following relevant workplace health and safety legislation, standards, codes of practice</w:t>
      </w:r>
    </w:p>
    <w:p w:rsidR="00000000" w:rsidRPr="0045508F" w:rsidP="0045508F">
      <w:pPr>
        <w:pStyle w:val="ListBullet"/>
      </w:pPr>
      <w:r w:rsidRPr="0045508F">
        <w:t>identifying and reporting hazards, including signs of common animal diseases, to supervisor</w:t>
      </w:r>
    </w:p>
    <w:p w:rsidR="00000000" w:rsidRPr="0045508F" w:rsidP="0045508F">
      <w:pPr>
        <w:pStyle w:val="ListBullet"/>
      </w:pPr>
      <w:r w:rsidRPr="0045508F">
        <w:t>selecting and implementing appropriate risk controls</w:t>
      </w:r>
    </w:p>
    <w:p w:rsidR="00000000" w:rsidRPr="0045508F" w:rsidP="0045508F">
      <w:pPr>
        <w:pStyle w:val="ListBullet"/>
      </w:pPr>
      <w:r w:rsidRPr="0045508F">
        <w:t>carrying out workplace health and safety housekeeping tasks</w:t>
      </w:r>
    </w:p>
    <w:p w:rsidR="00000000" w:rsidRPr="0045508F" w:rsidP="0045508F">
      <w:pPr>
        <w:pStyle w:val="ListBullet"/>
      </w:pPr>
      <w:r w:rsidRPr="0045508F">
        <w:t xml:space="preserve">supporting at least two work group members to work </w:t>
      </w:r>
      <w:r w:rsidRPr="0045508F">
        <w:t>safely</w:t>
      </w:r>
    </w:p>
    <w:p w:rsidR="00000000" w:rsidRPr="0045508F" w:rsidP="0045508F">
      <w:pPr>
        <w:pStyle w:val="ListBullet"/>
      </w:pPr>
      <w:r w:rsidRPr="0045508F">
        <w:t>contributing to at least one workplace health and safety meeting or participative process</w:t>
      </w:r>
    </w:p>
    <w:p w:rsidR="00000000" w:rsidRPr="0045508F" w:rsidP="0045508F">
      <w:pPr>
        <w:pStyle w:val="ListBullet"/>
      </w:pPr>
      <w:r w:rsidRPr="0045508F">
        <w:t>demonstrating awareness of how to respond to at least one emergency situation that may occur in an animal care environment.</w:t>
      </w:r>
    </w:p>
    <w:p w:rsidR="00000000" w:rsidRPr="0045508F" w:rsidP="0045508F">
      <w:pPr>
        <w:pStyle w:val="AllowPageBreak"/>
      </w:pPr>
    </w:p>
    <w:p w:rsidR="00000000" w:rsidRPr="0045508F" w:rsidP="0045508F">
      <w:pPr>
        <w:pStyle w:val="Heading1"/>
      </w:pPr>
      <w:bookmarkStart w:id="3" w:name="O_991002"/>
      <w:bookmarkEnd w:id="3"/>
      <w:r w:rsidRPr="0045508F">
        <w:t>Knowledge Evidence</w:t>
      </w:r>
    </w:p>
    <w:p w:rsidR="00000000" w:rsidRPr="0045508F" w:rsidP="002F5D03">
      <w:pPr>
        <w:pStyle w:val="BodyText"/>
      </w:pPr>
      <w:r w:rsidRPr="0045508F">
        <w:t>An individual must be able to demonstrate the knowledge required to perform the tasks outlined in the elements and performance criteria of this unit. This includes knowledge of:</w:t>
      </w:r>
    </w:p>
    <w:p w:rsidR="00000000" w:rsidRPr="0045508F" w:rsidP="0045508F">
      <w:pPr>
        <w:pStyle w:val="ListBullet"/>
      </w:pPr>
      <w:r w:rsidRPr="0045508F">
        <w:t xml:space="preserve">basic hazard identification procedures, including workplace inspections and </w:t>
      </w:r>
      <w:r w:rsidRPr="0045508F">
        <w:t>review of workplace data</w:t>
      </w:r>
    </w:p>
    <w:p w:rsidR="00000000" w:rsidRPr="0045508F" w:rsidP="0045508F">
      <w:pPr>
        <w:pStyle w:val="ListBullet"/>
      </w:pPr>
      <w:r w:rsidRPr="0045508F">
        <w:t xml:space="preserve">hierarchy of risk control (from </w:t>
      </w:r>
      <w:r w:rsidRPr="0045508F">
        <w:rPr>
          <w:rStyle w:val="Emphasis"/>
        </w:rPr>
        <w:t xml:space="preserve">Safe Work Australia Model Code of Practice: How to manage work health and safety risks </w:t>
      </w:r>
      <w:r w:rsidRPr="0045508F">
        <w:t>or similar code from relevant jurisdiction)</w:t>
      </w:r>
    </w:p>
    <w:p w:rsidR="00000000" w:rsidRPr="0045508F" w:rsidP="0045508F">
      <w:pPr>
        <w:pStyle w:val="ListBullet"/>
      </w:pPr>
      <w:r w:rsidRPr="0045508F">
        <w:t>common hazards that occur in an animal care environment, including c</w:t>
      </w:r>
      <w:r w:rsidRPr="0045508F">
        <w:t>rush injuries, chemicals, bodily fluids, noise, manual handling, work postures, underfoot hazards and moving parts of machinery</w:t>
      </w:r>
    </w:p>
    <w:p w:rsidR="00000000" w:rsidRPr="0045508F" w:rsidP="0045508F">
      <w:pPr>
        <w:pStyle w:val="ListBullet"/>
      </w:pPr>
      <w:r w:rsidRPr="0045508F">
        <w:t>workplace health and safety legislation, regulations, industry standards, codes of practice/compliance codes, and the organisati</w:t>
      </w:r>
      <w:r w:rsidRPr="0045508F">
        <w:t>on’s policies and work procedures</w:t>
      </w:r>
    </w:p>
    <w:p w:rsidR="00000000" w:rsidRPr="0045508F" w:rsidP="0045508F">
      <w:pPr>
        <w:pStyle w:val="ListBullet"/>
      </w:pPr>
      <w:r w:rsidRPr="0045508F">
        <w:t>basic methods used in the prevention and control of common zoonotic diseases</w:t>
      </w:r>
    </w:p>
    <w:p w:rsidR="00000000" w:rsidRPr="0045508F" w:rsidP="0045508F">
      <w:pPr>
        <w:pStyle w:val="ListBullet"/>
      </w:pPr>
      <w:r w:rsidRPr="0045508F">
        <w:t>basic risk control measures, including:</w:t>
      </w:r>
    </w:p>
    <w:p w:rsidR="00000000" w:rsidRPr="0045508F" w:rsidP="0045508F">
      <w:pPr>
        <w:pStyle w:val="ListBullet2"/>
      </w:pPr>
      <w:r w:rsidRPr="0045508F">
        <w:t>personal protective equipment (PPE) requirements, including use, storage and maintenance</w:t>
      </w:r>
    </w:p>
    <w:p w:rsidR="00000000" w:rsidRPr="0045508F" w:rsidP="0045508F">
      <w:pPr>
        <w:pStyle w:val="ListBullet2"/>
      </w:pPr>
      <w:r w:rsidRPr="0045508F">
        <w:t xml:space="preserve">personal hygiene and hand washing </w:t>
      </w:r>
    </w:p>
    <w:p w:rsidR="00000000" w:rsidRPr="0045508F" w:rsidP="0045508F">
      <w:pPr>
        <w:pStyle w:val="ListBullet2"/>
      </w:pPr>
      <w:r w:rsidRPr="0045508F">
        <w:t>workplace health and safety housekeeping</w:t>
      </w:r>
    </w:p>
    <w:p w:rsidR="00000000" w:rsidRPr="0045508F" w:rsidP="0045508F">
      <w:pPr>
        <w:pStyle w:val="ListBullet2"/>
      </w:pPr>
      <w:r w:rsidRPr="0045508F">
        <w:t>safety signs</w:t>
      </w:r>
    </w:p>
    <w:p w:rsidR="00000000" w:rsidRPr="0045508F" w:rsidP="0045508F">
      <w:pPr>
        <w:pStyle w:val="ListBullet"/>
      </w:pPr>
      <w:r w:rsidRPr="0045508F">
        <w:t>safety signs and their meanings, including:</w:t>
      </w:r>
    </w:p>
    <w:p w:rsidR="00000000" w:rsidRPr="0045508F" w:rsidP="0045508F">
      <w:pPr>
        <w:pStyle w:val="ListBullet2"/>
      </w:pPr>
      <w:r w:rsidRPr="0045508F">
        <w:t>dangerous goods class signs</w:t>
      </w:r>
    </w:p>
    <w:p w:rsidR="00000000" w:rsidRPr="0045508F" w:rsidP="0045508F">
      <w:pPr>
        <w:pStyle w:val="ListBullet2"/>
      </w:pPr>
      <w:r w:rsidRPr="0045508F">
        <w:t>emergency equipment</w:t>
      </w:r>
    </w:p>
    <w:p w:rsidR="00000000" w:rsidRPr="0045508F" w:rsidP="0045508F">
      <w:pPr>
        <w:pStyle w:val="ListBullet2"/>
      </w:pPr>
      <w:r w:rsidRPr="0045508F">
        <w:t>PPE</w:t>
      </w:r>
    </w:p>
    <w:p w:rsidR="00000000" w:rsidRPr="0045508F" w:rsidP="0045508F">
      <w:pPr>
        <w:pStyle w:val="ListBullet2"/>
      </w:pPr>
      <w:r w:rsidRPr="0045508F">
        <w:t>specific hazards, including sharps and radiation</w:t>
      </w:r>
    </w:p>
    <w:p w:rsidR="00000000" w:rsidRPr="0045508F" w:rsidP="0045508F">
      <w:pPr>
        <w:pStyle w:val="ListBullet"/>
      </w:pPr>
      <w:r w:rsidRPr="0045508F">
        <w:t>roles and responsib</w:t>
      </w:r>
      <w:r w:rsidRPr="0045508F">
        <w:t>ilities of health and safety representatives and workplace health and safety committees</w:t>
      </w:r>
    </w:p>
    <w:p w:rsidR="00000000" w:rsidRPr="0045508F" w:rsidP="0045508F">
      <w:pPr>
        <w:pStyle w:val="ListBullet"/>
      </w:pPr>
      <w:r w:rsidRPr="0045508F">
        <w:t>workplace health and safety information within in the workplace</w:t>
      </w:r>
    </w:p>
    <w:p w:rsidR="00000000" w:rsidRPr="0045508F" w:rsidP="0045508F">
      <w:pPr>
        <w:pStyle w:val="ListBullet"/>
      </w:pPr>
      <w:r w:rsidRPr="0045508F">
        <w:t>external sources of workplace health and safety information</w:t>
      </w:r>
    </w:p>
    <w:p w:rsidR="00000000" w:rsidRPr="0045508F" w:rsidP="0045508F">
      <w:pPr>
        <w:pStyle w:val="ListBullet"/>
      </w:pPr>
      <w:r w:rsidRPr="0045508F">
        <w:t>standard emergency signals, alarms and requi</w:t>
      </w:r>
      <w:r w:rsidRPr="0045508F">
        <w:t>red responses</w:t>
      </w:r>
    </w:p>
    <w:p w:rsidR="00000000" w:rsidRPr="0045508F" w:rsidP="0045508F">
      <w:pPr>
        <w:pStyle w:val="ListBullet"/>
      </w:pPr>
      <w:r w:rsidRPr="0045508F">
        <w:t>types of emergencies that occur in an animal care environment</w:t>
      </w:r>
    </w:p>
    <w:p w:rsidR="00000000" w:rsidRPr="0045508F" w:rsidP="0045508F">
      <w:pPr>
        <w:pStyle w:val="ListBullet"/>
      </w:pPr>
      <w:r w:rsidRPr="0045508F">
        <w:t>the legal rights and responsibilities of the workplace parties</w:t>
      </w:r>
    </w:p>
    <w:p w:rsidR="00000000" w:rsidRPr="0045508F" w:rsidP="0045508F">
      <w:pPr>
        <w:pStyle w:val="ListBullet"/>
      </w:pPr>
      <w:r w:rsidRPr="0045508F">
        <w:t>the role of Safe Work Australia and current workplace health and safety legislative obligations.</w:t>
      </w:r>
    </w:p>
    <w:p w:rsidR="00000000" w:rsidRPr="0045508F" w:rsidP="0045508F">
      <w:pPr>
        <w:pStyle w:val="AllowPageBreak"/>
      </w:pPr>
    </w:p>
    <w:p w:rsidR="00000000" w:rsidRPr="0045508F" w:rsidP="0045508F">
      <w:pPr>
        <w:pStyle w:val="Heading1"/>
      </w:pPr>
      <w:bookmarkStart w:id="4" w:name="O_991001"/>
      <w:bookmarkEnd w:id="4"/>
      <w:r w:rsidRPr="0045508F">
        <w:t>Assessment Conditions</w:t>
      </w:r>
    </w:p>
    <w:p w:rsidR="00000000" w:rsidRPr="0045508F" w:rsidP="002F5D03">
      <w:pPr>
        <w:pStyle w:val="BodyText"/>
      </w:pPr>
      <w:r w:rsidRPr="0045508F">
        <w:t>Assessment of skills must take place under the following conditions:</w:t>
      </w:r>
    </w:p>
    <w:p w:rsidR="00000000" w:rsidRPr="0045508F" w:rsidP="0045508F">
      <w:pPr>
        <w:pStyle w:val="ListBullet"/>
      </w:pPr>
      <w:r w:rsidRPr="0045508F">
        <w:t>physical conditions:</w:t>
      </w:r>
    </w:p>
    <w:p w:rsidR="00000000" w:rsidRPr="0045508F" w:rsidP="0045508F">
      <w:pPr>
        <w:pStyle w:val="ListBullet2"/>
      </w:pPr>
      <w:r w:rsidRPr="0045508F">
        <w:t>a workplace or an environment that accurately represents workplace conditions</w:t>
      </w:r>
    </w:p>
    <w:p w:rsidR="00000000" w:rsidRPr="0045508F" w:rsidP="0045508F">
      <w:pPr>
        <w:pStyle w:val="ListBullet"/>
      </w:pPr>
      <w:r w:rsidRPr="0045508F">
        <w:t>resources, equipment and materials:</w:t>
      </w:r>
    </w:p>
    <w:p w:rsidR="00000000" w:rsidRPr="0045508F" w:rsidP="0045508F">
      <w:pPr>
        <w:pStyle w:val="ListBullet2"/>
      </w:pPr>
      <w:r w:rsidRPr="0045508F">
        <w:t>a range of animals</w:t>
      </w:r>
    </w:p>
    <w:p w:rsidR="00000000" w:rsidRPr="0045508F" w:rsidP="0045508F">
      <w:pPr>
        <w:pStyle w:val="ListBullet2"/>
      </w:pPr>
      <w:r w:rsidRPr="0045508F">
        <w:t>equipme</w:t>
      </w:r>
      <w:r w:rsidRPr="0045508F">
        <w:t>nt and resources appropriate to work undertaken in an animal care environment</w:t>
      </w:r>
    </w:p>
    <w:p w:rsidR="00000000" w:rsidRPr="0045508F" w:rsidP="0045508F">
      <w:pPr>
        <w:pStyle w:val="ListBullet"/>
      </w:pPr>
      <w:r w:rsidRPr="0045508F">
        <w:t>specifications:</w:t>
      </w:r>
    </w:p>
    <w:p w:rsidR="00000000" w:rsidRPr="0045508F" w:rsidP="0045508F">
      <w:pPr>
        <w:pStyle w:val="ListBullet2"/>
      </w:pPr>
      <w:r w:rsidRPr="0045508F">
        <w:t>organisational policies and procedures</w:t>
      </w:r>
    </w:p>
    <w:p w:rsidR="00000000" w:rsidRPr="0045508F" w:rsidP="0045508F">
      <w:pPr>
        <w:pStyle w:val="ListBullet2"/>
      </w:pPr>
      <w:r w:rsidRPr="0045508F">
        <w:t>current workplace health and safety legislation and regulations</w:t>
      </w:r>
    </w:p>
    <w:p w:rsidR="00000000" w:rsidRPr="0045508F" w:rsidP="0045508F">
      <w:pPr>
        <w:pStyle w:val="ListBullet"/>
      </w:pPr>
      <w:r w:rsidRPr="0045508F">
        <w:t>relationships:</w:t>
      </w:r>
    </w:p>
    <w:p w:rsidR="00000000" w:rsidRPr="0045508F" w:rsidP="0045508F">
      <w:pPr>
        <w:pStyle w:val="ListBullet2"/>
      </w:pPr>
      <w:r w:rsidRPr="0045508F">
        <w:t>team members.</w:t>
      </w:r>
    </w:p>
    <w:p w:rsidR="00000000" w:rsidRPr="0045508F" w:rsidP="002F5D03">
      <w:pPr>
        <w:pStyle w:val="BodyText"/>
      </w:pPr>
      <w:r w:rsidRPr="0045508F">
        <w:t>Assessors of this unit mus</w:t>
      </w:r>
      <w:r w:rsidRPr="0045508F">
        <w:t>t satisfy the requirements for assessors in applicable vocational education and training legislation, frameworks and/or standards.</w:t>
      </w:r>
    </w:p>
    <w:p w:rsidR="00000000" w:rsidRPr="0045508F" w:rsidP="0045508F">
      <w:pPr>
        <w:pStyle w:val="Heading1"/>
      </w:pPr>
      <w:bookmarkStart w:id="5" w:name="O_991014"/>
      <w:bookmarkEnd w:id="5"/>
      <w:r w:rsidRPr="0045508F">
        <w:t>Links</w:t>
      </w:r>
    </w:p>
    <w:p w:rsidR="00000000" w:rsidRPr="0045508F" w:rsidP="002F5D03">
      <w:pPr>
        <w:pStyle w:val="BodyText"/>
      </w:pPr>
      <w:r w:rsidRPr="004550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D1B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5508F" w:rsidP="0045508F"/>
    <w:sectPr w:rsidSect="004550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8F" w:rsidRPr="002F5D03" w:rsidP="002F5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03" w:rsidP="00455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5D03" w:rsidP="00455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5D03" w:rsidP="00455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08F" w:rsidRPr="002F5D03" w:rsidP="002F5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D03" w:rsidRPr="002D2AF8" w:rsidP="00455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ACMWHS301 Contribute to workplace health and safety processes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F5D03" w:rsidP="00455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A5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7A8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945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08F"/>
  </w:style>
  <w:style w:type="character" w:customStyle="1" w:styleId="Heading1Char">
    <w:name w:val="Heading 1 Char"/>
    <w:basedOn w:val="DefaultParagraphFont"/>
    <w:link w:val="Heading1"/>
    <w:rsid w:val="00455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0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08F"/>
    <w:rPr>
      <w:b/>
      <w:spacing w:val="0"/>
    </w:rPr>
  </w:style>
  <w:style w:type="paragraph" w:styleId="ListBullet2">
    <w:name w:val="List Bullet 2"/>
    <w:basedOn w:val="List2"/>
    <w:rsid w:val="004550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508F"/>
    <w:rPr>
      <w:i/>
    </w:rPr>
  </w:style>
  <w:style w:type="paragraph" w:customStyle="1" w:styleId="SuperHeading">
    <w:name w:val="SuperHeading"/>
    <w:basedOn w:val="Normal"/>
    <w:rsid w:val="00455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08F"/>
  </w:style>
  <w:style w:type="paragraph" w:styleId="TableofFigures">
    <w:name w:val="table of figures"/>
    <w:basedOn w:val="Normal"/>
    <w:next w:val="Normal"/>
    <w:semiHidden/>
    <w:rsid w:val="00455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0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508F"/>
    <w:rPr>
      <w:rFonts w:ascii="Wingdings" w:hAnsi="Wingdings"/>
    </w:rPr>
  </w:style>
  <w:style w:type="paragraph" w:customStyle="1" w:styleId="TableHeading">
    <w:name w:val="Table Heading"/>
    <w:basedOn w:val="HeadingBase"/>
    <w:rsid w:val="00455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08F"/>
    <w:rPr>
      <w:color w:val="0033CC"/>
      <w:u w:val="none"/>
    </w:rPr>
  </w:style>
  <w:style w:type="paragraph" w:customStyle="1" w:styleId="BodyTextRight">
    <w:name w:val="Body Text Right"/>
    <w:basedOn w:val="BodyText"/>
    <w:rsid w:val="00455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0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08F"/>
    <w:rPr>
      <w:sz w:val="32"/>
    </w:rPr>
  </w:style>
  <w:style w:type="paragraph" w:customStyle="1" w:styleId="HeadingProcedure">
    <w:name w:val="Heading Procedure"/>
    <w:basedOn w:val="HeadingBase"/>
    <w:next w:val="Normal"/>
    <w:rsid w:val="00455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08F"/>
    <w:pPr>
      <w:spacing w:before="60" w:after="60"/>
    </w:pPr>
  </w:style>
  <w:style w:type="paragraph" w:styleId="ListContinue">
    <w:name w:val="List Continue"/>
    <w:basedOn w:val="List"/>
    <w:rsid w:val="0045508F"/>
    <w:pPr>
      <w:ind w:firstLine="0"/>
    </w:pPr>
  </w:style>
  <w:style w:type="paragraph" w:customStyle="1" w:styleId="ListNote">
    <w:name w:val="List Note"/>
    <w:basedOn w:val="List"/>
    <w:rsid w:val="00455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08F"/>
    <w:rPr>
      <w:rFonts w:ascii="Courier New" w:hAnsi="Courier New"/>
    </w:rPr>
  </w:style>
  <w:style w:type="paragraph" w:customStyle="1" w:styleId="NoteBullet">
    <w:name w:val="Note Bullet"/>
    <w:basedOn w:val="Note"/>
    <w:rsid w:val="00455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5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08F"/>
    <w:rPr>
      <w:b/>
      <w:smallCaps/>
    </w:rPr>
  </w:style>
  <w:style w:type="paragraph" w:customStyle="1" w:styleId="TableListNumber">
    <w:name w:val="Table List Number"/>
    <w:basedOn w:val="ListNumber"/>
    <w:rsid w:val="00455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08F"/>
    <w:pPr>
      <w:numPr>
        <w:numId w:val="9"/>
      </w:numPr>
    </w:pPr>
  </w:style>
  <w:style w:type="paragraph" w:customStyle="1" w:styleId="ListAlpha2">
    <w:name w:val="List Alpha 2"/>
    <w:basedOn w:val="List2"/>
    <w:rsid w:val="0045508F"/>
    <w:pPr>
      <w:numPr>
        <w:numId w:val="8"/>
      </w:numPr>
    </w:pPr>
  </w:style>
  <w:style w:type="paragraph" w:styleId="List2">
    <w:name w:val="List 2"/>
    <w:basedOn w:val="BodyText"/>
    <w:rsid w:val="00455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0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08F"/>
    <w:pPr>
      <w:numPr>
        <w:numId w:val="4"/>
      </w:numPr>
    </w:pPr>
  </w:style>
  <w:style w:type="paragraph" w:styleId="ListContinue2">
    <w:name w:val="List Continue 2"/>
    <w:basedOn w:val="List2"/>
    <w:rsid w:val="0045508F"/>
    <w:pPr>
      <w:ind w:firstLine="0"/>
    </w:pPr>
  </w:style>
  <w:style w:type="paragraph" w:styleId="ListContinue3">
    <w:name w:val="List Continue 3"/>
    <w:basedOn w:val="List3"/>
    <w:rsid w:val="0045508F"/>
    <w:pPr>
      <w:ind w:left="1021" w:firstLine="0"/>
    </w:pPr>
  </w:style>
  <w:style w:type="paragraph" w:styleId="ListContinue4">
    <w:name w:val="List Continue 4"/>
    <w:basedOn w:val="List4"/>
    <w:rsid w:val="0045508F"/>
    <w:pPr>
      <w:ind w:firstLine="0"/>
    </w:pPr>
  </w:style>
  <w:style w:type="paragraph" w:styleId="ListContinue5">
    <w:name w:val="List Continue 5"/>
    <w:basedOn w:val="List5"/>
    <w:rsid w:val="0045508F"/>
    <w:pPr>
      <w:ind w:firstLine="0"/>
    </w:pPr>
  </w:style>
  <w:style w:type="paragraph" w:styleId="ListNumber3">
    <w:name w:val="List Number 3"/>
    <w:basedOn w:val="List3"/>
    <w:rsid w:val="0045508F"/>
    <w:pPr>
      <w:numPr>
        <w:numId w:val="5"/>
      </w:numPr>
    </w:pPr>
  </w:style>
  <w:style w:type="paragraph" w:styleId="ListNumber4">
    <w:name w:val="List Number 4"/>
    <w:basedOn w:val="List4"/>
    <w:rsid w:val="0045508F"/>
    <w:pPr>
      <w:numPr>
        <w:numId w:val="6"/>
      </w:numPr>
    </w:pPr>
  </w:style>
  <w:style w:type="paragraph" w:styleId="ListNumber5">
    <w:name w:val="List Number 5"/>
    <w:basedOn w:val="List5"/>
    <w:rsid w:val="0045508F"/>
    <w:pPr>
      <w:numPr>
        <w:numId w:val="7"/>
      </w:numPr>
    </w:pPr>
  </w:style>
  <w:style w:type="paragraph" w:styleId="BlockText">
    <w:name w:val="Block Text"/>
    <w:basedOn w:val="Normal"/>
    <w:rsid w:val="00455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08F"/>
    <w:rPr>
      <w:sz w:val="16"/>
      <w:vertAlign w:val="superscript"/>
    </w:rPr>
  </w:style>
  <w:style w:type="character" w:customStyle="1" w:styleId="Symbols">
    <w:name w:val="Symbols"/>
    <w:basedOn w:val="DefaultParagraphFont"/>
    <w:rsid w:val="0045508F"/>
    <w:rPr>
      <w:rFonts w:ascii="Symbol" w:hAnsi="Symbol"/>
    </w:rPr>
  </w:style>
  <w:style w:type="character" w:customStyle="1" w:styleId="MenuOptions">
    <w:name w:val="Menu Options"/>
    <w:basedOn w:val="DefaultParagraphFont"/>
    <w:rsid w:val="00455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08F"/>
    <w:rPr>
      <w:b/>
    </w:rPr>
  </w:style>
  <w:style w:type="character" w:customStyle="1" w:styleId="Underlined">
    <w:name w:val="Underlined"/>
    <w:basedOn w:val="DefaultParagraphFont"/>
    <w:rsid w:val="0045508F"/>
    <w:rPr>
      <w:u w:val="single"/>
    </w:rPr>
  </w:style>
  <w:style w:type="paragraph" w:customStyle="1" w:styleId="TableBodyTextRight">
    <w:name w:val="Table Body Text Right"/>
    <w:basedOn w:val="TableBodyText"/>
    <w:rsid w:val="00455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08F"/>
    <w:rPr>
      <w:sz w:val="18"/>
    </w:rPr>
  </w:style>
  <w:style w:type="paragraph" w:customStyle="1" w:styleId="BodySmallRight">
    <w:name w:val="Body Small Right"/>
    <w:basedOn w:val="BodyTextRight"/>
    <w:rsid w:val="0045508F"/>
    <w:rPr>
      <w:sz w:val="18"/>
      <w:szCs w:val="18"/>
    </w:rPr>
  </w:style>
  <w:style w:type="paragraph" w:customStyle="1" w:styleId="MarginEdition">
    <w:name w:val="Margin Edition"/>
    <w:basedOn w:val="MarginNote"/>
    <w:rsid w:val="00455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08F"/>
    <w:rPr>
      <w:sz w:val="2"/>
      <w:szCs w:val="2"/>
    </w:rPr>
  </w:style>
  <w:style w:type="character" w:customStyle="1" w:styleId="Small">
    <w:name w:val="Small"/>
    <w:basedOn w:val="DefaultParagraphFont"/>
    <w:rsid w:val="0045508F"/>
    <w:rPr>
      <w:sz w:val="16"/>
    </w:rPr>
  </w:style>
  <w:style w:type="paragraph" w:customStyle="1" w:styleId="WideTable">
    <w:name w:val="Wide Table"/>
    <w:basedOn w:val="Normal"/>
    <w:rsid w:val="00455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08F"/>
  </w:style>
  <w:style w:type="paragraph" w:styleId="Quote">
    <w:name w:val="Quote"/>
    <w:basedOn w:val="Heading1"/>
    <w:link w:val="QuoteChar"/>
    <w:qFormat/>
    <w:rsid w:val="00455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08F"/>
    <w:pPr>
      <w:pageBreakBefore/>
    </w:pPr>
  </w:style>
  <w:style w:type="paragraph" w:customStyle="1" w:styleId="Border">
    <w:name w:val="Border"/>
    <w:basedOn w:val="Normal"/>
    <w:qFormat/>
    <w:rsid w:val="00455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08F"/>
    <w:rPr>
      <w:u w:val="single"/>
    </w:rPr>
  </w:style>
  <w:style w:type="character" w:customStyle="1" w:styleId="BoldandItalics">
    <w:name w:val="Bold and Italics"/>
    <w:qFormat/>
    <w:rsid w:val="0045508F"/>
    <w:rPr>
      <w:b/>
      <w:i/>
      <w:u w:val="none"/>
    </w:rPr>
  </w:style>
  <w:style w:type="paragraph" w:styleId="BalloonText">
    <w:name w:val="Balloon Text"/>
    <w:basedOn w:val="Normal"/>
    <w:link w:val="BalloonTextChar"/>
    <w:rsid w:val="00455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08F"/>
    <w:pPr>
      <w:spacing w:before="0" w:after="0"/>
    </w:pPr>
  </w:style>
  <w:style w:type="paragraph" w:customStyle="1" w:styleId="BodyTextBold">
    <w:name w:val="Body Text Bold"/>
    <w:basedOn w:val="BodyText"/>
    <w:qFormat/>
    <w:rsid w:val="0045508F"/>
    <w:rPr>
      <w:b/>
    </w:rPr>
  </w:style>
  <w:style w:type="character" w:styleId="Hyperlink">
    <w:name w:val="Hyperlink"/>
    <w:basedOn w:val="DefaultParagraphFont"/>
    <w:uiPriority w:val="99"/>
    <w:unhideWhenUsed/>
    <w:rsid w:val="002F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3499</Characters>
  <Application>Microsoft Office Word</Application>
  <DocSecurity>0</DocSecurity>
  <Lines>89</Lines>
  <Paragraphs>69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ACMWHS301 Contribute to workplace health and safety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