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862" w:rsidP="00D53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ACMWHS201 Participate in workplace health and safety processes</w:t>
      </w:r>
      <w:r>
        <w:fldChar w:fldCharType="end"/>
      </w:r>
    </w:p>
    <w:p w:rsidR="00D53862" w:rsidP="00D53862">
      <w:pPr>
        <w:pStyle w:val="Version"/>
        <w:sectPr w:rsidSect="00DB71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B71D6" w:rsidP="00DB71D6">
      <w:pPr>
        <w:pStyle w:val="SuperHeading"/>
      </w:pPr>
      <w:r w:rsidRPr="00DB71D6">
        <w:t>Assessment Requirements for ACMWHS201 Participate in workplace health and safety processes</w:t>
      </w:r>
    </w:p>
    <w:p w:rsidR="00000000" w:rsidRPr="00DB71D6" w:rsidP="00DB71D6">
      <w:pPr>
        <w:pStyle w:val="Heading1"/>
      </w:pPr>
      <w:bookmarkStart w:id="1" w:name="O_990971"/>
      <w:bookmarkEnd w:id="1"/>
      <w:r w:rsidRPr="00DB71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71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6" w:rsidP="00DB71D6">
            <w:pPr>
              <w:pStyle w:val="BodyText"/>
            </w:pPr>
            <w:r w:rsidRPr="00DB71D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6">
            <w:pPr>
              <w:pStyle w:val="BodyText"/>
              <w:rPr>
                <w:lang w:val="en-NZ"/>
              </w:rPr>
            </w:pPr>
            <w:r w:rsidRPr="00DB71D6">
              <w:rPr>
                <w:rStyle w:val="SpecialBold"/>
              </w:rPr>
              <w:t>Comments</w:t>
            </w:r>
          </w:p>
        </w:tc>
      </w:tr>
      <w:tr w:rsidTr="00DB71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6">
            <w:pPr>
              <w:pStyle w:val="BodyText"/>
              <w:rPr>
                <w:lang w:val="en-NZ"/>
              </w:rPr>
            </w:pPr>
            <w:r w:rsidRPr="00DB71D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6">
            <w:pPr>
              <w:pStyle w:val="BodyText"/>
              <w:rPr>
                <w:lang w:val="en-NZ"/>
              </w:rPr>
            </w:pPr>
            <w:r w:rsidRPr="00DB71D6">
              <w:t>This version released with ACM Animal Care Management Training Package Version 2.0.</w:t>
            </w:r>
          </w:p>
        </w:tc>
      </w:tr>
      <w:tr w:rsidTr="00DB71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6">
            <w:pPr>
              <w:pStyle w:val="BodyText"/>
              <w:rPr>
                <w:lang w:val="en-NZ"/>
              </w:rPr>
            </w:pPr>
            <w:r w:rsidRPr="00DB71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6" w:rsidP="00DB71D6">
            <w:pPr>
              <w:pStyle w:val="BodyText"/>
            </w:pPr>
            <w:r w:rsidRPr="00DB71D6">
              <w:t>This version released with ACM Animal Care Management Training Package Version 1.0.</w:t>
            </w:r>
          </w:p>
        </w:tc>
      </w:tr>
    </w:tbl>
    <w:p w:rsidR="00000000" w:rsidRPr="00DB71D6" w:rsidP="00DB71D6">
      <w:pPr>
        <w:pStyle w:val="BodyText"/>
      </w:pPr>
    </w:p>
    <w:p w:rsidR="00000000" w:rsidRPr="00DB71D6" w:rsidP="00DB71D6">
      <w:pPr>
        <w:pStyle w:val="AllowPageBreak"/>
      </w:pPr>
    </w:p>
    <w:p w:rsidR="00000000" w:rsidRPr="00DB71D6" w:rsidP="00DB71D6">
      <w:pPr>
        <w:pStyle w:val="Heading1"/>
      </w:pPr>
      <w:bookmarkStart w:id="2" w:name="O_990970"/>
      <w:bookmarkEnd w:id="2"/>
      <w:r w:rsidRPr="00DB71D6">
        <w:t>Performance Evidence</w:t>
      </w:r>
    </w:p>
    <w:p w:rsidR="00000000" w:rsidRPr="00DB71D6" w:rsidP="00D53862">
      <w:pPr>
        <w:pStyle w:val="BodyText"/>
      </w:pPr>
      <w:r w:rsidRPr="00DB71D6">
        <w:t>An individual demonstrating competency must satisfy all of the elements and performance criteria in this unit. There must be evidenc</w:t>
      </w:r>
      <w:r w:rsidRPr="00DB71D6">
        <w:t xml:space="preserve">e that the individual has: </w:t>
      </w:r>
    </w:p>
    <w:p w:rsidR="00000000" w:rsidRPr="00DB71D6" w:rsidP="00DB71D6">
      <w:pPr>
        <w:pStyle w:val="ListBullet"/>
      </w:pPr>
      <w:r w:rsidRPr="00DB71D6">
        <w:t>followed workplace instructions to carry out a minimum of three animal care tasks safely, including:</w:t>
      </w:r>
    </w:p>
    <w:p w:rsidR="00000000" w:rsidRPr="00DB71D6" w:rsidP="00DB71D6">
      <w:pPr>
        <w:pStyle w:val="ListBullet2"/>
      </w:pPr>
      <w:r w:rsidRPr="00DB71D6">
        <w:t>identified hazards, including the transfer of disease from the animal to humans</w:t>
      </w:r>
    </w:p>
    <w:p w:rsidR="00000000" w:rsidRPr="00DB71D6" w:rsidP="00DB71D6">
      <w:pPr>
        <w:pStyle w:val="ListBullet2"/>
      </w:pPr>
      <w:r w:rsidRPr="00DB71D6">
        <w:t>controlled risks related to own safety</w:t>
      </w:r>
    </w:p>
    <w:p w:rsidR="00000000" w:rsidRPr="00DB71D6" w:rsidP="00DB71D6">
      <w:pPr>
        <w:pStyle w:val="ListBullet2"/>
      </w:pPr>
      <w:r w:rsidRPr="00DB71D6">
        <w:t>supported others to work safely</w:t>
      </w:r>
    </w:p>
    <w:p w:rsidR="00000000" w:rsidRPr="00DB71D6" w:rsidP="00DB71D6">
      <w:pPr>
        <w:pStyle w:val="ListBullet2"/>
      </w:pPr>
      <w:r w:rsidRPr="00DB71D6">
        <w:t>reported risks to supervisor</w:t>
      </w:r>
    </w:p>
    <w:p w:rsidR="00000000" w:rsidRPr="00DB71D6" w:rsidP="00DB71D6">
      <w:pPr>
        <w:pStyle w:val="ListBullet2"/>
      </w:pPr>
      <w:r w:rsidRPr="00DB71D6">
        <w:t>used appropriate personal protective equipment (PPE)</w:t>
      </w:r>
    </w:p>
    <w:p w:rsidR="00000000" w:rsidRPr="00DB71D6" w:rsidP="00DB71D6">
      <w:pPr>
        <w:pStyle w:val="ListBullet"/>
      </w:pPr>
      <w:r w:rsidRPr="00DB71D6">
        <w:t>contributed to a minimum of two workplace health and safety activities</w:t>
      </w:r>
    </w:p>
    <w:p w:rsidR="00000000" w:rsidRPr="00DB71D6" w:rsidP="00DB71D6">
      <w:pPr>
        <w:pStyle w:val="ListBullet"/>
      </w:pPr>
      <w:r w:rsidRPr="00DB71D6">
        <w:t>identified requirements for a minimum of two types of emergency situat</w:t>
      </w:r>
      <w:r w:rsidRPr="00DB71D6">
        <w:t>ions that may occur in an animal care environment.</w:t>
      </w:r>
    </w:p>
    <w:p w:rsidR="00000000" w:rsidRPr="00DB71D6" w:rsidP="00DB71D6">
      <w:pPr>
        <w:pStyle w:val="AllowPageBreak"/>
      </w:pPr>
    </w:p>
    <w:p w:rsidR="00000000" w:rsidRPr="00DB71D6" w:rsidP="00DB71D6">
      <w:pPr>
        <w:pStyle w:val="Heading1"/>
      </w:pPr>
      <w:bookmarkStart w:id="3" w:name="O_990969"/>
      <w:bookmarkEnd w:id="3"/>
      <w:r w:rsidRPr="00DB71D6">
        <w:t>Knowledge Evidence</w:t>
      </w:r>
    </w:p>
    <w:p w:rsidR="00000000" w:rsidRPr="00DB71D6" w:rsidP="00D53862">
      <w:pPr>
        <w:pStyle w:val="BodyText"/>
      </w:pPr>
      <w:r w:rsidRPr="00DB71D6">
        <w:t>An individual must be able to demonstrate the knowledge required to perform the tasks outlined in the elements and performance criteria of this unit. This includes knowl</w:t>
      </w:r>
      <w:r w:rsidRPr="00DB71D6">
        <w:t>edge of:</w:t>
      </w:r>
    </w:p>
    <w:p w:rsidR="00000000" w:rsidRPr="00DB71D6" w:rsidP="00DB71D6">
      <w:pPr>
        <w:pStyle w:val="ListBullet"/>
      </w:pPr>
      <w:r w:rsidRPr="00DB71D6">
        <w:t>organisation policies and procedures relevant to own work</w:t>
      </w:r>
    </w:p>
    <w:p w:rsidR="00000000" w:rsidRPr="00DB71D6" w:rsidP="00DB71D6">
      <w:pPr>
        <w:pStyle w:val="ListBullet"/>
      </w:pPr>
      <w:r w:rsidRPr="00DB71D6">
        <w:t>common workplace hazards that occur in an animal care environment, including those caused by:</w:t>
      </w:r>
    </w:p>
    <w:p w:rsidR="00000000" w:rsidRPr="00DB71D6" w:rsidP="00DB71D6">
      <w:pPr>
        <w:pStyle w:val="ListBullet2"/>
      </w:pPr>
      <w:r w:rsidRPr="00DB71D6">
        <w:t>animal bites, envenomation, kicks, scratches, crush injuries</w:t>
      </w:r>
    </w:p>
    <w:p w:rsidR="00000000" w:rsidRPr="00DB71D6" w:rsidP="00DB71D6">
      <w:pPr>
        <w:pStyle w:val="ListBullet2"/>
      </w:pPr>
      <w:r w:rsidRPr="00DB71D6">
        <w:t>animal diseases that can be tran</w:t>
      </w:r>
      <w:r w:rsidRPr="00DB71D6">
        <w:t>smitted to humans (zoonoses)</w:t>
      </w:r>
    </w:p>
    <w:p w:rsidR="00000000" w:rsidRPr="00DB71D6" w:rsidP="00DB71D6">
      <w:pPr>
        <w:pStyle w:val="ListBullet2"/>
      </w:pPr>
      <w:r w:rsidRPr="00DB71D6">
        <w:t>hazardous chemicals</w:t>
      </w:r>
    </w:p>
    <w:p w:rsidR="00000000" w:rsidRPr="00DB71D6" w:rsidP="00DB71D6">
      <w:pPr>
        <w:pStyle w:val="ListBullet2"/>
      </w:pPr>
      <w:r w:rsidRPr="00DB71D6">
        <w:t>body fluids</w:t>
      </w:r>
    </w:p>
    <w:p w:rsidR="00000000" w:rsidRPr="00DB71D6" w:rsidP="00DB71D6">
      <w:pPr>
        <w:pStyle w:val="ListBullet2"/>
      </w:pPr>
      <w:r w:rsidRPr="00DB71D6">
        <w:t>chemicals and medicines</w:t>
      </w:r>
    </w:p>
    <w:p w:rsidR="00000000" w:rsidRPr="00DB71D6" w:rsidP="00DB71D6">
      <w:pPr>
        <w:pStyle w:val="ListBullet2"/>
      </w:pPr>
      <w:r w:rsidRPr="00DB71D6">
        <w:t>sharps</w:t>
      </w:r>
    </w:p>
    <w:p w:rsidR="00000000" w:rsidRPr="00DB71D6" w:rsidP="00DB71D6">
      <w:pPr>
        <w:pStyle w:val="ListBullet2"/>
      </w:pPr>
      <w:r w:rsidRPr="00DB71D6">
        <w:t>manual tasks</w:t>
      </w:r>
    </w:p>
    <w:p w:rsidR="00000000" w:rsidRPr="00DB71D6" w:rsidP="00DB71D6">
      <w:pPr>
        <w:pStyle w:val="ListBullet2"/>
      </w:pPr>
      <w:r w:rsidRPr="00DB71D6">
        <w:t>noise</w:t>
      </w:r>
    </w:p>
    <w:p w:rsidR="00000000" w:rsidRPr="00DB71D6" w:rsidP="00DB71D6">
      <w:pPr>
        <w:pStyle w:val="ListBullet2"/>
      </w:pPr>
      <w:r w:rsidRPr="00DB71D6">
        <w:t>gravity</w:t>
      </w:r>
    </w:p>
    <w:p w:rsidR="00000000" w:rsidRPr="00DB71D6" w:rsidP="00DB71D6">
      <w:pPr>
        <w:pStyle w:val="ListBullet2"/>
      </w:pPr>
      <w:r w:rsidRPr="00DB71D6">
        <w:t>machinery and equipment</w:t>
      </w:r>
    </w:p>
    <w:p w:rsidR="00000000" w:rsidRPr="00DB71D6" w:rsidP="00DB71D6">
      <w:pPr>
        <w:pStyle w:val="ListBullet2"/>
      </w:pPr>
      <w:r w:rsidRPr="00DB71D6">
        <w:t xml:space="preserve">extreme temperatures </w:t>
      </w:r>
    </w:p>
    <w:p w:rsidR="00000000" w:rsidRPr="00DB71D6" w:rsidP="00DB71D6">
      <w:pPr>
        <w:pStyle w:val="ListBullet2"/>
      </w:pPr>
      <w:r w:rsidRPr="00DB71D6">
        <w:t>spills</w:t>
      </w:r>
    </w:p>
    <w:p w:rsidR="00000000" w:rsidRPr="00DB71D6" w:rsidP="00DB71D6">
      <w:pPr>
        <w:pStyle w:val="ListBullet"/>
      </w:pPr>
      <w:r w:rsidRPr="00DB71D6">
        <w:t>controls to eliminate hazards typical in the animal care environment</w:t>
      </w:r>
    </w:p>
    <w:p w:rsidR="00000000" w:rsidRPr="00DB71D6" w:rsidP="00DB71D6">
      <w:pPr>
        <w:pStyle w:val="ListBullet"/>
      </w:pPr>
      <w:r w:rsidRPr="00DB71D6">
        <w:t>PPE, including:</w:t>
      </w:r>
    </w:p>
    <w:p w:rsidR="00000000" w:rsidRPr="00DB71D6" w:rsidP="00DB71D6">
      <w:pPr>
        <w:pStyle w:val="ListBullet2"/>
      </w:pPr>
      <w:r w:rsidRPr="00DB71D6">
        <w:t>clothing and footwear</w:t>
      </w:r>
    </w:p>
    <w:p w:rsidR="00000000" w:rsidRPr="00DB71D6" w:rsidP="00DB71D6">
      <w:pPr>
        <w:pStyle w:val="ListBullet2"/>
      </w:pPr>
      <w:r w:rsidRPr="00DB71D6">
        <w:t>face and eye protection</w:t>
      </w:r>
    </w:p>
    <w:p w:rsidR="00000000" w:rsidRPr="00DB71D6" w:rsidP="00DB71D6">
      <w:pPr>
        <w:pStyle w:val="ListBullet2"/>
      </w:pPr>
      <w:r w:rsidRPr="00DB71D6">
        <w:t>hand protection</w:t>
      </w:r>
    </w:p>
    <w:p w:rsidR="00000000" w:rsidRPr="00DB71D6" w:rsidP="00DB71D6">
      <w:pPr>
        <w:pStyle w:val="ListBullet2"/>
      </w:pPr>
      <w:r w:rsidRPr="00DB71D6">
        <w:t>head protection</w:t>
      </w:r>
    </w:p>
    <w:p w:rsidR="00000000" w:rsidRPr="00DB71D6" w:rsidP="00DB71D6">
      <w:pPr>
        <w:pStyle w:val="ListBullet2"/>
      </w:pPr>
      <w:r w:rsidRPr="00DB71D6">
        <w:t>hearing protection</w:t>
      </w:r>
    </w:p>
    <w:p w:rsidR="00000000" w:rsidRPr="00DB71D6" w:rsidP="00DB71D6">
      <w:pPr>
        <w:pStyle w:val="ListBullet2"/>
      </w:pPr>
      <w:r w:rsidRPr="00DB71D6">
        <w:t>respiratory protection</w:t>
      </w:r>
    </w:p>
    <w:p w:rsidR="00000000" w:rsidRPr="00DB71D6" w:rsidP="00DB71D6">
      <w:pPr>
        <w:pStyle w:val="ListBullet"/>
      </w:pPr>
      <w:r w:rsidRPr="00DB71D6">
        <w:t>typical workplace safety signs found in an animal care environment</w:t>
      </w:r>
    </w:p>
    <w:p w:rsidR="00000000" w:rsidRPr="00DB71D6" w:rsidP="00DB71D6">
      <w:pPr>
        <w:pStyle w:val="ListBullet"/>
      </w:pPr>
      <w:r w:rsidRPr="00DB71D6">
        <w:t xml:space="preserve">personal hygiene and hand washing </w:t>
      </w:r>
    </w:p>
    <w:p w:rsidR="00000000" w:rsidRPr="00DB71D6" w:rsidP="00DB71D6">
      <w:pPr>
        <w:pStyle w:val="ListBullet"/>
      </w:pPr>
      <w:r w:rsidRPr="00DB71D6">
        <w:t xml:space="preserve">signs of personal stress and fatigue and potential to affect safe work </w:t>
      </w:r>
    </w:p>
    <w:p w:rsidR="00000000" w:rsidRPr="00DB71D6" w:rsidP="00DB71D6">
      <w:pPr>
        <w:pStyle w:val="ListBullet"/>
      </w:pPr>
      <w:r w:rsidRPr="00DB71D6">
        <w:t>typical emergency situations that may occur in an animal care environment, including:</w:t>
      </w:r>
    </w:p>
    <w:p w:rsidR="00000000" w:rsidRPr="00DB71D6" w:rsidP="00DB71D6">
      <w:pPr>
        <w:pStyle w:val="ListBullet2"/>
      </w:pPr>
      <w:r w:rsidRPr="00DB71D6">
        <w:t>serious injury events</w:t>
      </w:r>
    </w:p>
    <w:p w:rsidR="00000000" w:rsidRPr="00DB71D6" w:rsidP="00DB71D6">
      <w:pPr>
        <w:pStyle w:val="ListBullet2"/>
      </w:pPr>
      <w:r w:rsidRPr="00DB71D6">
        <w:t>events requiring evacuation</w:t>
      </w:r>
    </w:p>
    <w:p w:rsidR="00000000" w:rsidRPr="00DB71D6" w:rsidP="00DB71D6">
      <w:pPr>
        <w:pStyle w:val="ListBullet2"/>
      </w:pPr>
      <w:r w:rsidRPr="00DB71D6">
        <w:t>fires and explosions</w:t>
      </w:r>
    </w:p>
    <w:p w:rsidR="00000000" w:rsidRPr="00DB71D6" w:rsidP="00DB71D6">
      <w:pPr>
        <w:pStyle w:val="ListBullet2"/>
      </w:pPr>
      <w:r w:rsidRPr="00DB71D6">
        <w:t>hazardous substance and ch</w:t>
      </w:r>
      <w:r w:rsidRPr="00DB71D6">
        <w:t>emical spills</w:t>
      </w:r>
    </w:p>
    <w:p w:rsidR="00000000" w:rsidRPr="00DB71D6" w:rsidP="00DB71D6">
      <w:pPr>
        <w:pStyle w:val="ListBullet2"/>
      </w:pPr>
      <w:r w:rsidRPr="00DB71D6">
        <w:t>explosion and bomb alerts</w:t>
      </w:r>
    </w:p>
    <w:p w:rsidR="00000000" w:rsidRPr="00DB71D6" w:rsidP="00DB71D6">
      <w:pPr>
        <w:pStyle w:val="ListBullet2"/>
      </w:pPr>
      <w:r w:rsidRPr="00DB71D6">
        <w:t>security emergencies, such as intruders and disturbed persons</w:t>
      </w:r>
    </w:p>
    <w:p w:rsidR="00000000" w:rsidRPr="00DB71D6" w:rsidP="00DB71D6">
      <w:pPr>
        <w:pStyle w:val="ListBullet2"/>
      </w:pPr>
      <w:r w:rsidRPr="00DB71D6">
        <w:t>internal emergencies, such as loss of power or water supply and structural collapse</w:t>
      </w:r>
    </w:p>
    <w:p w:rsidR="00000000" w:rsidRPr="00DB71D6" w:rsidP="00DB71D6">
      <w:pPr>
        <w:pStyle w:val="ListBullet2"/>
      </w:pPr>
      <w:r w:rsidRPr="00DB71D6">
        <w:t>external emergencies and natural disasters, such as flood, storm and t</w:t>
      </w:r>
      <w:r w:rsidRPr="00DB71D6">
        <w:t xml:space="preserve">raffic accident </w:t>
      </w:r>
    </w:p>
    <w:p w:rsidR="00000000" w:rsidRPr="00DB71D6" w:rsidP="00DB71D6">
      <w:pPr>
        <w:pStyle w:val="ListBullet"/>
      </w:pPr>
      <w:r w:rsidRPr="00DB71D6">
        <w:t>the workplace health and safety roles and responsibilities of employees, supervisors and managers in the workplace.</w:t>
      </w:r>
    </w:p>
    <w:p w:rsidR="00000000" w:rsidRPr="00DB71D6" w:rsidP="00DB71D6">
      <w:pPr>
        <w:pStyle w:val="AllowPageBreak"/>
      </w:pPr>
    </w:p>
    <w:p w:rsidR="00000000" w:rsidRPr="00DB71D6" w:rsidP="00DB71D6">
      <w:pPr>
        <w:pStyle w:val="Heading1"/>
      </w:pPr>
      <w:bookmarkStart w:id="4" w:name="O_990968"/>
      <w:bookmarkEnd w:id="4"/>
      <w:r w:rsidRPr="00DB71D6">
        <w:t>Assessment Conditions</w:t>
      </w:r>
    </w:p>
    <w:p w:rsidR="00000000" w:rsidRPr="00DB71D6" w:rsidP="00D53862">
      <w:pPr>
        <w:pStyle w:val="BodyText"/>
      </w:pPr>
      <w:r w:rsidRPr="00DB71D6">
        <w:t xml:space="preserve">Assessment of skills must take place under the following conditions: </w:t>
      </w:r>
    </w:p>
    <w:p w:rsidR="00000000" w:rsidRPr="00DB71D6" w:rsidP="00DB71D6">
      <w:pPr>
        <w:pStyle w:val="ListBullet"/>
      </w:pPr>
      <w:r w:rsidRPr="00DB71D6">
        <w:t>physical conditions:</w:t>
      </w:r>
    </w:p>
    <w:p w:rsidR="00000000" w:rsidRPr="00DB71D6" w:rsidP="00DB71D6">
      <w:pPr>
        <w:pStyle w:val="ListBullet2"/>
      </w:pPr>
      <w:r w:rsidRPr="00DB71D6">
        <w:t>a workplace or simulated environment that accurately reflects work undertaken in a real workplace setting</w:t>
      </w:r>
    </w:p>
    <w:p w:rsidR="00000000" w:rsidRPr="00DB71D6" w:rsidP="00DB71D6">
      <w:pPr>
        <w:pStyle w:val="ListBullet"/>
      </w:pPr>
      <w:r w:rsidRPr="00DB71D6">
        <w:t>resources, equipment and materials:</w:t>
      </w:r>
    </w:p>
    <w:p w:rsidR="00000000" w:rsidRPr="00DB71D6" w:rsidP="00DB71D6">
      <w:pPr>
        <w:pStyle w:val="ListBullet2"/>
      </w:pPr>
      <w:r w:rsidRPr="00DB71D6">
        <w:t>equipment and resources appropriate to work being undertaken in an animal care environment</w:t>
      </w:r>
    </w:p>
    <w:p w:rsidR="00000000" w:rsidRPr="00DB71D6" w:rsidP="00DB71D6">
      <w:pPr>
        <w:pStyle w:val="ListBullet"/>
      </w:pPr>
      <w:r w:rsidRPr="00DB71D6">
        <w:t>specifications:</w:t>
      </w:r>
    </w:p>
    <w:p w:rsidR="00000000" w:rsidRPr="00DB71D6" w:rsidP="00DB71D6">
      <w:pPr>
        <w:pStyle w:val="ListBullet2"/>
      </w:pPr>
      <w:r w:rsidRPr="00DB71D6">
        <w:t>relevant organisational policies and procedures</w:t>
      </w:r>
    </w:p>
    <w:p w:rsidR="00000000" w:rsidRPr="00DB71D6" w:rsidP="00DB71D6">
      <w:pPr>
        <w:pStyle w:val="ListBullet2"/>
      </w:pPr>
      <w:r w:rsidRPr="00DB71D6">
        <w:t xml:space="preserve">current workplace health and safety legislation and regulations </w:t>
      </w:r>
    </w:p>
    <w:p w:rsidR="00000000" w:rsidRPr="00DB71D6" w:rsidP="00DB71D6">
      <w:pPr>
        <w:pStyle w:val="ListBullet"/>
      </w:pPr>
      <w:r w:rsidRPr="00DB71D6">
        <w:t>relationships:</w:t>
      </w:r>
    </w:p>
    <w:p w:rsidR="00000000" w:rsidRPr="00DB71D6" w:rsidP="00DB71D6">
      <w:pPr>
        <w:pStyle w:val="ListBullet2"/>
      </w:pPr>
      <w:r w:rsidRPr="00DB71D6">
        <w:t>supervisor.</w:t>
      </w:r>
    </w:p>
    <w:p w:rsidR="00000000" w:rsidRPr="00DB71D6" w:rsidP="00D53862">
      <w:pPr>
        <w:pStyle w:val="BodyText"/>
      </w:pPr>
      <w:r w:rsidRPr="00DB71D6">
        <w:t>Assessors of this unit must satisfy the requirements for assessors in applicable vocational edu</w:t>
      </w:r>
      <w:r w:rsidRPr="00DB71D6">
        <w:t>cation and training legislation, frameworks and/or standards.</w:t>
      </w:r>
    </w:p>
    <w:p w:rsidR="00000000" w:rsidRPr="00DB71D6" w:rsidP="00DB71D6">
      <w:pPr>
        <w:pStyle w:val="Heading1"/>
      </w:pPr>
      <w:bookmarkStart w:id="5" w:name="O_990981"/>
      <w:bookmarkEnd w:id="5"/>
      <w:r w:rsidRPr="00DB71D6">
        <w:t>Links</w:t>
      </w:r>
    </w:p>
    <w:p w:rsidR="00000000" w:rsidRPr="00DB71D6" w:rsidP="00D53862">
      <w:pPr>
        <w:pStyle w:val="BodyText"/>
      </w:pPr>
      <w:r w:rsidRPr="00DB71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A17E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B71D6" w:rsidP="00DB71D6"/>
    <w:sectPr w:rsidSect="00DB71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D6" w:rsidRPr="00D53862" w:rsidP="00D53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862" w:rsidP="00DB7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3862" w:rsidP="00DB7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3862" w:rsidP="00DB71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1D6" w:rsidRPr="00D53862" w:rsidP="00D53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862" w:rsidRPr="002D2AF8" w:rsidP="00DB7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ACMWHS201 Participate in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53862" w:rsidP="00DB71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324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0A1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6CFA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1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1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1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1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1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1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1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1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1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1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1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1D6"/>
  </w:style>
  <w:style w:type="character" w:customStyle="1" w:styleId="Heading1Char">
    <w:name w:val="Heading 1 Char"/>
    <w:basedOn w:val="DefaultParagraphFont"/>
    <w:link w:val="Heading1"/>
    <w:rsid w:val="00DB71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1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1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1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71D6"/>
    <w:rPr>
      <w:b/>
      <w:spacing w:val="0"/>
    </w:rPr>
  </w:style>
  <w:style w:type="paragraph" w:styleId="ListBullet2">
    <w:name w:val="List Bullet 2"/>
    <w:basedOn w:val="List2"/>
    <w:rsid w:val="00DB71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71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1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1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1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1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1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1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1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1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1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1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1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1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1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1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1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1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1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1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1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1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71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1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1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1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1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1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1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1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1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71D6"/>
    <w:rPr>
      <w:i/>
    </w:rPr>
  </w:style>
  <w:style w:type="paragraph" w:styleId="Caption">
    <w:name w:val="caption"/>
    <w:basedOn w:val="BodyText"/>
    <w:next w:val="Normal"/>
    <w:qFormat/>
    <w:rsid w:val="00DB71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1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1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1D6"/>
  </w:style>
  <w:style w:type="paragraph" w:styleId="TableofFigures">
    <w:name w:val="table of figures"/>
    <w:basedOn w:val="Normal"/>
    <w:next w:val="Normal"/>
    <w:semiHidden/>
    <w:rsid w:val="00DB71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1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71D6"/>
    <w:rPr>
      <w:rFonts w:ascii="Wingdings" w:hAnsi="Wingdings"/>
    </w:rPr>
  </w:style>
  <w:style w:type="paragraph" w:customStyle="1" w:styleId="TableHeading">
    <w:name w:val="Table Heading"/>
    <w:basedOn w:val="HeadingBase"/>
    <w:rsid w:val="00DB71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1D6"/>
    <w:rPr>
      <w:color w:val="0033CC"/>
      <w:u w:val="none"/>
    </w:rPr>
  </w:style>
  <w:style w:type="paragraph" w:customStyle="1" w:styleId="BodyTextRight">
    <w:name w:val="Body Text Right"/>
    <w:basedOn w:val="BodyText"/>
    <w:rsid w:val="00DB71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1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1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1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1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1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1D6"/>
    <w:rPr>
      <w:sz w:val="32"/>
    </w:rPr>
  </w:style>
  <w:style w:type="paragraph" w:customStyle="1" w:styleId="HeadingProcedure">
    <w:name w:val="Heading Procedure"/>
    <w:basedOn w:val="HeadingBase"/>
    <w:next w:val="Normal"/>
    <w:rsid w:val="00DB71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1D6"/>
    <w:pPr>
      <w:spacing w:before="60" w:after="60"/>
    </w:pPr>
  </w:style>
  <w:style w:type="paragraph" w:styleId="ListContinue">
    <w:name w:val="List Continue"/>
    <w:basedOn w:val="List"/>
    <w:rsid w:val="00DB71D6"/>
    <w:pPr>
      <w:ind w:firstLine="0"/>
    </w:pPr>
  </w:style>
  <w:style w:type="paragraph" w:customStyle="1" w:styleId="ListNote">
    <w:name w:val="List Note"/>
    <w:basedOn w:val="List"/>
    <w:rsid w:val="00DB71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1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1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1D6"/>
    <w:rPr>
      <w:rFonts w:ascii="Courier New" w:hAnsi="Courier New"/>
    </w:rPr>
  </w:style>
  <w:style w:type="paragraph" w:customStyle="1" w:styleId="NoteBullet">
    <w:name w:val="Note Bullet"/>
    <w:basedOn w:val="Note"/>
    <w:rsid w:val="00DB71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1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1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1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1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71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1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1D6"/>
    <w:rPr>
      <w:b/>
      <w:smallCaps/>
    </w:rPr>
  </w:style>
  <w:style w:type="paragraph" w:customStyle="1" w:styleId="TableListNumber">
    <w:name w:val="Table List Number"/>
    <w:basedOn w:val="ListNumber"/>
    <w:rsid w:val="00DB71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1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1D6"/>
    <w:pPr>
      <w:numPr>
        <w:numId w:val="9"/>
      </w:numPr>
    </w:pPr>
  </w:style>
  <w:style w:type="paragraph" w:customStyle="1" w:styleId="ListAlpha2">
    <w:name w:val="List Alpha 2"/>
    <w:basedOn w:val="List2"/>
    <w:rsid w:val="00DB71D6"/>
    <w:pPr>
      <w:numPr>
        <w:numId w:val="8"/>
      </w:numPr>
    </w:pPr>
  </w:style>
  <w:style w:type="paragraph" w:styleId="List2">
    <w:name w:val="List 2"/>
    <w:basedOn w:val="BodyText"/>
    <w:rsid w:val="00DB71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1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1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1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1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1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71D6"/>
    <w:pPr>
      <w:numPr>
        <w:numId w:val="4"/>
      </w:numPr>
    </w:pPr>
  </w:style>
  <w:style w:type="paragraph" w:styleId="ListContinue2">
    <w:name w:val="List Continue 2"/>
    <w:basedOn w:val="List2"/>
    <w:rsid w:val="00DB71D6"/>
    <w:pPr>
      <w:ind w:firstLine="0"/>
    </w:pPr>
  </w:style>
  <w:style w:type="paragraph" w:styleId="ListContinue3">
    <w:name w:val="List Continue 3"/>
    <w:basedOn w:val="List3"/>
    <w:rsid w:val="00DB71D6"/>
    <w:pPr>
      <w:ind w:left="1021" w:firstLine="0"/>
    </w:pPr>
  </w:style>
  <w:style w:type="paragraph" w:styleId="ListContinue4">
    <w:name w:val="List Continue 4"/>
    <w:basedOn w:val="List4"/>
    <w:rsid w:val="00DB71D6"/>
    <w:pPr>
      <w:ind w:firstLine="0"/>
    </w:pPr>
  </w:style>
  <w:style w:type="paragraph" w:styleId="ListContinue5">
    <w:name w:val="List Continue 5"/>
    <w:basedOn w:val="List5"/>
    <w:rsid w:val="00DB71D6"/>
    <w:pPr>
      <w:ind w:firstLine="0"/>
    </w:pPr>
  </w:style>
  <w:style w:type="paragraph" w:styleId="ListNumber3">
    <w:name w:val="List Number 3"/>
    <w:basedOn w:val="List3"/>
    <w:rsid w:val="00DB71D6"/>
    <w:pPr>
      <w:numPr>
        <w:numId w:val="5"/>
      </w:numPr>
    </w:pPr>
  </w:style>
  <w:style w:type="paragraph" w:styleId="ListNumber4">
    <w:name w:val="List Number 4"/>
    <w:basedOn w:val="List4"/>
    <w:rsid w:val="00DB71D6"/>
    <w:pPr>
      <w:numPr>
        <w:numId w:val="6"/>
      </w:numPr>
    </w:pPr>
  </w:style>
  <w:style w:type="paragraph" w:styleId="ListNumber5">
    <w:name w:val="List Number 5"/>
    <w:basedOn w:val="List5"/>
    <w:rsid w:val="00DB71D6"/>
    <w:pPr>
      <w:numPr>
        <w:numId w:val="7"/>
      </w:numPr>
    </w:pPr>
  </w:style>
  <w:style w:type="paragraph" w:styleId="BlockText">
    <w:name w:val="Block Text"/>
    <w:basedOn w:val="Normal"/>
    <w:rsid w:val="00DB71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1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1D6"/>
    <w:rPr>
      <w:sz w:val="16"/>
      <w:vertAlign w:val="superscript"/>
    </w:rPr>
  </w:style>
  <w:style w:type="character" w:customStyle="1" w:styleId="Symbols">
    <w:name w:val="Symbols"/>
    <w:basedOn w:val="DefaultParagraphFont"/>
    <w:rsid w:val="00DB71D6"/>
    <w:rPr>
      <w:rFonts w:ascii="Symbol" w:hAnsi="Symbol"/>
    </w:rPr>
  </w:style>
  <w:style w:type="character" w:customStyle="1" w:styleId="MenuOptions">
    <w:name w:val="Menu Options"/>
    <w:basedOn w:val="DefaultParagraphFont"/>
    <w:rsid w:val="00DB71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1D6"/>
    <w:rPr>
      <w:b/>
    </w:rPr>
  </w:style>
  <w:style w:type="character" w:customStyle="1" w:styleId="Underlined">
    <w:name w:val="Underlined"/>
    <w:basedOn w:val="DefaultParagraphFont"/>
    <w:rsid w:val="00DB71D6"/>
    <w:rPr>
      <w:u w:val="single"/>
    </w:rPr>
  </w:style>
  <w:style w:type="paragraph" w:customStyle="1" w:styleId="TableBodyTextRight">
    <w:name w:val="Table Body Text Right"/>
    <w:basedOn w:val="TableBodyText"/>
    <w:rsid w:val="00DB71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1D6"/>
    <w:rPr>
      <w:sz w:val="18"/>
    </w:rPr>
  </w:style>
  <w:style w:type="paragraph" w:customStyle="1" w:styleId="BodySmallRight">
    <w:name w:val="Body Small Right"/>
    <w:basedOn w:val="BodyTextRight"/>
    <w:rsid w:val="00DB71D6"/>
    <w:rPr>
      <w:sz w:val="18"/>
      <w:szCs w:val="18"/>
    </w:rPr>
  </w:style>
  <w:style w:type="paragraph" w:customStyle="1" w:styleId="MarginEdition">
    <w:name w:val="Margin Edition"/>
    <w:basedOn w:val="MarginNote"/>
    <w:rsid w:val="00DB71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1D6"/>
    <w:rPr>
      <w:sz w:val="2"/>
      <w:szCs w:val="2"/>
    </w:rPr>
  </w:style>
  <w:style w:type="character" w:customStyle="1" w:styleId="Small">
    <w:name w:val="Small"/>
    <w:basedOn w:val="DefaultParagraphFont"/>
    <w:rsid w:val="00DB71D6"/>
    <w:rPr>
      <w:sz w:val="16"/>
    </w:rPr>
  </w:style>
  <w:style w:type="paragraph" w:customStyle="1" w:styleId="WideTable">
    <w:name w:val="Wide Table"/>
    <w:basedOn w:val="Normal"/>
    <w:rsid w:val="00DB71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1D6"/>
  </w:style>
  <w:style w:type="paragraph" w:styleId="Quote">
    <w:name w:val="Quote"/>
    <w:basedOn w:val="Heading1"/>
    <w:link w:val="QuoteChar"/>
    <w:qFormat/>
    <w:rsid w:val="00DB71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1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1D6"/>
    <w:pPr>
      <w:pageBreakBefore/>
    </w:pPr>
  </w:style>
  <w:style w:type="paragraph" w:customStyle="1" w:styleId="Border">
    <w:name w:val="Border"/>
    <w:basedOn w:val="Normal"/>
    <w:qFormat/>
    <w:rsid w:val="00DB71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1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1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1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1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1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1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1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1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1D6"/>
    <w:rPr>
      <w:u w:val="single"/>
    </w:rPr>
  </w:style>
  <w:style w:type="character" w:customStyle="1" w:styleId="BoldandItalics">
    <w:name w:val="Bold and Italics"/>
    <w:qFormat/>
    <w:rsid w:val="00DB71D6"/>
    <w:rPr>
      <w:b/>
      <w:i/>
      <w:u w:val="none"/>
    </w:rPr>
  </w:style>
  <w:style w:type="paragraph" w:styleId="BalloonText">
    <w:name w:val="Balloon Text"/>
    <w:basedOn w:val="Normal"/>
    <w:link w:val="BalloonTextChar"/>
    <w:rsid w:val="00DB7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1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1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1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1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1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1D6"/>
    <w:pPr>
      <w:spacing w:before="0" w:after="0"/>
    </w:pPr>
  </w:style>
  <w:style w:type="paragraph" w:customStyle="1" w:styleId="BodyTextBold">
    <w:name w:val="Body Text Bold"/>
    <w:basedOn w:val="BodyText"/>
    <w:qFormat/>
    <w:rsid w:val="00DB71D6"/>
    <w:rPr>
      <w:b/>
    </w:rPr>
  </w:style>
  <w:style w:type="character" w:styleId="Hyperlink">
    <w:name w:val="Hyperlink"/>
    <w:basedOn w:val="DefaultParagraphFont"/>
    <w:uiPriority w:val="99"/>
    <w:unhideWhenUsed/>
    <w:rsid w:val="00D53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3207</Characters>
  <Application>Microsoft Office Word</Application>
  <DocSecurity>0</DocSecurity>
  <Lines>97</Lines>
  <Paragraphs>84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ACMWHS201 Participate in workplace health and safety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2022-07-16T08:37:00Z</dcterms:created>
  <dcterms:modified xsi:type="dcterms:W3CDTF">2022-07-16T08:37:00Z</dcterms:modified>
</cp:coreProperties>
</file>