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F9E" w:rsidP="00430F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ACMVET512 Develop and implement specific practice policies</w:t>
      </w:r>
      <w:r>
        <w:fldChar w:fldCharType="end"/>
      </w:r>
    </w:p>
    <w:p w:rsidR="00430F9E" w:rsidP="00430F9E">
      <w:pPr>
        <w:pStyle w:val="Version"/>
        <w:sectPr w:rsidSect="00B11B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1B19" w:rsidP="00B11B19">
      <w:pPr>
        <w:pStyle w:val="SuperHeading"/>
      </w:pPr>
      <w:r w:rsidRPr="00B11B19">
        <w:t>ACMVET512 Develop and implement specific practice policies</w:t>
      </w:r>
    </w:p>
    <w:p w:rsidR="00000000" w:rsidRPr="00B11B19" w:rsidP="00B11B19">
      <w:pPr>
        <w:pStyle w:val="Heading1"/>
      </w:pPr>
      <w:bookmarkStart w:id="1" w:name="O_964311"/>
      <w:bookmarkEnd w:id="1"/>
      <w:r w:rsidRPr="00B11B19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11B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B19" w:rsidP="00B11B19">
            <w:pPr>
              <w:pStyle w:val="BodyText"/>
            </w:pPr>
            <w:r w:rsidRPr="00B11B19">
              <w:rPr>
                <w:rStyle w:val="SpecialBold"/>
              </w:rPr>
              <w:t>Release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B19">
            <w:pPr>
              <w:pStyle w:val="BodyText"/>
              <w:rPr>
                <w:lang w:val="en-NZ"/>
              </w:rPr>
            </w:pPr>
            <w:r w:rsidRPr="00B11B19">
              <w:rPr>
                <w:rStyle w:val="SpecialBold"/>
              </w:rPr>
              <w:t>Comments</w:t>
            </w:r>
          </w:p>
        </w:tc>
      </w:tr>
      <w:tr w:rsidTr="00B11B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B19">
            <w:pPr>
              <w:pStyle w:val="BodyText"/>
              <w:rPr>
                <w:lang w:val="en-NZ"/>
              </w:rPr>
            </w:pPr>
            <w:r w:rsidRPr="00B11B19">
              <w:t>Release 1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B19" w:rsidP="00B11B19">
            <w:pPr>
              <w:pStyle w:val="BodyText"/>
            </w:pPr>
            <w:r w:rsidRPr="00B11B19">
              <w:t>This version released with ACM Animal Care and Management Training Package Version 2.0.</w:t>
            </w:r>
          </w:p>
        </w:tc>
      </w:tr>
    </w:tbl>
    <w:p w:rsidR="00000000" w:rsidRPr="00B11B19" w:rsidP="00B11B19">
      <w:pPr>
        <w:pStyle w:val="BodyText"/>
      </w:pPr>
    </w:p>
    <w:p w:rsidR="00000000" w:rsidRPr="00B11B19" w:rsidP="00B11B19">
      <w:pPr>
        <w:pStyle w:val="AllowPageBreak"/>
      </w:pPr>
    </w:p>
    <w:p w:rsidR="00000000" w:rsidRPr="00B11B19" w:rsidP="00B11B19">
      <w:pPr>
        <w:pStyle w:val="Heading1"/>
      </w:pPr>
      <w:bookmarkStart w:id="2" w:name="O_964312"/>
      <w:bookmarkEnd w:id="2"/>
      <w:r w:rsidRPr="00B11B19">
        <w:t>Application</w:t>
      </w:r>
    </w:p>
    <w:p w:rsidR="00000000" w:rsidRPr="00B11B19" w:rsidP="00430F9E">
      <w:pPr>
        <w:pStyle w:val="BodyText"/>
      </w:pPr>
      <w:r w:rsidRPr="00B11B19">
        <w:t>This unit of competency describes the skills and knowledge required to d</w:t>
      </w:r>
      <w:r w:rsidRPr="00B11B19">
        <w:t>evelop, review, update and implement policies for specific practice needs and communicate them to practice personnel to ensure the sound management of the veterinary business.</w:t>
      </w:r>
    </w:p>
    <w:p w:rsidR="00000000" w:rsidRPr="00B11B19" w:rsidP="00430F9E">
      <w:pPr>
        <w:pStyle w:val="BodyText"/>
      </w:pPr>
      <w:r w:rsidRPr="00B11B19">
        <w:t>The unit applies to veterinary nurses who work under the supervision of a regis</w:t>
      </w:r>
      <w:r w:rsidRPr="00B11B19">
        <w:t>tered veterinarian in a veterinary practice. Veterinary nurses who review and implement practice policies need to hold in-depth knowledge of the operations of the veterinary practice.</w:t>
      </w:r>
    </w:p>
    <w:p w:rsidR="00000000" w:rsidRPr="00B11B19" w:rsidP="00430F9E">
      <w:pPr>
        <w:pStyle w:val="BodyText"/>
      </w:pPr>
      <w:r w:rsidRPr="00B11B19">
        <w:t xml:space="preserve">Legislative and regulatory requirements apply to veterinary nurses but </w:t>
      </w:r>
      <w:r w:rsidRPr="00B11B19">
        <w:t>vary according to state/territory jurisdictions. Users must check with the relevant regulatory authority before delivery.</w:t>
      </w:r>
    </w:p>
    <w:p w:rsidR="00000000" w:rsidRPr="00B11B19" w:rsidP="00430F9E">
      <w:pPr>
        <w:pStyle w:val="BodyText"/>
      </w:pPr>
      <w:r w:rsidRPr="00B11B19">
        <w:t xml:space="preserve">NOTE: The terms </w:t>
      </w:r>
      <w:r>
        <w:t>‘</w:t>
      </w:r>
      <w:r w:rsidRPr="00B11B19">
        <w:t>occupational health and safety</w:t>
      </w:r>
      <w:r>
        <w:t>’</w:t>
      </w:r>
      <w:r w:rsidRPr="00B11B19">
        <w:t xml:space="preserve"> (OHS) and </w:t>
      </w:r>
      <w:r>
        <w:t>‘</w:t>
      </w:r>
      <w:r w:rsidRPr="00B11B19">
        <w:t>work health and safety</w:t>
      </w:r>
      <w:r>
        <w:t>’</w:t>
      </w:r>
      <w:r w:rsidRPr="00B11B19">
        <w:t xml:space="preserve"> (WHS) generally have the same meaning in the work</w:t>
      </w:r>
      <w:r w:rsidRPr="00B11B19">
        <w:t>place. In jurisdictions where the national model WHS legislation has not been implemented, RTOs must contextualise the unit of competency by referring to current OHS legislative requirements.</w:t>
      </w:r>
    </w:p>
    <w:p w:rsidR="00000000" w:rsidRPr="00B11B19" w:rsidP="00B11B19">
      <w:pPr>
        <w:pStyle w:val="Heading1"/>
      </w:pPr>
      <w:bookmarkStart w:id="3" w:name="O_964313"/>
      <w:bookmarkEnd w:id="3"/>
      <w:r w:rsidRPr="00B11B19">
        <w:t>Pre-requisite Unit</w:t>
      </w:r>
    </w:p>
    <w:p w:rsidR="00000000" w:rsidRPr="00B11B19" w:rsidP="00430F9E">
      <w:pPr>
        <w:pStyle w:val="BodyText"/>
      </w:pPr>
      <w:r w:rsidRPr="00B11B19">
        <w:t>Nil</w:t>
      </w:r>
    </w:p>
    <w:p w:rsidR="00000000" w:rsidRPr="00B11B19" w:rsidP="00B11B19">
      <w:pPr>
        <w:pStyle w:val="Heading1"/>
      </w:pPr>
      <w:bookmarkStart w:id="4" w:name="O_964315"/>
      <w:bookmarkEnd w:id="4"/>
      <w:r w:rsidRPr="00B11B19">
        <w:t>Unit Sector</w:t>
      </w:r>
    </w:p>
    <w:p w:rsidR="00000000" w:rsidRPr="00B11B19" w:rsidP="00430F9E">
      <w:pPr>
        <w:pStyle w:val="BodyText"/>
      </w:pPr>
      <w:r w:rsidRPr="00B11B19">
        <w:t>Veterinary Nursing (VET)</w:t>
      </w:r>
    </w:p>
    <w:p w:rsidR="00000000" w:rsidRPr="00B11B19" w:rsidP="00B11B19">
      <w:pPr>
        <w:pStyle w:val="Heading1"/>
      </w:pPr>
      <w:bookmarkStart w:id="5" w:name="O_964316"/>
      <w:bookmarkEnd w:id="5"/>
      <w:r w:rsidRPr="00B11B1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30F9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B19" w:rsidP="00B11B19">
            <w:pPr>
              <w:pStyle w:val="BodyText"/>
            </w:pPr>
            <w:r w:rsidRPr="00B11B19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B19">
            <w:pPr>
              <w:pStyle w:val="BodyText"/>
              <w:rPr>
                <w:lang w:val="en-NZ"/>
              </w:rPr>
            </w:pPr>
            <w:r w:rsidRPr="00B11B19">
              <w:rPr>
                <w:rStyle w:val="SpecialBold"/>
              </w:rPr>
              <w:t>Performance Criteria</w:t>
            </w:r>
          </w:p>
        </w:tc>
      </w:tr>
      <w:tr w:rsidTr="00430F9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B19" w:rsidP="00B11B19">
            <w:pPr>
              <w:pStyle w:val="BodyText"/>
            </w:pPr>
            <w:r w:rsidRPr="00B11B19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B19">
            <w:pPr>
              <w:pStyle w:val="BodyText"/>
              <w:rPr>
                <w:lang w:val="en-NZ"/>
              </w:rPr>
            </w:pPr>
            <w:r w:rsidRPr="00B11B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0F9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B19">
            <w:pPr>
              <w:pStyle w:val="BodyText"/>
              <w:rPr>
                <w:lang w:val="en-NZ"/>
              </w:rPr>
            </w:pPr>
            <w:r w:rsidRPr="00B11B19">
              <w:t>1. Review, prepare, develop and implement practice policies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B19" w:rsidP="00B11B19">
            <w:pPr>
              <w:pStyle w:val="BodyText"/>
            </w:pPr>
            <w:r w:rsidRPr="00B11B19">
              <w:t>1.1 Collate legislative and other reference materials about veterinary practice from relevant sources</w:t>
            </w:r>
          </w:p>
          <w:p w:rsidR="00000000" w:rsidRPr="00B11B19" w:rsidP="00B11B19">
            <w:pPr>
              <w:pStyle w:val="BodyText"/>
            </w:pPr>
            <w:r w:rsidRPr="00B11B19">
              <w:t>1.2 Consult with colleagues and collect and record directions, concerns and recommendations o</w:t>
            </w:r>
            <w:r w:rsidRPr="00B11B19">
              <w:t>f practice personnel</w:t>
            </w:r>
          </w:p>
          <w:p w:rsidR="00000000" w:rsidRPr="00B11B19" w:rsidP="00B11B19">
            <w:pPr>
              <w:pStyle w:val="BodyText"/>
            </w:pPr>
            <w:r w:rsidRPr="00B11B19">
              <w:t>1.3 Prepare and write policy materials to suit practice needs</w:t>
            </w:r>
          </w:p>
          <w:p w:rsidR="00000000" w:rsidRPr="00B11B19" w:rsidP="00B11B19">
            <w:pPr>
              <w:pStyle w:val="BodyText"/>
            </w:pPr>
            <w:r w:rsidRPr="00B11B19">
              <w:t>1.4 Review and update current policies to suit practice needs</w:t>
            </w:r>
          </w:p>
          <w:p w:rsidR="00000000" w:rsidRPr="00B11B19" w:rsidP="00B11B19">
            <w:pPr>
              <w:pStyle w:val="BodyText"/>
            </w:pPr>
            <w:r w:rsidRPr="00B11B19">
              <w:t>1.5 Circulate draft policies for staff comment and management approval</w:t>
            </w:r>
          </w:p>
          <w:p w:rsidR="00000000" w:rsidP="00B11B19">
            <w:pPr>
              <w:pStyle w:val="BodyText"/>
              <w:rPr>
                <w:lang w:val="en-NZ"/>
              </w:rPr>
            </w:pPr>
            <w:r w:rsidRPr="00B11B19">
              <w:t>1.6 Organise systems and structures for policy implementation in consultation with staff members or specialist advisers</w:t>
            </w:r>
          </w:p>
        </w:tc>
      </w:tr>
      <w:tr w:rsidTr="00430F9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B19">
            <w:pPr>
              <w:pStyle w:val="BodyText"/>
              <w:rPr>
                <w:lang w:val="en-NZ"/>
              </w:rPr>
            </w:pPr>
            <w:r w:rsidRPr="00B11B19">
              <w:t>2. Communicate practice policies to relevant personnel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B19" w:rsidP="00B11B19">
            <w:pPr>
              <w:pStyle w:val="BodyText"/>
            </w:pPr>
            <w:r w:rsidRPr="00B11B19">
              <w:t>2.1 Distribute developed policies to staff and management</w:t>
            </w:r>
          </w:p>
          <w:p w:rsidR="00000000" w:rsidRPr="00B11B19" w:rsidP="00B11B19">
            <w:pPr>
              <w:pStyle w:val="BodyText"/>
            </w:pPr>
            <w:r w:rsidRPr="00B11B19">
              <w:t>2.2 Facilitate trainin</w:t>
            </w:r>
            <w:r w:rsidRPr="00B11B19">
              <w:t>g programs in the use of, and adherence to, policies</w:t>
            </w:r>
          </w:p>
          <w:p w:rsidR="00000000" w:rsidRPr="00B11B19" w:rsidP="00B11B19">
            <w:pPr>
              <w:pStyle w:val="BodyText"/>
            </w:pPr>
            <w:r w:rsidRPr="00B11B19">
              <w:t>2.3 Conduct regular reviews to monitor staff adherence to policies and measure training outcomes</w:t>
            </w:r>
          </w:p>
        </w:tc>
      </w:tr>
    </w:tbl>
    <w:p w:rsidR="00000000" w:rsidRPr="00B11B19" w:rsidP="00B11B19">
      <w:pPr>
        <w:pStyle w:val="BodyText"/>
      </w:pPr>
    </w:p>
    <w:p w:rsidR="00000000" w:rsidRPr="00B11B19" w:rsidP="00B11B19">
      <w:pPr>
        <w:pStyle w:val="AllowPageBreak"/>
      </w:pPr>
    </w:p>
    <w:p w:rsidR="00000000" w:rsidRPr="00B11B19" w:rsidP="00B11B19">
      <w:pPr>
        <w:pStyle w:val="Heading1"/>
      </w:pPr>
      <w:bookmarkStart w:id="6" w:name="O_964317"/>
      <w:bookmarkEnd w:id="6"/>
      <w:r w:rsidRPr="00B11B19">
        <w:t>Foundation Skills</w:t>
      </w:r>
    </w:p>
    <w:p w:rsidR="00000000" w:rsidRPr="00430F9E" w:rsidP="00430F9E">
      <w:pPr>
        <w:pStyle w:val="BodyText"/>
        <w:rPr>
          <w:i/>
        </w:rPr>
      </w:pPr>
      <w:r w:rsidRPr="00430F9E">
        <w:rPr>
          <w:rStyle w:val="Emphasis"/>
        </w:rPr>
        <w:t>This section describes those language, literacy, numeracy and employm</w:t>
      </w:r>
      <w:r w:rsidRPr="00430F9E">
        <w:rPr>
          <w:rStyle w:val="Emphasis"/>
        </w:rPr>
        <w:t>ent skills that are essential for performance in this unit of competency but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735"/>
      </w:tblGrid>
      <w:tr w:rsidTr="00B11B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B19" w:rsidP="00B11B19">
            <w:pPr>
              <w:pStyle w:val="BodyText"/>
            </w:pPr>
            <w:r w:rsidRPr="00B11B19">
              <w:rPr>
                <w:rStyle w:val="SpecialBold"/>
              </w:rPr>
              <w:t>Skill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B19">
            <w:pPr>
              <w:pStyle w:val="BodyText"/>
              <w:rPr>
                <w:lang w:val="en-NZ"/>
              </w:rPr>
            </w:pPr>
            <w:r w:rsidRPr="00B11B19">
              <w:rPr>
                <w:rStyle w:val="SpecialBold"/>
              </w:rPr>
              <w:t>Description</w:t>
            </w:r>
          </w:p>
        </w:tc>
      </w:tr>
      <w:tr w:rsidTr="00B11B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B19">
            <w:pPr>
              <w:pStyle w:val="BodyText"/>
              <w:rPr>
                <w:lang w:val="en-NZ"/>
              </w:rPr>
            </w:pPr>
            <w:r w:rsidRPr="00B11B19">
              <w:t>Writing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B19">
            <w:pPr>
              <w:pStyle w:val="ListBullet"/>
              <w:rPr>
                <w:lang w:val="en-NZ"/>
              </w:rPr>
            </w:pPr>
            <w:r w:rsidRPr="00B11B19">
              <w:t xml:space="preserve">Plan and prepare policy documents that incorporate appropriate language and clear layout, </w:t>
            </w:r>
            <w:r w:rsidRPr="00B11B19">
              <w:t>to ensure accessibility to practice staff</w:t>
            </w:r>
          </w:p>
        </w:tc>
      </w:tr>
      <w:tr w:rsidTr="00B11B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B19">
            <w:pPr>
              <w:pStyle w:val="BodyText"/>
              <w:rPr>
                <w:lang w:val="en-NZ"/>
              </w:rPr>
            </w:pPr>
            <w:r w:rsidRPr="00B11B19">
              <w:t>Interact with others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B19" w:rsidP="00B11B19">
            <w:pPr>
              <w:pStyle w:val="ListBullet"/>
            </w:pPr>
            <w:r w:rsidRPr="00B11B19">
              <w:t>Recognise the importance of building rapport to establish effective working relationships</w:t>
            </w:r>
          </w:p>
        </w:tc>
      </w:tr>
    </w:tbl>
    <w:p w:rsidR="00000000" w:rsidRPr="00B11B19" w:rsidP="00B11B19">
      <w:pPr>
        <w:pStyle w:val="BodyText"/>
      </w:pPr>
    </w:p>
    <w:p w:rsidR="00000000" w:rsidRPr="00B11B19" w:rsidP="00B11B19">
      <w:pPr>
        <w:pStyle w:val="AllowPageBreak"/>
      </w:pPr>
    </w:p>
    <w:p w:rsidR="00000000" w:rsidRPr="00B11B19" w:rsidP="00B11B19">
      <w:pPr>
        <w:pStyle w:val="Heading1"/>
      </w:pPr>
      <w:bookmarkStart w:id="7" w:name="O_964319"/>
      <w:bookmarkEnd w:id="7"/>
      <w:r w:rsidRPr="00B11B19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2312"/>
        <w:gridCol w:w="2603"/>
        <w:gridCol w:w="2117"/>
      </w:tblGrid>
      <w:tr w:rsidTr="00B11B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B19" w:rsidP="00B11B19">
            <w:pPr>
              <w:pStyle w:val="BodyText"/>
            </w:pPr>
            <w:r w:rsidRPr="00B11B19">
              <w:rPr>
                <w:rStyle w:val="SpecialBold"/>
              </w:rPr>
              <w:t>Code and title current version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B19" w:rsidP="00B11B19">
            <w:pPr>
              <w:pStyle w:val="BodyText"/>
            </w:pPr>
            <w:r w:rsidRPr="00B11B19">
              <w:rPr>
                <w:rStyle w:val="SpecialBold"/>
              </w:rPr>
              <w:t>Code and title previous </w:t>
            </w:r>
            <w:r w:rsidRPr="00B11B19">
              <w:rPr>
                <w:rStyle w:val="SpecialBold"/>
              </w:rPr>
              <w:t>version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B19" w:rsidP="00B11B19">
            <w:pPr>
              <w:pStyle w:val="BodyText"/>
            </w:pPr>
            <w:r w:rsidRPr="00B11B19">
              <w:rPr>
                <w:rStyle w:val="SpecialBold"/>
              </w:rPr>
              <w:t>Comments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B19">
            <w:pPr>
              <w:pStyle w:val="BodyText"/>
              <w:rPr>
                <w:lang w:val="en-NZ"/>
              </w:rPr>
            </w:pPr>
            <w:r w:rsidRPr="00B11B19">
              <w:rPr>
                <w:rStyle w:val="SpecialBold"/>
              </w:rPr>
              <w:t>Equivalence status</w:t>
            </w:r>
          </w:p>
        </w:tc>
      </w:tr>
      <w:tr w:rsidTr="00B11B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B19">
            <w:pPr>
              <w:pStyle w:val="BodyText"/>
              <w:rPr>
                <w:lang w:val="en-NZ"/>
              </w:rPr>
            </w:pPr>
            <w:r w:rsidRPr="00B11B19">
              <w:t>ACMVET512 Develop and implement specific practice policies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B19">
            <w:pPr>
              <w:pStyle w:val="BodyText"/>
              <w:rPr>
                <w:lang w:val="en-NZ"/>
              </w:rPr>
            </w:pPr>
            <w:r w:rsidRPr="00B11B19">
              <w:t>ACMVET413A Develop and implement specific clinic policies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B19" w:rsidP="00B11B19">
            <w:pPr>
              <w:pStyle w:val="BodyText"/>
            </w:pPr>
            <w:r w:rsidRPr="00B11B19">
              <w:t>Updated to meet Standards for Training Packages</w:t>
            </w:r>
          </w:p>
          <w:p w:rsidR="00000000" w:rsidRPr="00B11B19" w:rsidP="00B11B19">
            <w:pPr>
              <w:pStyle w:val="BodyText"/>
            </w:pPr>
            <w:r w:rsidRPr="00B11B19">
              <w:t>Recoded to AQF 5</w:t>
            </w:r>
          </w:p>
          <w:p w:rsidR="00000000" w:rsidRPr="00B11B19" w:rsidP="00B11B19">
            <w:pPr>
              <w:pStyle w:val="BodyText"/>
            </w:pPr>
            <w:r w:rsidRPr="00B11B19">
              <w:t xml:space="preserve">Titled updated to reflect changes to </w:t>
            </w:r>
            <w:r w:rsidRPr="00B11B19">
              <w:t>content</w:t>
            </w:r>
          </w:p>
          <w:p w:rsidR="00000000" w:rsidRPr="00B11B19" w:rsidP="00B11B19">
            <w:pPr>
              <w:pStyle w:val="BodyText"/>
            </w:pPr>
            <w:r w:rsidRPr="00B11B19">
              <w:t>Minor changes to clarify content</w:t>
            </w:r>
          </w:p>
          <w:p w:rsidR="00000000" w:rsidP="00B11B19">
            <w:pPr>
              <w:pStyle w:val="BodyText"/>
              <w:rPr>
                <w:lang w:val="en-NZ"/>
              </w:rPr>
            </w:pPr>
            <w:r w:rsidRPr="00B11B19">
              <w:t>Assessment requirements revised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B19" w:rsidP="00B11B19">
            <w:pPr>
              <w:pStyle w:val="BodyText"/>
            </w:pPr>
            <w:r w:rsidRPr="00B11B19">
              <w:t>Equivalent unit</w:t>
            </w:r>
          </w:p>
        </w:tc>
      </w:tr>
    </w:tbl>
    <w:p w:rsidR="00000000" w:rsidRPr="00B11B19" w:rsidP="00B11B19">
      <w:pPr>
        <w:pStyle w:val="BodyText"/>
      </w:pPr>
    </w:p>
    <w:p w:rsidR="00000000" w:rsidRPr="00B11B19" w:rsidP="00B11B19">
      <w:pPr>
        <w:pStyle w:val="AllowPageBreak"/>
      </w:pPr>
    </w:p>
    <w:p w:rsidR="00000000" w:rsidRPr="00B11B19" w:rsidP="00B11B19">
      <w:pPr>
        <w:pStyle w:val="Heading1"/>
      </w:pPr>
      <w:bookmarkStart w:id="8" w:name="O_964326"/>
      <w:bookmarkEnd w:id="8"/>
      <w:r w:rsidRPr="00B11B19">
        <w:t>Links</w:t>
      </w:r>
    </w:p>
    <w:p w:rsidR="00000000" w:rsidRPr="00B11B19" w:rsidP="00430F9E">
      <w:pPr>
        <w:pStyle w:val="BodyText"/>
      </w:pPr>
      <w:r w:rsidRPr="00B11B1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E11F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11B19" w:rsidP="00B11B19"/>
    <w:sectPr w:rsidSect="00B11B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B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B19" w:rsidRPr="00430F9E" w:rsidP="00430F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B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F9E" w:rsidP="00B11B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0F9E" w:rsidP="00B11B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0F9E" w:rsidP="00B11B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B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F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B19" w:rsidRPr="00430F9E" w:rsidP="00430F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B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F9E" w:rsidRPr="002D2AF8" w:rsidP="00B11B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ACMVET512 Develop and implement specific practice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30F9E" w:rsidP="00B11B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ECCF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52E1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B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B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B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B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B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B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B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B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B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B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B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B19"/>
  </w:style>
  <w:style w:type="character" w:customStyle="1" w:styleId="Heading1Char">
    <w:name w:val="Heading 1 Char"/>
    <w:basedOn w:val="DefaultParagraphFont"/>
    <w:link w:val="Heading1"/>
    <w:rsid w:val="00B11B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B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B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B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1B19"/>
    <w:rPr>
      <w:b/>
      <w:spacing w:val="0"/>
    </w:rPr>
  </w:style>
  <w:style w:type="character" w:styleId="Emphasis">
    <w:name w:val="Emphasis"/>
    <w:basedOn w:val="DefaultParagraphFont"/>
    <w:qFormat/>
    <w:rsid w:val="00B11B19"/>
    <w:rPr>
      <w:i/>
    </w:rPr>
  </w:style>
  <w:style w:type="paragraph" w:customStyle="1" w:styleId="SuperHeading">
    <w:name w:val="SuperHeading"/>
    <w:basedOn w:val="Normal"/>
    <w:rsid w:val="00B11B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B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1B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B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B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B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B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B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B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B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B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B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B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B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B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B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B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B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B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B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B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1B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1B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B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B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B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B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B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B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B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B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1B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B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B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B19"/>
  </w:style>
  <w:style w:type="paragraph" w:styleId="TableofFigures">
    <w:name w:val="table of figures"/>
    <w:basedOn w:val="Normal"/>
    <w:next w:val="Normal"/>
    <w:semiHidden/>
    <w:rsid w:val="00B11B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B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1B19"/>
    <w:rPr>
      <w:rFonts w:ascii="Wingdings" w:hAnsi="Wingdings"/>
    </w:rPr>
  </w:style>
  <w:style w:type="paragraph" w:customStyle="1" w:styleId="TableHeading">
    <w:name w:val="Table Heading"/>
    <w:basedOn w:val="HeadingBase"/>
    <w:rsid w:val="00B11B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B19"/>
    <w:rPr>
      <w:color w:val="0033CC"/>
      <w:u w:val="none"/>
    </w:rPr>
  </w:style>
  <w:style w:type="paragraph" w:customStyle="1" w:styleId="BodyTextRight">
    <w:name w:val="Body Text Right"/>
    <w:basedOn w:val="BodyText"/>
    <w:rsid w:val="00B11B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B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B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B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B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B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B19"/>
    <w:rPr>
      <w:sz w:val="32"/>
    </w:rPr>
  </w:style>
  <w:style w:type="paragraph" w:customStyle="1" w:styleId="HeadingProcedure">
    <w:name w:val="Heading Procedure"/>
    <w:basedOn w:val="HeadingBase"/>
    <w:next w:val="Normal"/>
    <w:rsid w:val="00B11B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B19"/>
    <w:pPr>
      <w:spacing w:before="60" w:after="60"/>
    </w:pPr>
  </w:style>
  <w:style w:type="paragraph" w:styleId="ListContinue">
    <w:name w:val="List Continue"/>
    <w:basedOn w:val="List"/>
    <w:rsid w:val="00B11B19"/>
    <w:pPr>
      <w:ind w:firstLine="0"/>
    </w:pPr>
  </w:style>
  <w:style w:type="paragraph" w:customStyle="1" w:styleId="ListNote">
    <w:name w:val="List Note"/>
    <w:basedOn w:val="List"/>
    <w:rsid w:val="00B11B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B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B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B19"/>
    <w:rPr>
      <w:rFonts w:ascii="Courier New" w:hAnsi="Courier New"/>
    </w:rPr>
  </w:style>
  <w:style w:type="paragraph" w:customStyle="1" w:styleId="NoteBullet">
    <w:name w:val="Note Bullet"/>
    <w:basedOn w:val="Note"/>
    <w:rsid w:val="00B11B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B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B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B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B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1B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B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B19"/>
    <w:rPr>
      <w:b/>
      <w:smallCaps/>
    </w:rPr>
  </w:style>
  <w:style w:type="paragraph" w:customStyle="1" w:styleId="TableListNumber">
    <w:name w:val="Table List Number"/>
    <w:basedOn w:val="ListNumber"/>
    <w:rsid w:val="00B11B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B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B19"/>
    <w:pPr>
      <w:numPr>
        <w:numId w:val="8"/>
      </w:numPr>
    </w:pPr>
  </w:style>
  <w:style w:type="paragraph" w:customStyle="1" w:styleId="ListAlpha2">
    <w:name w:val="List Alpha 2"/>
    <w:basedOn w:val="List2"/>
    <w:rsid w:val="00B11B19"/>
    <w:pPr>
      <w:numPr>
        <w:numId w:val="7"/>
      </w:numPr>
    </w:pPr>
  </w:style>
  <w:style w:type="paragraph" w:styleId="List2">
    <w:name w:val="List 2"/>
    <w:basedOn w:val="BodyText"/>
    <w:rsid w:val="00B11B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B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B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B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B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B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1B19"/>
    <w:pPr>
      <w:numPr>
        <w:numId w:val="3"/>
      </w:numPr>
    </w:pPr>
  </w:style>
  <w:style w:type="paragraph" w:styleId="ListContinue2">
    <w:name w:val="List Continue 2"/>
    <w:basedOn w:val="List2"/>
    <w:rsid w:val="00B11B19"/>
    <w:pPr>
      <w:ind w:firstLine="0"/>
    </w:pPr>
  </w:style>
  <w:style w:type="paragraph" w:styleId="ListContinue3">
    <w:name w:val="List Continue 3"/>
    <w:basedOn w:val="List3"/>
    <w:rsid w:val="00B11B19"/>
    <w:pPr>
      <w:ind w:left="1021" w:firstLine="0"/>
    </w:pPr>
  </w:style>
  <w:style w:type="paragraph" w:styleId="ListContinue4">
    <w:name w:val="List Continue 4"/>
    <w:basedOn w:val="List4"/>
    <w:rsid w:val="00B11B19"/>
    <w:pPr>
      <w:ind w:firstLine="0"/>
    </w:pPr>
  </w:style>
  <w:style w:type="paragraph" w:styleId="ListContinue5">
    <w:name w:val="List Continue 5"/>
    <w:basedOn w:val="List5"/>
    <w:rsid w:val="00B11B19"/>
    <w:pPr>
      <w:ind w:firstLine="0"/>
    </w:pPr>
  </w:style>
  <w:style w:type="paragraph" w:styleId="ListNumber3">
    <w:name w:val="List Number 3"/>
    <w:basedOn w:val="List3"/>
    <w:rsid w:val="00B11B19"/>
    <w:pPr>
      <w:numPr>
        <w:numId w:val="4"/>
      </w:numPr>
    </w:pPr>
  </w:style>
  <w:style w:type="paragraph" w:styleId="ListNumber4">
    <w:name w:val="List Number 4"/>
    <w:basedOn w:val="List4"/>
    <w:rsid w:val="00B11B19"/>
    <w:pPr>
      <w:numPr>
        <w:numId w:val="5"/>
      </w:numPr>
    </w:pPr>
  </w:style>
  <w:style w:type="paragraph" w:styleId="ListNumber5">
    <w:name w:val="List Number 5"/>
    <w:basedOn w:val="List5"/>
    <w:rsid w:val="00B11B19"/>
    <w:pPr>
      <w:numPr>
        <w:numId w:val="6"/>
      </w:numPr>
    </w:pPr>
  </w:style>
  <w:style w:type="paragraph" w:styleId="BlockText">
    <w:name w:val="Block Text"/>
    <w:basedOn w:val="Normal"/>
    <w:rsid w:val="00B11B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B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B19"/>
    <w:rPr>
      <w:sz w:val="16"/>
      <w:vertAlign w:val="superscript"/>
    </w:rPr>
  </w:style>
  <w:style w:type="character" w:customStyle="1" w:styleId="Symbols">
    <w:name w:val="Symbols"/>
    <w:basedOn w:val="DefaultParagraphFont"/>
    <w:rsid w:val="00B11B19"/>
    <w:rPr>
      <w:rFonts w:ascii="Symbol" w:hAnsi="Symbol"/>
    </w:rPr>
  </w:style>
  <w:style w:type="character" w:customStyle="1" w:styleId="MenuOptions">
    <w:name w:val="Menu Options"/>
    <w:basedOn w:val="DefaultParagraphFont"/>
    <w:rsid w:val="00B11B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B19"/>
    <w:rPr>
      <w:b/>
    </w:rPr>
  </w:style>
  <w:style w:type="character" w:customStyle="1" w:styleId="Underlined">
    <w:name w:val="Underlined"/>
    <w:basedOn w:val="DefaultParagraphFont"/>
    <w:rsid w:val="00B11B19"/>
    <w:rPr>
      <w:u w:val="single"/>
    </w:rPr>
  </w:style>
  <w:style w:type="paragraph" w:customStyle="1" w:styleId="TableBodyTextRight">
    <w:name w:val="Table Body Text Right"/>
    <w:basedOn w:val="TableBodyText"/>
    <w:rsid w:val="00B11B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B19"/>
    <w:rPr>
      <w:sz w:val="18"/>
    </w:rPr>
  </w:style>
  <w:style w:type="paragraph" w:customStyle="1" w:styleId="BodySmallRight">
    <w:name w:val="Body Small Right"/>
    <w:basedOn w:val="BodyTextRight"/>
    <w:rsid w:val="00B11B19"/>
    <w:rPr>
      <w:sz w:val="18"/>
      <w:szCs w:val="18"/>
    </w:rPr>
  </w:style>
  <w:style w:type="paragraph" w:customStyle="1" w:styleId="MarginEdition">
    <w:name w:val="Margin Edition"/>
    <w:basedOn w:val="MarginNote"/>
    <w:rsid w:val="00B11B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B19"/>
    <w:rPr>
      <w:sz w:val="2"/>
      <w:szCs w:val="2"/>
    </w:rPr>
  </w:style>
  <w:style w:type="character" w:customStyle="1" w:styleId="Small">
    <w:name w:val="Small"/>
    <w:basedOn w:val="DefaultParagraphFont"/>
    <w:rsid w:val="00B11B19"/>
    <w:rPr>
      <w:sz w:val="16"/>
    </w:rPr>
  </w:style>
  <w:style w:type="paragraph" w:customStyle="1" w:styleId="WideTable">
    <w:name w:val="Wide Table"/>
    <w:basedOn w:val="Normal"/>
    <w:rsid w:val="00B11B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B19"/>
  </w:style>
  <w:style w:type="paragraph" w:styleId="Quote">
    <w:name w:val="Quote"/>
    <w:basedOn w:val="Heading1"/>
    <w:link w:val="QuoteChar"/>
    <w:qFormat/>
    <w:rsid w:val="00B11B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B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B19"/>
    <w:pPr>
      <w:pageBreakBefore/>
    </w:pPr>
  </w:style>
  <w:style w:type="paragraph" w:customStyle="1" w:styleId="Border">
    <w:name w:val="Border"/>
    <w:basedOn w:val="Normal"/>
    <w:qFormat/>
    <w:rsid w:val="00B11B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B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B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B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B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B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B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B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B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B19"/>
    <w:rPr>
      <w:u w:val="single"/>
    </w:rPr>
  </w:style>
  <w:style w:type="character" w:customStyle="1" w:styleId="BoldandItalics">
    <w:name w:val="Bold and Italics"/>
    <w:qFormat/>
    <w:rsid w:val="00B11B19"/>
    <w:rPr>
      <w:b/>
      <w:i/>
      <w:u w:val="none"/>
    </w:rPr>
  </w:style>
  <w:style w:type="paragraph" w:styleId="BalloonText">
    <w:name w:val="Balloon Text"/>
    <w:basedOn w:val="Normal"/>
    <w:link w:val="BalloonTextChar"/>
    <w:rsid w:val="00B11B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B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B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B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B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B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B19"/>
    <w:pPr>
      <w:spacing w:before="0" w:after="0"/>
    </w:pPr>
  </w:style>
  <w:style w:type="paragraph" w:customStyle="1" w:styleId="BodyTextBold">
    <w:name w:val="Body Text Bold"/>
    <w:basedOn w:val="BodyText"/>
    <w:qFormat/>
    <w:rsid w:val="00B11B19"/>
    <w:rPr>
      <w:b/>
    </w:rPr>
  </w:style>
  <w:style w:type="character" w:styleId="Hyperlink">
    <w:name w:val="Hyperlink"/>
    <w:basedOn w:val="DefaultParagraphFont"/>
    <w:uiPriority w:val="99"/>
    <w:unhideWhenUsed/>
    <w:rsid w:val="00430F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3208</Characters>
  <Application>Microsoft Office Word</Application>
  <DocSecurity>0</DocSecurity>
  <Lines>118</Lines>
  <Paragraphs>67</Paragraphs>
  <ScaleCrop>false</ScaleCrop>
  <Company>Author-it Software Corporation Ltd.</Company>
  <LinksUpToDate>false</LinksUpToDate>
  <CharactersWithSpaces>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ACMVET512 Develop and implement specific practice policies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2022-07-16T08:09:00Z</dcterms:created>
  <dcterms:modified xsi:type="dcterms:W3CDTF">2022-07-16T08:09:00Z</dcterms:modified>
</cp:coreProperties>
</file>