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5F3" w:rsidP="00130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ACMVET512 Develop and implement specific practice policies</w:t>
      </w:r>
      <w:r>
        <w:fldChar w:fldCharType="end"/>
      </w:r>
    </w:p>
    <w:p w:rsidR="001305F3" w:rsidP="001305F3">
      <w:pPr>
        <w:pStyle w:val="Version"/>
        <w:sectPr w:rsidSect="00984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B85" w:rsidP="00984B85">
      <w:pPr>
        <w:pStyle w:val="SuperHeading"/>
      </w:pPr>
      <w:r w:rsidRPr="00984B85">
        <w:t>Assessment Requirements for ACMVET512 Develop and implement specific practice policies</w:t>
      </w:r>
    </w:p>
    <w:p w:rsidR="00000000" w:rsidRPr="00984B85" w:rsidP="00984B85">
      <w:pPr>
        <w:pStyle w:val="Heading1"/>
      </w:pPr>
      <w:bookmarkStart w:id="1" w:name="O_964321"/>
      <w:bookmarkEnd w:id="1"/>
      <w:r w:rsidRPr="00984B8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4B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B85" w:rsidP="00984B85">
            <w:pPr>
              <w:pStyle w:val="BodyText"/>
            </w:pPr>
            <w:r w:rsidRPr="00984B85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B85">
            <w:pPr>
              <w:pStyle w:val="BodyText"/>
              <w:rPr>
                <w:lang w:val="en-NZ"/>
              </w:rPr>
            </w:pPr>
            <w:r w:rsidRPr="00984B85">
              <w:rPr>
                <w:rStyle w:val="SpecialBold"/>
              </w:rPr>
              <w:t>Comments</w:t>
            </w:r>
          </w:p>
        </w:tc>
      </w:tr>
      <w:tr w:rsidTr="00984B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4B85">
            <w:pPr>
              <w:pStyle w:val="BodyText"/>
              <w:rPr>
                <w:lang w:val="en-NZ"/>
              </w:rPr>
            </w:pPr>
            <w:r w:rsidRPr="00984B85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4B85" w:rsidP="00984B85">
            <w:pPr>
              <w:pStyle w:val="BodyText"/>
            </w:pPr>
            <w:r w:rsidRPr="00984B85">
              <w:t>This version released with ACM Animal Care and Management Training Package Version 2.0.</w:t>
            </w:r>
          </w:p>
        </w:tc>
      </w:tr>
    </w:tbl>
    <w:p w:rsidR="00000000" w:rsidRPr="00984B85" w:rsidP="00984B85">
      <w:pPr>
        <w:pStyle w:val="BodyText"/>
      </w:pPr>
    </w:p>
    <w:p w:rsidR="00000000" w:rsidRPr="00984B85" w:rsidP="00984B85">
      <w:pPr>
        <w:pStyle w:val="AllowPageBreak"/>
      </w:pPr>
    </w:p>
    <w:p w:rsidR="00000000" w:rsidRPr="00984B85" w:rsidP="00984B85">
      <w:pPr>
        <w:pStyle w:val="Heading1"/>
      </w:pPr>
      <w:bookmarkStart w:id="2" w:name="O_964322"/>
      <w:bookmarkEnd w:id="2"/>
      <w:r w:rsidRPr="00984B85">
        <w:t>Performance Evidence</w:t>
      </w:r>
    </w:p>
    <w:p w:rsidR="00000000" w:rsidRPr="00984B85" w:rsidP="001305F3">
      <w:pPr>
        <w:pStyle w:val="BodyText"/>
      </w:pPr>
      <w:r w:rsidRPr="00984B85">
        <w:t>An individual demonstrating competency must satisfy all of the elements and performance criteria in this unit. There must be evidence that the individual has developed and implemented specific practice policies, including:</w:t>
      </w:r>
    </w:p>
    <w:p w:rsidR="00000000" w:rsidRPr="00984B85" w:rsidP="00984B85">
      <w:pPr>
        <w:pStyle w:val="ListBullet"/>
      </w:pPr>
      <w:r w:rsidRPr="00984B85">
        <w:t>res</w:t>
      </w:r>
      <w:r w:rsidRPr="00984B85">
        <w:t>earched and developed two new practice policies</w:t>
      </w:r>
    </w:p>
    <w:p w:rsidR="00000000" w:rsidRPr="00984B85" w:rsidP="00984B85">
      <w:pPr>
        <w:pStyle w:val="ListBullet"/>
      </w:pPr>
      <w:r w:rsidRPr="00984B85">
        <w:t>reviewed and updated a minimum of two practice policies, one of which must relate to work health and safety</w:t>
      </w:r>
    </w:p>
    <w:p w:rsidR="00000000" w:rsidRPr="00984B85" w:rsidP="00984B85">
      <w:pPr>
        <w:pStyle w:val="ListBullet"/>
      </w:pPr>
      <w:r w:rsidRPr="00984B85">
        <w:t>implemented a minimum of one new or revised policy.</w:t>
      </w:r>
    </w:p>
    <w:p w:rsidR="00000000" w:rsidRPr="00984B85" w:rsidP="00984B85">
      <w:pPr>
        <w:pStyle w:val="AllowPageBreak"/>
      </w:pPr>
    </w:p>
    <w:p w:rsidR="00000000" w:rsidRPr="00984B85" w:rsidP="00984B85">
      <w:pPr>
        <w:pStyle w:val="Heading1"/>
      </w:pPr>
      <w:bookmarkStart w:id="3" w:name="O_964323"/>
      <w:bookmarkEnd w:id="3"/>
      <w:r w:rsidRPr="00984B85">
        <w:t>Knowledge Evidence</w:t>
      </w:r>
    </w:p>
    <w:p w:rsidR="00000000" w:rsidRPr="00984B85" w:rsidP="001305F3">
      <w:pPr>
        <w:pStyle w:val="BodyText"/>
      </w:pPr>
      <w:r w:rsidRPr="00984B85">
        <w:t>An individual must be able to demonstrate the knowledge required to perform the tasks outlined in the elements and performance criteria of this unit. This includes knowledge of:</w:t>
      </w:r>
    </w:p>
    <w:p w:rsidR="00000000" w:rsidRPr="00984B85" w:rsidP="00984B85">
      <w:pPr>
        <w:pStyle w:val="ListBullet"/>
      </w:pPr>
      <w:r w:rsidRPr="00984B85">
        <w:t>information relevant to preparing and developing practice policies, including</w:t>
      </w:r>
      <w:r w:rsidRPr="00984B85">
        <w:t>:</w:t>
      </w:r>
    </w:p>
    <w:p w:rsidR="00000000" w:rsidRPr="00984B85" w:rsidP="00984B85">
      <w:pPr>
        <w:pStyle w:val="ListBullet2"/>
      </w:pPr>
      <w:r w:rsidRPr="00984B85">
        <w:t>Australian Veterinary Association (AVA) guidelines and codes of practice</w:t>
      </w:r>
    </w:p>
    <w:p w:rsidR="00000000" w:rsidRPr="00984B85" w:rsidP="00984B85">
      <w:pPr>
        <w:pStyle w:val="ListBullet2"/>
      </w:pPr>
      <w:r w:rsidRPr="00984B85">
        <w:t>organisational workplace health and safety risk management programs</w:t>
      </w:r>
    </w:p>
    <w:p w:rsidR="00000000" w:rsidRPr="00984B85" w:rsidP="00984B85">
      <w:pPr>
        <w:pStyle w:val="ListBullet2"/>
      </w:pPr>
      <w:r w:rsidRPr="00984B85">
        <w:t>relevant work health and safety hazard identification, risk assessment and control measures</w:t>
      </w:r>
    </w:p>
    <w:p w:rsidR="00000000" w:rsidRPr="00984B85" w:rsidP="00984B85">
      <w:pPr>
        <w:pStyle w:val="ListBullet2"/>
      </w:pPr>
      <w:r w:rsidRPr="00984B85">
        <w:t>the handling and dis</w:t>
      </w:r>
      <w:r w:rsidRPr="00984B85">
        <w:t>posal of biological wastes</w:t>
      </w:r>
    </w:p>
    <w:p w:rsidR="00000000" w:rsidRPr="00984B85" w:rsidP="00984B85">
      <w:pPr>
        <w:pStyle w:val="ListBullet2"/>
      </w:pPr>
      <w:r w:rsidRPr="00984B85">
        <w:t>the handling, use, storage, transport and disposal of chemicals</w:t>
      </w:r>
    </w:p>
    <w:p w:rsidR="00000000" w:rsidRPr="00984B85" w:rsidP="00984B85">
      <w:pPr>
        <w:pStyle w:val="ListBullet"/>
      </w:pPr>
      <w:r w:rsidRPr="00984B85">
        <w:t>policies relevant to a veterinary practice, including:</w:t>
      </w:r>
    </w:p>
    <w:p w:rsidR="00000000" w:rsidRPr="00984B85" w:rsidP="00984B85">
      <w:pPr>
        <w:pStyle w:val="ListBullet2"/>
      </w:pPr>
      <w:r w:rsidRPr="00984B85">
        <w:t>professional services</w:t>
      </w:r>
    </w:p>
    <w:p w:rsidR="00000000" w:rsidRPr="00984B85" w:rsidP="00984B85">
      <w:pPr>
        <w:pStyle w:val="ListBullet2"/>
      </w:pPr>
      <w:r w:rsidRPr="00984B85">
        <w:t>human resource management</w:t>
      </w:r>
    </w:p>
    <w:p w:rsidR="00000000" w:rsidRPr="00984B85" w:rsidP="00984B85">
      <w:pPr>
        <w:pStyle w:val="ListBullet2"/>
      </w:pPr>
      <w:r w:rsidRPr="00984B85">
        <w:t>nursing care</w:t>
      </w:r>
    </w:p>
    <w:p w:rsidR="00000000" w:rsidRPr="00984B85" w:rsidP="00984B85">
      <w:pPr>
        <w:pStyle w:val="ListBullet2"/>
      </w:pPr>
      <w:r w:rsidRPr="00984B85">
        <w:t>office procedures</w:t>
      </w:r>
    </w:p>
    <w:p w:rsidR="00000000" w:rsidRPr="00984B85" w:rsidP="00984B85">
      <w:pPr>
        <w:pStyle w:val="ListBullet2"/>
      </w:pPr>
      <w:r w:rsidRPr="00984B85">
        <w:t>workplace health and safety</w:t>
      </w:r>
    </w:p>
    <w:p w:rsidR="00000000" w:rsidRPr="00984B85" w:rsidP="00984B85">
      <w:pPr>
        <w:pStyle w:val="ListBullet2"/>
      </w:pPr>
      <w:r w:rsidRPr="00984B85">
        <w:t>security</w:t>
      </w:r>
    </w:p>
    <w:p w:rsidR="00000000" w:rsidRPr="00984B85" w:rsidP="00984B85">
      <w:pPr>
        <w:pStyle w:val="ListBullet"/>
      </w:pPr>
      <w:r w:rsidRPr="00984B85">
        <w:t>communication techniques relevant to relaying practice operations and policies to staff</w:t>
      </w:r>
    </w:p>
    <w:p w:rsidR="00000000" w:rsidRPr="00984B85" w:rsidP="00984B85">
      <w:pPr>
        <w:pStyle w:val="ListBullet"/>
      </w:pPr>
      <w:r w:rsidRPr="00984B85">
        <w:t>staff training techniques relevant to policy development and dissemination</w:t>
      </w:r>
    </w:p>
    <w:p w:rsidR="00000000" w:rsidRPr="00984B85" w:rsidP="00984B85">
      <w:pPr>
        <w:pStyle w:val="ListBullet"/>
      </w:pPr>
      <w:r w:rsidRPr="00984B85">
        <w:t>policy development and review processes</w:t>
      </w:r>
    </w:p>
    <w:p w:rsidR="00000000" w:rsidRPr="00984B85" w:rsidP="00984B85">
      <w:pPr>
        <w:pStyle w:val="ListBullet"/>
      </w:pPr>
      <w:r w:rsidRPr="00984B85">
        <w:t>relevant legislation, regulations, codes of</w:t>
      </w:r>
      <w:r w:rsidRPr="00984B85">
        <w:t xml:space="preserve"> practice and current practice policies</w:t>
      </w:r>
    </w:p>
    <w:p w:rsidR="00000000" w:rsidRPr="00984B85" w:rsidP="00984B85">
      <w:pPr>
        <w:pStyle w:val="ListBullet"/>
      </w:pPr>
      <w:r w:rsidRPr="00984B85">
        <w:t>techniques to monitor staff understanding and compliance to practice policies.</w:t>
      </w:r>
    </w:p>
    <w:p w:rsidR="00000000" w:rsidRPr="00984B85" w:rsidP="00984B85">
      <w:pPr>
        <w:pStyle w:val="AllowPageBreak"/>
      </w:pPr>
    </w:p>
    <w:p w:rsidR="00000000" w:rsidRPr="00984B85" w:rsidP="00984B85">
      <w:pPr>
        <w:pStyle w:val="Heading1"/>
      </w:pPr>
      <w:bookmarkStart w:id="4" w:name="O_964324"/>
      <w:bookmarkEnd w:id="4"/>
      <w:r w:rsidRPr="00984B85">
        <w:t>Assessment Conditions</w:t>
      </w:r>
    </w:p>
    <w:p w:rsidR="00000000" w:rsidRPr="00984B85" w:rsidP="001305F3">
      <w:pPr>
        <w:pStyle w:val="BodyText"/>
      </w:pPr>
      <w:r w:rsidRPr="00984B85">
        <w:t>Assessment of skills must take place under the following conditions:</w:t>
      </w:r>
    </w:p>
    <w:p w:rsidR="00000000" w:rsidRPr="00984B85" w:rsidP="00984B85">
      <w:pPr>
        <w:pStyle w:val="ListBullet"/>
      </w:pPr>
      <w:r w:rsidRPr="00984B85">
        <w:t>physical conditions:</w:t>
      </w:r>
    </w:p>
    <w:p w:rsidR="00000000" w:rsidRPr="00984B85" w:rsidP="00984B85">
      <w:pPr>
        <w:pStyle w:val="ListBullet2"/>
      </w:pPr>
      <w:r w:rsidRPr="00984B85">
        <w:t>in the</w:t>
      </w:r>
      <w:r w:rsidRPr="00984B85">
        <w:t xml:space="preserve"> workplace or an environment that accurately reflects a veterinary practice</w:t>
      </w:r>
    </w:p>
    <w:p w:rsidR="00000000" w:rsidRPr="00984B85" w:rsidP="00984B85">
      <w:pPr>
        <w:pStyle w:val="ListBullet"/>
      </w:pPr>
      <w:r w:rsidRPr="00984B85">
        <w:t>specifications:</w:t>
      </w:r>
    </w:p>
    <w:p w:rsidR="00000000" w:rsidRPr="00984B85" w:rsidP="00984B85">
      <w:pPr>
        <w:pStyle w:val="ListBullet2"/>
      </w:pPr>
      <w:r w:rsidRPr="00984B85">
        <w:t>access to organisational policies and procedures, current legislation, regulations and relevant codes of practice.</w:t>
      </w:r>
    </w:p>
    <w:p w:rsidR="00000000" w:rsidRPr="00984B85" w:rsidP="00984B85">
      <w:pPr>
        <w:pStyle w:val="BodyText"/>
      </w:pPr>
    </w:p>
    <w:p w:rsidR="00000000" w:rsidRPr="00984B85" w:rsidP="001305F3">
      <w:pPr>
        <w:pStyle w:val="BodyText"/>
      </w:pPr>
      <w:r w:rsidRPr="00984B85">
        <w:t>Assessors of this unit must satisfy the requirements for assessors in applicable vocational education and training legislation, frameworks and/or standards.</w:t>
      </w:r>
    </w:p>
    <w:p w:rsidR="00000000" w:rsidRPr="00984B85" w:rsidP="00984B85">
      <w:pPr>
        <w:pStyle w:val="Heading1"/>
      </w:pPr>
      <w:bookmarkStart w:id="5" w:name="O_964327"/>
      <w:bookmarkEnd w:id="5"/>
      <w:r w:rsidRPr="00984B85">
        <w:t>Links</w:t>
      </w:r>
    </w:p>
    <w:p w:rsidR="00000000" w:rsidRPr="00984B85" w:rsidP="001305F3">
      <w:pPr>
        <w:pStyle w:val="BodyText"/>
      </w:pPr>
      <w:r w:rsidRPr="00984B85">
        <w:t>Companion Volumes, including Implementation Guides, are available at VETNet:</w:t>
      </w:r>
      <w:r w:rsidRPr="00984B8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83FE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84B85" w:rsidP="00984B85"/>
    <w:sectPr w:rsidSect="00984B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B85" w:rsidRPr="001305F3" w:rsidP="00130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F3" w:rsidP="00984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5F3" w:rsidP="00984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05F3" w:rsidP="00984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B85" w:rsidRPr="001305F3" w:rsidP="001305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F3" w:rsidRPr="002D2AF8" w:rsidP="00984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ACMVET512 Develop and implement specific practice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305F3" w:rsidP="00984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7A6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A4E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E47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B85"/>
  </w:style>
  <w:style w:type="character" w:customStyle="1" w:styleId="Heading1Char">
    <w:name w:val="Heading 1 Char"/>
    <w:basedOn w:val="DefaultParagraphFont"/>
    <w:link w:val="Heading1"/>
    <w:rsid w:val="00984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B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4B85"/>
    <w:rPr>
      <w:b/>
      <w:spacing w:val="0"/>
    </w:rPr>
  </w:style>
  <w:style w:type="paragraph" w:styleId="ListBullet2">
    <w:name w:val="List Bullet 2"/>
    <w:basedOn w:val="List2"/>
    <w:rsid w:val="00984B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4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4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B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4B85"/>
    <w:rPr>
      <w:i/>
    </w:rPr>
  </w:style>
  <w:style w:type="paragraph" w:styleId="Caption">
    <w:name w:val="caption"/>
    <w:basedOn w:val="BodyText"/>
    <w:next w:val="Normal"/>
    <w:qFormat/>
    <w:rsid w:val="00984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B85"/>
  </w:style>
  <w:style w:type="paragraph" w:styleId="TableofFigures">
    <w:name w:val="table of figures"/>
    <w:basedOn w:val="Normal"/>
    <w:next w:val="Normal"/>
    <w:semiHidden/>
    <w:rsid w:val="00984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B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B85"/>
    <w:rPr>
      <w:rFonts w:ascii="Wingdings" w:hAnsi="Wingdings"/>
    </w:rPr>
  </w:style>
  <w:style w:type="paragraph" w:customStyle="1" w:styleId="TableHeading">
    <w:name w:val="Table Heading"/>
    <w:basedOn w:val="HeadingBase"/>
    <w:rsid w:val="00984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B85"/>
    <w:rPr>
      <w:color w:val="0033CC"/>
      <w:u w:val="none"/>
    </w:rPr>
  </w:style>
  <w:style w:type="paragraph" w:customStyle="1" w:styleId="BodyTextRight">
    <w:name w:val="Body Text Right"/>
    <w:basedOn w:val="BodyText"/>
    <w:rsid w:val="00984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B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B85"/>
    <w:rPr>
      <w:sz w:val="32"/>
    </w:rPr>
  </w:style>
  <w:style w:type="paragraph" w:customStyle="1" w:styleId="HeadingProcedure">
    <w:name w:val="Heading Procedure"/>
    <w:basedOn w:val="HeadingBase"/>
    <w:next w:val="Normal"/>
    <w:rsid w:val="00984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B85"/>
    <w:pPr>
      <w:spacing w:before="60" w:after="60"/>
    </w:pPr>
  </w:style>
  <w:style w:type="paragraph" w:styleId="ListContinue">
    <w:name w:val="List Continue"/>
    <w:basedOn w:val="List"/>
    <w:rsid w:val="00984B85"/>
    <w:pPr>
      <w:ind w:firstLine="0"/>
    </w:pPr>
  </w:style>
  <w:style w:type="paragraph" w:customStyle="1" w:styleId="ListNote">
    <w:name w:val="List Note"/>
    <w:basedOn w:val="List"/>
    <w:rsid w:val="00984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B85"/>
    <w:rPr>
      <w:rFonts w:ascii="Courier New" w:hAnsi="Courier New"/>
    </w:rPr>
  </w:style>
  <w:style w:type="paragraph" w:customStyle="1" w:styleId="NoteBullet">
    <w:name w:val="Note Bullet"/>
    <w:basedOn w:val="Note"/>
    <w:rsid w:val="00984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B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B85"/>
    <w:rPr>
      <w:b/>
      <w:smallCaps/>
    </w:rPr>
  </w:style>
  <w:style w:type="paragraph" w:customStyle="1" w:styleId="TableListNumber">
    <w:name w:val="Table List Number"/>
    <w:basedOn w:val="ListNumber"/>
    <w:rsid w:val="00984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B85"/>
    <w:pPr>
      <w:numPr>
        <w:numId w:val="9"/>
      </w:numPr>
    </w:pPr>
  </w:style>
  <w:style w:type="paragraph" w:customStyle="1" w:styleId="ListAlpha2">
    <w:name w:val="List Alpha 2"/>
    <w:basedOn w:val="List2"/>
    <w:rsid w:val="00984B85"/>
    <w:pPr>
      <w:numPr>
        <w:numId w:val="8"/>
      </w:numPr>
    </w:pPr>
  </w:style>
  <w:style w:type="paragraph" w:styleId="List2">
    <w:name w:val="List 2"/>
    <w:basedOn w:val="BodyText"/>
    <w:rsid w:val="00984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B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B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B85"/>
    <w:pPr>
      <w:numPr>
        <w:numId w:val="4"/>
      </w:numPr>
    </w:pPr>
  </w:style>
  <w:style w:type="paragraph" w:styleId="ListContinue2">
    <w:name w:val="List Continue 2"/>
    <w:basedOn w:val="List2"/>
    <w:rsid w:val="00984B85"/>
    <w:pPr>
      <w:ind w:firstLine="0"/>
    </w:pPr>
  </w:style>
  <w:style w:type="paragraph" w:styleId="ListContinue3">
    <w:name w:val="List Continue 3"/>
    <w:basedOn w:val="List3"/>
    <w:rsid w:val="00984B85"/>
    <w:pPr>
      <w:ind w:left="1021" w:firstLine="0"/>
    </w:pPr>
  </w:style>
  <w:style w:type="paragraph" w:styleId="ListContinue4">
    <w:name w:val="List Continue 4"/>
    <w:basedOn w:val="List4"/>
    <w:rsid w:val="00984B85"/>
    <w:pPr>
      <w:ind w:firstLine="0"/>
    </w:pPr>
  </w:style>
  <w:style w:type="paragraph" w:styleId="ListContinue5">
    <w:name w:val="List Continue 5"/>
    <w:basedOn w:val="List5"/>
    <w:rsid w:val="00984B85"/>
    <w:pPr>
      <w:ind w:firstLine="0"/>
    </w:pPr>
  </w:style>
  <w:style w:type="paragraph" w:styleId="ListNumber3">
    <w:name w:val="List Number 3"/>
    <w:basedOn w:val="List3"/>
    <w:rsid w:val="00984B85"/>
    <w:pPr>
      <w:numPr>
        <w:numId w:val="5"/>
      </w:numPr>
    </w:pPr>
  </w:style>
  <w:style w:type="paragraph" w:styleId="ListNumber4">
    <w:name w:val="List Number 4"/>
    <w:basedOn w:val="List4"/>
    <w:rsid w:val="00984B85"/>
    <w:pPr>
      <w:numPr>
        <w:numId w:val="6"/>
      </w:numPr>
    </w:pPr>
  </w:style>
  <w:style w:type="paragraph" w:styleId="ListNumber5">
    <w:name w:val="List Number 5"/>
    <w:basedOn w:val="List5"/>
    <w:rsid w:val="00984B85"/>
    <w:pPr>
      <w:numPr>
        <w:numId w:val="7"/>
      </w:numPr>
    </w:pPr>
  </w:style>
  <w:style w:type="paragraph" w:styleId="BlockText">
    <w:name w:val="Block Text"/>
    <w:basedOn w:val="Normal"/>
    <w:rsid w:val="00984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B85"/>
    <w:rPr>
      <w:sz w:val="16"/>
      <w:vertAlign w:val="superscript"/>
    </w:rPr>
  </w:style>
  <w:style w:type="character" w:customStyle="1" w:styleId="Symbols">
    <w:name w:val="Symbols"/>
    <w:basedOn w:val="DefaultParagraphFont"/>
    <w:rsid w:val="00984B85"/>
    <w:rPr>
      <w:rFonts w:ascii="Symbol" w:hAnsi="Symbol"/>
    </w:rPr>
  </w:style>
  <w:style w:type="character" w:customStyle="1" w:styleId="MenuOptions">
    <w:name w:val="Menu Options"/>
    <w:basedOn w:val="DefaultParagraphFont"/>
    <w:rsid w:val="00984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B85"/>
    <w:rPr>
      <w:b/>
    </w:rPr>
  </w:style>
  <w:style w:type="character" w:customStyle="1" w:styleId="Underlined">
    <w:name w:val="Underlined"/>
    <w:basedOn w:val="DefaultParagraphFont"/>
    <w:rsid w:val="00984B85"/>
    <w:rPr>
      <w:u w:val="single"/>
    </w:rPr>
  </w:style>
  <w:style w:type="paragraph" w:customStyle="1" w:styleId="TableBodyTextRight">
    <w:name w:val="Table Body Text Right"/>
    <w:basedOn w:val="TableBodyText"/>
    <w:rsid w:val="00984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B85"/>
    <w:rPr>
      <w:sz w:val="18"/>
    </w:rPr>
  </w:style>
  <w:style w:type="paragraph" w:customStyle="1" w:styleId="BodySmallRight">
    <w:name w:val="Body Small Right"/>
    <w:basedOn w:val="BodyTextRight"/>
    <w:rsid w:val="00984B85"/>
    <w:rPr>
      <w:sz w:val="18"/>
      <w:szCs w:val="18"/>
    </w:rPr>
  </w:style>
  <w:style w:type="paragraph" w:customStyle="1" w:styleId="MarginEdition">
    <w:name w:val="Margin Edition"/>
    <w:basedOn w:val="MarginNote"/>
    <w:rsid w:val="00984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B85"/>
    <w:rPr>
      <w:sz w:val="2"/>
      <w:szCs w:val="2"/>
    </w:rPr>
  </w:style>
  <w:style w:type="character" w:customStyle="1" w:styleId="Small">
    <w:name w:val="Small"/>
    <w:basedOn w:val="DefaultParagraphFont"/>
    <w:rsid w:val="00984B85"/>
    <w:rPr>
      <w:sz w:val="16"/>
    </w:rPr>
  </w:style>
  <w:style w:type="paragraph" w:customStyle="1" w:styleId="WideTable">
    <w:name w:val="Wide Table"/>
    <w:basedOn w:val="Normal"/>
    <w:rsid w:val="00984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B85"/>
  </w:style>
  <w:style w:type="paragraph" w:styleId="Quote">
    <w:name w:val="Quote"/>
    <w:basedOn w:val="Heading1"/>
    <w:link w:val="QuoteChar"/>
    <w:qFormat/>
    <w:rsid w:val="00984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B85"/>
    <w:pPr>
      <w:pageBreakBefore/>
    </w:pPr>
  </w:style>
  <w:style w:type="paragraph" w:customStyle="1" w:styleId="Border">
    <w:name w:val="Border"/>
    <w:basedOn w:val="Normal"/>
    <w:qFormat/>
    <w:rsid w:val="00984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B85"/>
    <w:rPr>
      <w:u w:val="single"/>
    </w:rPr>
  </w:style>
  <w:style w:type="character" w:customStyle="1" w:styleId="BoldandItalics">
    <w:name w:val="Bold and Italics"/>
    <w:qFormat/>
    <w:rsid w:val="00984B85"/>
    <w:rPr>
      <w:b/>
      <w:i/>
      <w:u w:val="none"/>
    </w:rPr>
  </w:style>
  <w:style w:type="paragraph" w:styleId="BalloonText">
    <w:name w:val="Balloon Text"/>
    <w:basedOn w:val="Normal"/>
    <w:link w:val="BalloonTextChar"/>
    <w:rsid w:val="00984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B85"/>
    <w:pPr>
      <w:spacing w:before="0" w:after="0"/>
    </w:pPr>
  </w:style>
  <w:style w:type="paragraph" w:customStyle="1" w:styleId="BodyTextBold">
    <w:name w:val="Body Text Bold"/>
    <w:basedOn w:val="BodyText"/>
    <w:qFormat/>
    <w:rsid w:val="00984B85"/>
    <w:rPr>
      <w:b/>
    </w:rPr>
  </w:style>
  <w:style w:type="character" w:styleId="Hyperlink">
    <w:name w:val="Hyperlink"/>
    <w:basedOn w:val="DefaultParagraphFont"/>
    <w:uiPriority w:val="99"/>
    <w:unhideWhenUsed/>
    <w:rsid w:val="001305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2411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ACMVET512 Develop and implement specific practice policies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