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49F" w:rsidP="004534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ACMVET508 Support veterinary practice communication and professional development</w:t>
      </w:r>
      <w:r>
        <w:fldChar w:fldCharType="end"/>
      </w:r>
    </w:p>
    <w:p w:rsidR="0045349F" w:rsidP="0045349F">
      <w:pPr>
        <w:pStyle w:val="Version"/>
        <w:sectPr w:rsidSect="00EA67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7DC" w:rsidP="00EA67DC">
      <w:pPr>
        <w:pStyle w:val="SuperHeading"/>
      </w:pPr>
      <w:r w:rsidRPr="00EA67DC">
        <w:t>Assessment Requirements for ACMVET508 Support veterinary practice communication and professional development</w:t>
      </w:r>
    </w:p>
    <w:p w:rsidR="00000000" w:rsidRPr="00EA67DC" w:rsidP="00EA67DC">
      <w:pPr>
        <w:pStyle w:val="Heading1"/>
      </w:pPr>
      <w:bookmarkStart w:id="1" w:name="O_875207"/>
      <w:bookmarkEnd w:id="1"/>
      <w:r w:rsidRPr="00EA67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67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DC" w:rsidP="00EA67DC">
            <w:pPr>
              <w:pStyle w:val="BodyText"/>
            </w:pPr>
            <w:r w:rsidRPr="00EA67D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DC">
            <w:pPr>
              <w:pStyle w:val="BodyText"/>
              <w:rPr>
                <w:lang w:val="en-NZ"/>
              </w:rPr>
            </w:pPr>
            <w:r w:rsidRPr="00EA67DC">
              <w:rPr>
                <w:rStyle w:val="SpecialBold"/>
              </w:rPr>
              <w:t>Comments</w:t>
            </w:r>
          </w:p>
        </w:tc>
      </w:tr>
      <w:tr w:rsidTr="00EA67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DC">
            <w:pPr>
              <w:pStyle w:val="BodyText"/>
              <w:rPr>
                <w:lang w:val="en-NZ"/>
              </w:rPr>
            </w:pPr>
            <w:r w:rsidRPr="00EA67D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DC" w:rsidP="00EA67DC">
            <w:pPr>
              <w:pStyle w:val="BodyText"/>
            </w:pPr>
            <w:r w:rsidRPr="00EA67DC">
              <w:t>This version released with ACM Animal Care and Management Training Package Version 2.0.</w:t>
            </w:r>
          </w:p>
        </w:tc>
      </w:tr>
    </w:tbl>
    <w:p w:rsidR="00000000" w:rsidRPr="00EA67DC" w:rsidP="00EA67DC">
      <w:pPr>
        <w:pStyle w:val="BodyText"/>
      </w:pPr>
    </w:p>
    <w:p w:rsidR="00000000" w:rsidRPr="00EA67DC" w:rsidP="00EA67DC">
      <w:pPr>
        <w:pStyle w:val="AllowPageBreak"/>
      </w:pPr>
    </w:p>
    <w:p w:rsidR="00000000" w:rsidRPr="00EA67DC" w:rsidP="00EA67DC">
      <w:pPr>
        <w:pStyle w:val="Heading1"/>
      </w:pPr>
      <w:bookmarkStart w:id="2" w:name="O_875208"/>
      <w:bookmarkEnd w:id="2"/>
      <w:r w:rsidRPr="00EA67DC">
        <w:t>Performance Evidence</w:t>
      </w:r>
    </w:p>
    <w:p w:rsidR="00000000" w:rsidRPr="00EA67DC" w:rsidP="0045349F">
      <w:pPr>
        <w:pStyle w:val="BodyText"/>
      </w:pPr>
      <w:r w:rsidRPr="00EA67DC">
        <w:t>An individual demonstrating competency must satisfy all of the elements and performance criteria in this unit.</w:t>
      </w:r>
    </w:p>
    <w:p w:rsidR="00000000" w:rsidRPr="00EA67DC" w:rsidP="0045349F">
      <w:pPr>
        <w:pStyle w:val="BodyText"/>
      </w:pPr>
      <w:r w:rsidRPr="00EA67DC">
        <w:t>There must be evi</w:t>
      </w:r>
      <w:r w:rsidRPr="00EA67DC">
        <w:t>dence that the individual has:</w:t>
      </w:r>
    </w:p>
    <w:p w:rsidR="00000000" w:rsidRPr="00EA67DC" w:rsidP="00EA67DC">
      <w:pPr>
        <w:pStyle w:val="ListBullet"/>
      </w:pPr>
      <w:r w:rsidRPr="00EA67DC">
        <w:t>facilitated a minimum of three separate professional development activities for others in a public or peer setting, covering a variety of circumstances, patients, cases and responsibilities, and including:</w:t>
      </w:r>
    </w:p>
    <w:p w:rsidR="00000000" w:rsidRPr="00EA67DC" w:rsidP="00EA67DC">
      <w:pPr>
        <w:pStyle w:val="ListBullet2"/>
      </w:pPr>
      <w:r w:rsidRPr="00EA67DC">
        <w:t>admission and discharge processes and procedures</w:t>
      </w:r>
    </w:p>
    <w:p w:rsidR="00000000" w:rsidRPr="00EA67DC" w:rsidP="00EA67DC">
      <w:pPr>
        <w:pStyle w:val="ListBullet2"/>
      </w:pPr>
      <w:r w:rsidRPr="00EA67DC">
        <w:t>new treatments or research relevant to work at practice</w:t>
      </w:r>
    </w:p>
    <w:p w:rsidR="00000000" w:rsidRPr="00EA67DC" w:rsidP="00EA67DC">
      <w:pPr>
        <w:pStyle w:val="ListBullet2"/>
      </w:pPr>
      <w:r w:rsidRPr="00EA67DC">
        <w:t>case study of animal care</w:t>
      </w:r>
    </w:p>
    <w:p w:rsidR="00000000" w:rsidRPr="00EA67DC" w:rsidP="00EA67DC">
      <w:pPr>
        <w:pStyle w:val="ListBullet2"/>
      </w:pPr>
      <w:r w:rsidRPr="00EA67DC">
        <w:t>literature review of relevant products or processes</w:t>
      </w:r>
    </w:p>
    <w:p w:rsidR="00000000" w:rsidRPr="00EA67DC" w:rsidP="00EA67DC">
      <w:pPr>
        <w:pStyle w:val="ListBullet"/>
      </w:pPr>
      <w:r w:rsidRPr="00EA67DC">
        <w:t>created a professional development plan for self and one junior staff me</w:t>
      </w:r>
      <w:r w:rsidRPr="00EA67DC">
        <w:t>mber</w:t>
      </w:r>
    </w:p>
    <w:p w:rsidR="00000000" w:rsidRPr="00EA67DC" w:rsidP="00EA67DC">
      <w:pPr>
        <w:pStyle w:val="ListBullet"/>
      </w:pPr>
      <w:r w:rsidRPr="00EA67DC">
        <w:t>performed the activities outlined in the performance criteria of this unit during a period of at least 240 hours of work in a veterinary practice supervising the work of others.</w:t>
      </w:r>
    </w:p>
    <w:p w:rsidR="00000000" w:rsidRPr="00EA67DC" w:rsidP="00EA67DC">
      <w:pPr>
        <w:pStyle w:val="AllowPageBreak"/>
      </w:pPr>
    </w:p>
    <w:p w:rsidR="00000000" w:rsidRPr="00EA67DC" w:rsidP="00EA67DC">
      <w:pPr>
        <w:pStyle w:val="Heading1"/>
      </w:pPr>
      <w:bookmarkStart w:id="3" w:name="O_875209"/>
      <w:bookmarkEnd w:id="3"/>
      <w:r w:rsidRPr="00EA67DC">
        <w:t>Knowledge Evidence</w:t>
      </w:r>
    </w:p>
    <w:p w:rsidR="00000000" w:rsidRPr="00EA67DC" w:rsidP="0045349F">
      <w:pPr>
        <w:pStyle w:val="BodyText"/>
      </w:pPr>
      <w:r w:rsidRPr="00EA67DC">
        <w:t>An individual must be able to demonst</w:t>
      </w:r>
      <w:r w:rsidRPr="00EA67DC">
        <w:t>rate the knowledge required to perform the tasks outlined in the elements and performance criteria of this unit. This includes knowledge of:</w:t>
      </w:r>
    </w:p>
    <w:p w:rsidR="00000000" w:rsidRPr="00EA67DC" w:rsidP="00EA67DC">
      <w:pPr>
        <w:pStyle w:val="ListBullet"/>
      </w:pPr>
      <w:r w:rsidRPr="00EA67DC">
        <w:t>principles of animal welfare and ethics in the conduct of veterinary practice and nursing care</w:t>
      </w:r>
    </w:p>
    <w:p w:rsidR="00000000" w:rsidRPr="00EA67DC" w:rsidP="00EA67DC">
      <w:pPr>
        <w:pStyle w:val="ListBullet"/>
      </w:pPr>
      <w:r w:rsidRPr="00EA67DC">
        <w:t>information and res</w:t>
      </w:r>
      <w:r w:rsidRPr="00EA67DC">
        <w:t>earch sources for veterinary nursing and related practice policies, regulations and protocols</w:t>
      </w:r>
    </w:p>
    <w:p w:rsidR="00000000" w:rsidRPr="00EA67DC" w:rsidP="00EA67DC">
      <w:pPr>
        <w:pStyle w:val="ListBullet"/>
      </w:pPr>
      <w:r w:rsidRPr="00EA67DC">
        <w:t>roles and responsibilities of relevant parties, including:</w:t>
      </w:r>
    </w:p>
    <w:p w:rsidR="00000000" w:rsidRPr="00EA67DC" w:rsidP="00EA67DC">
      <w:pPr>
        <w:pStyle w:val="ListBullet2"/>
      </w:pPr>
      <w:r w:rsidRPr="00EA67DC">
        <w:t>in-house veterinarian and other staff</w:t>
      </w:r>
    </w:p>
    <w:p w:rsidR="00000000" w:rsidRPr="00EA67DC" w:rsidP="00EA67DC">
      <w:pPr>
        <w:pStyle w:val="ListBullet2"/>
      </w:pPr>
      <w:r w:rsidRPr="00EA67DC">
        <w:t>referring veterinarian</w:t>
      </w:r>
    </w:p>
    <w:p w:rsidR="00000000" w:rsidRPr="00EA67DC" w:rsidP="00EA67DC">
      <w:pPr>
        <w:pStyle w:val="ListBullet2"/>
      </w:pPr>
      <w:r w:rsidRPr="00EA67DC">
        <w:t>consulting health care professionals</w:t>
      </w:r>
    </w:p>
    <w:p w:rsidR="00000000" w:rsidRPr="00EA67DC" w:rsidP="00EA67DC">
      <w:pPr>
        <w:pStyle w:val="ListBullet2"/>
      </w:pPr>
      <w:r w:rsidRPr="00EA67DC">
        <w:t>animal insurance company representative</w:t>
      </w:r>
    </w:p>
    <w:p w:rsidR="00000000" w:rsidRPr="00EA67DC" w:rsidP="00EA67DC">
      <w:pPr>
        <w:pStyle w:val="ListBullet2"/>
      </w:pPr>
      <w:r w:rsidRPr="00EA67DC">
        <w:t>medication or specialist surgical or equipment industry representatives</w:t>
      </w:r>
    </w:p>
    <w:p w:rsidR="00000000" w:rsidRPr="00EA67DC" w:rsidP="00EA67DC">
      <w:pPr>
        <w:pStyle w:val="ListBullet"/>
      </w:pPr>
      <w:r w:rsidRPr="00EA67DC">
        <w:t>workplace policies, guidelines, protocols and procedures, including:</w:t>
      </w:r>
    </w:p>
    <w:p w:rsidR="00000000" w:rsidRPr="00EA67DC" w:rsidP="00EA67DC">
      <w:pPr>
        <w:pStyle w:val="ListBullet2"/>
      </w:pPr>
      <w:r w:rsidRPr="00EA67DC">
        <w:t>accessing and updating files</w:t>
      </w:r>
    </w:p>
    <w:p w:rsidR="00000000" w:rsidRPr="00EA67DC" w:rsidP="00EA67DC">
      <w:pPr>
        <w:pStyle w:val="ListBullet2"/>
      </w:pPr>
      <w:r w:rsidRPr="00EA67DC">
        <w:t>admission and discharge of patients</w:t>
      </w:r>
    </w:p>
    <w:p w:rsidR="00000000" w:rsidRPr="00EA67DC" w:rsidP="00EA67DC">
      <w:pPr>
        <w:pStyle w:val="ListBullet2"/>
      </w:pPr>
      <w:r w:rsidRPr="00EA67DC">
        <w:t>admittan</w:t>
      </w:r>
      <w:r w:rsidRPr="00EA67DC">
        <w:t>ce of visitors</w:t>
      </w:r>
    </w:p>
    <w:p w:rsidR="00000000" w:rsidRPr="00EA67DC" w:rsidP="00EA67DC">
      <w:pPr>
        <w:pStyle w:val="ListBullet2"/>
      </w:pPr>
      <w:r w:rsidRPr="00EA67DC">
        <w:t>treatment, preparation for surgery and post treatment management of patients</w:t>
      </w:r>
    </w:p>
    <w:p w:rsidR="00000000" w:rsidRPr="00EA67DC" w:rsidP="00EA67DC">
      <w:pPr>
        <w:pStyle w:val="ListBullet2"/>
      </w:pPr>
      <w:r w:rsidRPr="00EA67DC">
        <w:t>compliance with relevant legislative requirements</w:t>
      </w:r>
    </w:p>
    <w:p w:rsidR="00000000" w:rsidRPr="00EA67DC" w:rsidP="00EA67DC">
      <w:pPr>
        <w:pStyle w:val="ListBullet2"/>
      </w:pPr>
      <w:r w:rsidRPr="00EA67DC">
        <w:t>post-surgery clean-up and treatment of patients</w:t>
      </w:r>
    </w:p>
    <w:p w:rsidR="00000000" w:rsidRPr="00EA67DC" w:rsidP="00EA67DC">
      <w:pPr>
        <w:pStyle w:val="ListBullet2"/>
      </w:pPr>
      <w:r w:rsidRPr="00EA67DC">
        <w:t>guidelines for the sale of medicines and animal treatments (prescr</w:t>
      </w:r>
      <w:r w:rsidRPr="00EA67DC">
        <w:t>iption and non-prescription)</w:t>
      </w:r>
    </w:p>
    <w:p w:rsidR="00000000" w:rsidRPr="00EA67DC" w:rsidP="00EA67DC">
      <w:pPr>
        <w:pStyle w:val="ListBullet2"/>
      </w:pPr>
      <w:r w:rsidRPr="00EA67DC">
        <w:t>information specific to the practice</w:t>
      </w:r>
    </w:p>
    <w:p w:rsidR="00000000" w:rsidRPr="00EA67DC" w:rsidP="00EA67DC">
      <w:pPr>
        <w:pStyle w:val="ListBullet2"/>
      </w:pPr>
      <w:r w:rsidRPr="00EA67DC">
        <w:t>recording information</w:t>
      </w:r>
    </w:p>
    <w:p w:rsidR="00000000" w:rsidRPr="00EA67DC" w:rsidP="00EA67DC">
      <w:pPr>
        <w:pStyle w:val="ListBullet2"/>
      </w:pPr>
      <w:r w:rsidRPr="00EA67DC">
        <w:t>security, confidentiality and privacy</w:t>
      </w:r>
    </w:p>
    <w:p w:rsidR="00000000" w:rsidRPr="00EA67DC" w:rsidP="00EA67DC">
      <w:pPr>
        <w:pStyle w:val="ListBullet2"/>
      </w:pPr>
      <w:r w:rsidRPr="00EA67DC">
        <w:t>type and scope of information and advice that can be provided by staff or clients</w:t>
      </w:r>
    </w:p>
    <w:p w:rsidR="00000000" w:rsidRPr="00EA67DC" w:rsidP="00EA67DC">
      <w:pPr>
        <w:pStyle w:val="ListBullet2"/>
      </w:pPr>
      <w:r w:rsidRPr="00EA67DC">
        <w:t>practice hierarchy when confirming or verifying information or instructions</w:t>
      </w:r>
    </w:p>
    <w:p w:rsidR="00000000" w:rsidRPr="00EA67DC" w:rsidP="00EA67DC">
      <w:pPr>
        <w:pStyle w:val="ListBullet"/>
      </w:pPr>
      <w:r w:rsidRPr="00EA67DC">
        <w:t>types of information and sources in veterinary practice</w:t>
      </w:r>
    </w:p>
    <w:p w:rsidR="00000000" w:rsidRPr="00EA67DC" w:rsidP="00EA67DC">
      <w:pPr>
        <w:pStyle w:val="ListBullet"/>
      </w:pPr>
      <w:r w:rsidRPr="00EA67DC">
        <w:t>research strategies and methodologies relevant to veterinary practice</w:t>
      </w:r>
    </w:p>
    <w:p w:rsidR="00000000" w:rsidRPr="00EA67DC" w:rsidP="00EA67DC">
      <w:pPr>
        <w:pStyle w:val="ListBullet"/>
      </w:pPr>
      <w:r w:rsidRPr="00EA67DC">
        <w:t>veterinary terminology, including:</w:t>
      </w:r>
    </w:p>
    <w:p w:rsidR="00000000" w:rsidRPr="00EA67DC" w:rsidP="00EA67DC">
      <w:pPr>
        <w:pStyle w:val="ListBullet2"/>
      </w:pPr>
      <w:r w:rsidRPr="00EA67DC">
        <w:t>case taking and c</w:t>
      </w:r>
      <w:r w:rsidRPr="00EA67DC">
        <w:t>ase notes</w:t>
      </w:r>
    </w:p>
    <w:p w:rsidR="00000000" w:rsidRPr="00EA67DC" w:rsidP="00EA67DC">
      <w:pPr>
        <w:pStyle w:val="ListBullet2"/>
      </w:pPr>
      <w:r w:rsidRPr="00EA67DC">
        <w:t>describing health conditions and disease processes</w:t>
      </w:r>
    </w:p>
    <w:p w:rsidR="00000000" w:rsidRPr="00EA67DC" w:rsidP="00EA67DC">
      <w:pPr>
        <w:pStyle w:val="ListBullet2"/>
      </w:pPr>
      <w:r w:rsidRPr="00EA67DC">
        <w:t>describing medical, nursing and surgical procedures; equipment and instruments</w:t>
      </w:r>
    </w:p>
    <w:p w:rsidR="00000000" w:rsidRPr="00EA67DC" w:rsidP="00EA67DC">
      <w:pPr>
        <w:pStyle w:val="ListBullet2"/>
      </w:pPr>
      <w:r w:rsidRPr="00EA67DC">
        <w:t>labeling specimens</w:t>
      </w:r>
    </w:p>
    <w:p w:rsidR="00000000" w:rsidRPr="00EA67DC" w:rsidP="00EA67DC">
      <w:pPr>
        <w:pStyle w:val="ListBullet2"/>
      </w:pPr>
      <w:r w:rsidRPr="00EA67DC">
        <w:t>reading and interpreting labels</w:t>
      </w:r>
    </w:p>
    <w:p w:rsidR="00000000" w:rsidRPr="00EA67DC" w:rsidP="00EA67DC">
      <w:pPr>
        <w:pStyle w:val="ListBullet2"/>
      </w:pPr>
      <w:r w:rsidRPr="00EA67DC">
        <w:t>interpreting prescriptions</w:t>
      </w:r>
    </w:p>
    <w:p w:rsidR="00000000" w:rsidRPr="00EA67DC" w:rsidP="00EA67DC">
      <w:pPr>
        <w:pStyle w:val="ListBullet2"/>
      </w:pPr>
      <w:r w:rsidRPr="00EA67DC">
        <w:t>completing animal assessments, reporti</w:t>
      </w:r>
      <w:r w:rsidRPr="00EA67DC">
        <w:t>ng and interpreting vital signs and symptoms</w:t>
      </w:r>
    </w:p>
    <w:p w:rsidR="00000000" w:rsidRPr="00EA67DC" w:rsidP="00EA67DC">
      <w:pPr>
        <w:pStyle w:val="ListBullet"/>
      </w:pPr>
      <w:r w:rsidRPr="00EA67DC">
        <w:t>professional development opportunities for veterinary nurses.</w:t>
      </w:r>
    </w:p>
    <w:p w:rsidR="00000000" w:rsidRPr="00EA67DC" w:rsidP="00EA67DC">
      <w:pPr>
        <w:pStyle w:val="AllowPageBreak"/>
      </w:pPr>
    </w:p>
    <w:p w:rsidR="00000000" w:rsidRPr="00EA67DC" w:rsidP="00EA67DC">
      <w:pPr>
        <w:pStyle w:val="Heading1"/>
      </w:pPr>
      <w:bookmarkStart w:id="4" w:name="O_875210"/>
      <w:bookmarkEnd w:id="4"/>
      <w:r w:rsidRPr="00EA67DC">
        <w:t>Assessment Conditions</w:t>
      </w:r>
    </w:p>
    <w:p w:rsidR="00000000" w:rsidRPr="00EA67DC" w:rsidP="0045349F">
      <w:pPr>
        <w:pStyle w:val="BodyText"/>
      </w:pPr>
      <w:r w:rsidRPr="00EA67DC">
        <w:t>Assessment of skills must take place under the following conditions:</w:t>
      </w:r>
    </w:p>
    <w:p w:rsidR="00000000" w:rsidRPr="00EA67DC" w:rsidP="00EA67DC">
      <w:pPr>
        <w:pStyle w:val="ListBullet"/>
      </w:pPr>
      <w:r w:rsidRPr="00EA67DC">
        <w:t>physical conditions:</w:t>
      </w:r>
    </w:p>
    <w:p w:rsidR="00000000" w:rsidRPr="00EA67DC" w:rsidP="00EA67DC">
      <w:pPr>
        <w:pStyle w:val="ListBullet2"/>
      </w:pPr>
      <w:r w:rsidRPr="00EA67DC">
        <w:t>in the workplace or an environment that accurately reflects a veterinary practice</w:t>
      </w:r>
    </w:p>
    <w:p w:rsidR="00000000" w:rsidRPr="00EA67DC" w:rsidP="00EA67DC">
      <w:pPr>
        <w:pStyle w:val="ListBullet"/>
      </w:pPr>
      <w:r w:rsidRPr="00EA67DC">
        <w:t>resources, equipment and materials:</w:t>
      </w:r>
    </w:p>
    <w:p w:rsidR="00000000" w:rsidRPr="00EA67DC" w:rsidP="00EA67DC">
      <w:pPr>
        <w:pStyle w:val="ListBullet2"/>
      </w:pPr>
      <w:r w:rsidRPr="00EA67DC">
        <w:t>equipment and resources typically available for veterinary</w:t>
      </w:r>
    </w:p>
    <w:p w:rsidR="00000000" w:rsidRPr="00EA67DC" w:rsidP="00EA67DC">
      <w:pPr>
        <w:pStyle w:val="ListBullet2"/>
      </w:pPr>
      <w:r w:rsidRPr="00EA67DC">
        <w:t>practice records and client/patient information</w:t>
      </w:r>
    </w:p>
    <w:p w:rsidR="00000000" w:rsidRPr="00EA67DC" w:rsidP="00EA67DC">
      <w:pPr>
        <w:pStyle w:val="ListBullet"/>
      </w:pPr>
      <w:r w:rsidRPr="00EA67DC">
        <w:t>specifications:</w:t>
      </w:r>
    </w:p>
    <w:p w:rsidR="00000000" w:rsidRPr="00EA67DC" w:rsidP="00EA67DC">
      <w:pPr>
        <w:pStyle w:val="ListBullet2"/>
      </w:pPr>
      <w:r w:rsidRPr="00EA67DC">
        <w:t>access to o</w:t>
      </w:r>
      <w:r w:rsidRPr="00EA67DC">
        <w:t>rganisational policies and procedures, current legislation, regulations and relevant codes of practice</w:t>
      </w:r>
    </w:p>
    <w:p w:rsidR="00000000" w:rsidRPr="00EA67DC" w:rsidP="00EA67DC">
      <w:pPr>
        <w:pStyle w:val="ListBullet"/>
      </w:pPr>
      <w:r w:rsidRPr="00EA67DC">
        <w:t>relationships (internal and/or external):</w:t>
      </w:r>
    </w:p>
    <w:p w:rsidR="00000000" w:rsidRPr="00EA67DC" w:rsidP="00EA67DC">
      <w:pPr>
        <w:pStyle w:val="ListBullet2"/>
      </w:pPr>
      <w:r w:rsidRPr="00EA67DC">
        <w:t>interactions with veterinary staff.</w:t>
      </w:r>
    </w:p>
    <w:p w:rsidR="00000000" w:rsidRPr="00EA67DC" w:rsidP="00EA67DC">
      <w:pPr>
        <w:pStyle w:val="BodyText"/>
      </w:pPr>
    </w:p>
    <w:p w:rsidR="00000000" w:rsidRPr="00EA67DC" w:rsidP="0045349F">
      <w:pPr>
        <w:pStyle w:val="BodyText"/>
      </w:pPr>
      <w:r w:rsidRPr="00EA67DC">
        <w:t>Assessors of this unit must satisfy the requirements for assessors in ap</w:t>
      </w:r>
      <w:r w:rsidRPr="00EA67DC">
        <w:t>plicable vocational education and training legislation, frameworks and/or standards.</w:t>
      </w:r>
    </w:p>
    <w:p w:rsidR="00000000" w:rsidRPr="00EA67DC" w:rsidP="00EA67DC">
      <w:pPr>
        <w:pStyle w:val="Heading1"/>
      </w:pPr>
      <w:bookmarkStart w:id="5" w:name="O_875213"/>
      <w:bookmarkEnd w:id="5"/>
      <w:r w:rsidRPr="00EA67DC">
        <w:t>Links</w:t>
      </w:r>
    </w:p>
    <w:p w:rsidR="00000000" w:rsidRPr="00EA67DC" w:rsidP="0045349F">
      <w:pPr>
        <w:pStyle w:val="BodyText"/>
      </w:pPr>
      <w:r w:rsidRPr="00EA67D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A340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A67DC" w:rsidP="00EA67DC"/>
    <w:sectPr w:rsidSect="00EA67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DC" w:rsidRPr="0045349F" w:rsidP="004534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49F" w:rsidP="00EA67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349F" w:rsidP="00EA67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349F" w:rsidP="00EA67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4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7DC" w:rsidRPr="0045349F" w:rsidP="004534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49F" w:rsidRPr="002D2AF8" w:rsidP="00EA67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ACMVET508 Support veterinary practice communication and professional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5349F" w:rsidP="00EA67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AE90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68C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02E8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7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7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7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7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7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7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7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7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7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7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7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7DC"/>
  </w:style>
  <w:style w:type="character" w:customStyle="1" w:styleId="Heading1Char">
    <w:name w:val="Heading 1 Char"/>
    <w:basedOn w:val="DefaultParagraphFont"/>
    <w:link w:val="Heading1"/>
    <w:rsid w:val="00EA67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7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7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7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7DC"/>
    <w:rPr>
      <w:b/>
      <w:spacing w:val="0"/>
    </w:rPr>
  </w:style>
  <w:style w:type="paragraph" w:styleId="ListBullet2">
    <w:name w:val="List Bullet 2"/>
    <w:basedOn w:val="List2"/>
    <w:rsid w:val="00EA67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67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7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7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7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7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7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7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7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7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7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7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7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7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7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7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7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7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7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7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7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7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67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7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7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7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7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7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7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7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7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67DC"/>
    <w:rPr>
      <w:i/>
    </w:rPr>
  </w:style>
  <w:style w:type="paragraph" w:styleId="Caption">
    <w:name w:val="caption"/>
    <w:basedOn w:val="BodyText"/>
    <w:next w:val="Normal"/>
    <w:qFormat/>
    <w:rsid w:val="00EA67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7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7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7DC"/>
  </w:style>
  <w:style w:type="paragraph" w:styleId="TableofFigures">
    <w:name w:val="table of figures"/>
    <w:basedOn w:val="Normal"/>
    <w:next w:val="Normal"/>
    <w:semiHidden/>
    <w:rsid w:val="00EA67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7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67DC"/>
    <w:rPr>
      <w:rFonts w:ascii="Wingdings" w:hAnsi="Wingdings"/>
    </w:rPr>
  </w:style>
  <w:style w:type="paragraph" w:customStyle="1" w:styleId="TableHeading">
    <w:name w:val="Table Heading"/>
    <w:basedOn w:val="HeadingBase"/>
    <w:rsid w:val="00EA67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7DC"/>
    <w:rPr>
      <w:color w:val="0033CC"/>
      <w:u w:val="none"/>
    </w:rPr>
  </w:style>
  <w:style w:type="paragraph" w:customStyle="1" w:styleId="BodyTextRight">
    <w:name w:val="Body Text Right"/>
    <w:basedOn w:val="BodyText"/>
    <w:rsid w:val="00EA67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7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7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7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7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7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7DC"/>
    <w:rPr>
      <w:sz w:val="32"/>
    </w:rPr>
  </w:style>
  <w:style w:type="paragraph" w:customStyle="1" w:styleId="HeadingProcedure">
    <w:name w:val="Heading Procedure"/>
    <w:basedOn w:val="HeadingBase"/>
    <w:next w:val="Normal"/>
    <w:rsid w:val="00EA67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7DC"/>
    <w:pPr>
      <w:spacing w:before="60" w:after="60"/>
    </w:pPr>
  </w:style>
  <w:style w:type="paragraph" w:styleId="ListContinue">
    <w:name w:val="List Continue"/>
    <w:basedOn w:val="List"/>
    <w:rsid w:val="00EA67DC"/>
    <w:pPr>
      <w:ind w:firstLine="0"/>
    </w:pPr>
  </w:style>
  <w:style w:type="paragraph" w:customStyle="1" w:styleId="ListNote">
    <w:name w:val="List Note"/>
    <w:basedOn w:val="List"/>
    <w:rsid w:val="00EA67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7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7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7DC"/>
    <w:rPr>
      <w:rFonts w:ascii="Courier New" w:hAnsi="Courier New"/>
    </w:rPr>
  </w:style>
  <w:style w:type="paragraph" w:customStyle="1" w:styleId="NoteBullet">
    <w:name w:val="Note Bullet"/>
    <w:basedOn w:val="Note"/>
    <w:rsid w:val="00EA67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7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7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7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7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67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7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7DC"/>
    <w:rPr>
      <w:b/>
      <w:smallCaps/>
    </w:rPr>
  </w:style>
  <w:style w:type="paragraph" w:customStyle="1" w:styleId="TableListNumber">
    <w:name w:val="Table List Number"/>
    <w:basedOn w:val="ListNumber"/>
    <w:rsid w:val="00EA67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7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7DC"/>
    <w:pPr>
      <w:numPr>
        <w:numId w:val="9"/>
      </w:numPr>
    </w:pPr>
  </w:style>
  <w:style w:type="paragraph" w:customStyle="1" w:styleId="ListAlpha2">
    <w:name w:val="List Alpha 2"/>
    <w:basedOn w:val="List2"/>
    <w:rsid w:val="00EA67DC"/>
    <w:pPr>
      <w:numPr>
        <w:numId w:val="8"/>
      </w:numPr>
    </w:pPr>
  </w:style>
  <w:style w:type="paragraph" w:styleId="List2">
    <w:name w:val="List 2"/>
    <w:basedOn w:val="BodyText"/>
    <w:rsid w:val="00EA67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7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7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7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7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7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67DC"/>
    <w:pPr>
      <w:numPr>
        <w:numId w:val="4"/>
      </w:numPr>
    </w:pPr>
  </w:style>
  <w:style w:type="paragraph" w:styleId="ListContinue2">
    <w:name w:val="List Continue 2"/>
    <w:basedOn w:val="List2"/>
    <w:rsid w:val="00EA67DC"/>
    <w:pPr>
      <w:ind w:firstLine="0"/>
    </w:pPr>
  </w:style>
  <w:style w:type="paragraph" w:styleId="ListContinue3">
    <w:name w:val="List Continue 3"/>
    <w:basedOn w:val="List3"/>
    <w:rsid w:val="00EA67DC"/>
    <w:pPr>
      <w:ind w:left="1021" w:firstLine="0"/>
    </w:pPr>
  </w:style>
  <w:style w:type="paragraph" w:styleId="ListContinue4">
    <w:name w:val="List Continue 4"/>
    <w:basedOn w:val="List4"/>
    <w:rsid w:val="00EA67DC"/>
    <w:pPr>
      <w:ind w:firstLine="0"/>
    </w:pPr>
  </w:style>
  <w:style w:type="paragraph" w:styleId="ListContinue5">
    <w:name w:val="List Continue 5"/>
    <w:basedOn w:val="List5"/>
    <w:rsid w:val="00EA67DC"/>
    <w:pPr>
      <w:ind w:firstLine="0"/>
    </w:pPr>
  </w:style>
  <w:style w:type="paragraph" w:styleId="ListNumber3">
    <w:name w:val="List Number 3"/>
    <w:basedOn w:val="List3"/>
    <w:rsid w:val="00EA67DC"/>
    <w:pPr>
      <w:numPr>
        <w:numId w:val="5"/>
      </w:numPr>
    </w:pPr>
  </w:style>
  <w:style w:type="paragraph" w:styleId="ListNumber4">
    <w:name w:val="List Number 4"/>
    <w:basedOn w:val="List4"/>
    <w:rsid w:val="00EA67DC"/>
    <w:pPr>
      <w:numPr>
        <w:numId w:val="6"/>
      </w:numPr>
    </w:pPr>
  </w:style>
  <w:style w:type="paragraph" w:styleId="ListNumber5">
    <w:name w:val="List Number 5"/>
    <w:basedOn w:val="List5"/>
    <w:rsid w:val="00EA67DC"/>
    <w:pPr>
      <w:numPr>
        <w:numId w:val="7"/>
      </w:numPr>
    </w:pPr>
  </w:style>
  <w:style w:type="paragraph" w:styleId="BlockText">
    <w:name w:val="Block Text"/>
    <w:basedOn w:val="Normal"/>
    <w:rsid w:val="00EA67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7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7DC"/>
    <w:rPr>
      <w:sz w:val="16"/>
      <w:vertAlign w:val="superscript"/>
    </w:rPr>
  </w:style>
  <w:style w:type="character" w:customStyle="1" w:styleId="Symbols">
    <w:name w:val="Symbols"/>
    <w:basedOn w:val="DefaultParagraphFont"/>
    <w:rsid w:val="00EA67DC"/>
    <w:rPr>
      <w:rFonts w:ascii="Symbol" w:hAnsi="Symbol"/>
    </w:rPr>
  </w:style>
  <w:style w:type="character" w:customStyle="1" w:styleId="MenuOptions">
    <w:name w:val="Menu Options"/>
    <w:basedOn w:val="DefaultParagraphFont"/>
    <w:rsid w:val="00EA67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7DC"/>
    <w:rPr>
      <w:b/>
    </w:rPr>
  </w:style>
  <w:style w:type="character" w:customStyle="1" w:styleId="Underlined">
    <w:name w:val="Underlined"/>
    <w:basedOn w:val="DefaultParagraphFont"/>
    <w:rsid w:val="00EA67DC"/>
    <w:rPr>
      <w:u w:val="single"/>
    </w:rPr>
  </w:style>
  <w:style w:type="paragraph" w:customStyle="1" w:styleId="TableBodyTextRight">
    <w:name w:val="Table Body Text Right"/>
    <w:basedOn w:val="TableBodyText"/>
    <w:rsid w:val="00EA67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7DC"/>
    <w:rPr>
      <w:sz w:val="18"/>
    </w:rPr>
  </w:style>
  <w:style w:type="paragraph" w:customStyle="1" w:styleId="BodySmallRight">
    <w:name w:val="Body Small Right"/>
    <w:basedOn w:val="BodyTextRight"/>
    <w:rsid w:val="00EA67DC"/>
    <w:rPr>
      <w:sz w:val="18"/>
      <w:szCs w:val="18"/>
    </w:rPr>
  </w:style>
  <w:style w:type="paragraph" w:customStyle="1" w:styleId="MarginEdition">
    <w:name w:val="Margin Edition"/>
    <w:basedOn w:val="MarginNote"/>
    <w:rsid w:val="00EA67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7DC"/>
    <w:rPr>
      <w:sz w:val="2"/>
      <w:szCs w:val="2"/>
    </w:rPr>
  </w:style>
  <w:style w:type="character" w:customStyle="1" w:styleId="Small">
    <w:name w:val="Small"/>
    <w:basedOn w:val="DefaultParagraphFont"/>
    <w:rsid w:val="00EA67DC"/>
    <w:rPr>
      <w:sz w:val="16"/>
    </w:rPr>
  </w:style>
  <w:style w:type="paragraph" w:customStyle="1" w:styleId="WideTable">
    <w:name w:val="Wide Table"/>
    <w:basedOn w:val="Normal"/>
    <w:rsid w:val="00EA67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7DC"/>
  </w:style>
  <w:style w:type="paragraph" w:styleId="Quote">
    <w:name w:val="Quote"/>
    <w:basedOn w:val="Heading1"/>
    <w:link w:val="QuoteChar"/>
    <w:qFormat/>
    <w:rsid w:val="00EA67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7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7DC"/>
    <w:pPr>
      <w:pageBreakBefore/>
    </w:pPr>
  </w:style>
  <w:style w:type="paragraph" w:customStyle="1" w:styleId="Border">
    <w:name w:val="Border"/>
    <w:basedOn w:val="Normal"/>
    <w:qFormat/>
    <w:rsid w:val="00EA67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7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7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7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7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7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7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7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7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7DC"/>
    <w:rPr>
      <w:u w:val="single"/>
    </w:rPr>
  </w:style>
  <w:style w:type="character" w:customStyle="1" w:styleId="BoldandItalics">
    <w:name w:val="Bold and Italics"/>
    <w:qFormat/>
    <w:rsid w:val="00EA67DC"/>
    <w:rPr>
      <w:b/>
      <w:i/>
      <w:u w:val="none"/>
    </w:rPr>
  </w:style>
  <w:style w:type="paragraph" w:styleId="BalloonText">
    <w:name w:val="Balloon Text"/>
    <w:basedOn w:val="Normal"/>
    <w:link w:val="BalloonTextChar"/>
    <w:rsid w:val="00EA67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7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7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7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7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7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7DC"/>
    <w:pPr>
      <w:spacing w:before="0" w:after="0"/>
    </w:pPr>
  </w:style>
  <w:style w:type="paragraph" w:customStyle="1" w:styleId="BodyTextBold">
    <w:name w:val="Body Text Bold"/>
    <w:basedOn w:val="BodyText"/>
    <w:qFormat/>
    <w:rsid w:val="00EA67DC"/>
    <w:rPr>
      <w:b/>
    </w:rPr>
  </w:style>
  <w:style w:type="character" w:styleId="Hyperlink">
    <w:name w:val="Hyperlink"/>
    <w:basedOn w:val="DefaultParagraphFont"/>
    <w:uiPriority w:val="99"/>
    <w:unhideWhenUsed/>
    <w:rsid w:val="004534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3618</Characters>
  <Application>Microsoft Office Word</Application>
  <DocSecurity>0</DocSecurity>
  <Lines>92</Lines>
  <Paragraphs>76</Paragraphs>
  <ScaleCrop>false</ScaleCrop>
  <Company>Author-it Software Corporation Ltd.</Company>
  <LinksUpToDate>false</LinksUpToDate>
  <CharactersWithSpaces>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ACMVET508 Support veterinary practice communication and professional development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2022-07-16T08:11:00Z</dcterms:created>
  <dcterms:modified xsi:type="dcterms:W3CDTF">2022-07-16T08:11:00Z</dcterms:modified>
</cp:coreProperties>
</file>