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5A6" w:rsidP="00304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ACMVET503 Produce veterinary dental oral cavity images</w:t>
      </w:r>
      <w:r>
        <w:fldChar w:fldCharType="end"/>
      </w:r>
    </w:p>
    <w:p w:rsidR="003045A6" w:rsidP="003045A6">
      <w:pPr>
        <w:pStyle w:val="Version"/>
        <w:sectPr w:rsidSect="00B66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7EE" w:rsidP="00B667EE">
      <w:pPr>
        <w:pStyle w:val="SuperHeading"/>
      </w:pPr>
      <w:r w:rsidRPr="00B667EE">
        <w:t>ACMVET503 Produce veterinary dental oral cavity images</w:t>
      </w:r>
    </w:p>
    <w:p w:rsidR="00000000" w:rsidRPr="00B667EE" w:rsidP="00B667EE">
      <w:pPr>
        <w:pStyle w:val="Heading1"/>
      </w:pPr>
      <w:bookmarkStart w:id="1" w:name="O_875045"/>
      <w:bookmarkEnd w:id="1"/>
      <w:r w:rsidRPr="00B667EE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B6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rPr>
                <w:rStyle w:val="SpecialBold"/>
              </w:rPr>
              <w:t>Comments</w:t>
            </w:r>
          </w:p>
        </w:tc>
      </w:tr>
      <w:tr w:rsidTr="00B6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t>This version released with ACM Animal Care and Management Training Package Version 2.0.</w:t>
            </w:r>
          </w:p>
        </w:tc>
      </w:tr>
    </w:tbl>
    <w:p w:rsidR="00000000" w:rsidRPr="00B667EE" w:rsidP="00B667EE">
      <w:pPr>
        <w:pStyle w:val="BodyText"/>
      </w:pPr>
    </w:p>
    <w:p w:rsidR="00000000" w:rsidRPr="00B667EE" w:rsidP="00B667EE">
      <w:pPr>
        <w:pStyle w:val="AllowPageBreak"/>
      </w:pPr>
    </w:p>
    <w:p w:rsidR="00000000" w:rsidRPr="00B667EE" w:rsidP="00B667EE">
      <w:pPr>
        <w:pStyle w:val="Heading1"/>
      </w:pPr>
      <w:bookmarkStart w:id="2" w:name="O_875046"/>
      <w:bookmarkEnd w:id="2"/>
      <w:r w:rsidRPr="00B667EE">
        <w:t>Application</w:t>
      </w:r>
    </w:p>
    <w:p w:rsidR="00000000" w:rsidRPr="00B667EE" w:rsidP="003045A6">
      <w:pPr>
        <w:pStyle w:val="BodyText"/>
      </w:pPr>
      <w:r w:rsidRPr="00B667EE">
        <w:t>This unit of competency describes the skills and knowledge required to p</w:t>
      </w:r>
      <w:r w:rsidRPr="00B667EE">
        <w:t>repare and monitor patients during imaging procedures, preparing imaging equipment, developing images and recording and storing image results for advanced veterinary dental surgery cases.</w:t>
      </w:r>
    </w:p>
    <w:p w:rsidR="00000000" w:rsidRPr="00B667EE" w:rsidP="003045A6">
      <w:pPr>
        <w:pStyle w:val="BodyText"/>
      </w:pPr>
      <w:r w:rsidRPr="00B667EE">
        <w:t>The unit applies to veterinary nurses who work under the supervisio</w:t>
      </w:r>
      <w:r w:rsidRPr="00B667EE">
        <w:t>n of a registered veterinarian who is at a minimum a Member of the Veterinary Dental Chapter, Australia and New Zealand College of Veterinary Scientists (ANZCVS). Veterinary nurses who work in this role have extensive vocational experience and are responsi</w:t>
      </w:r>
      <w:r w:rsidRPr="00B667EE">
        <w:t>ble for nursing skills and support for veterinarians who perform advanced veterinary dentistry procedures. This unit applies to veterinary nurses who are responsible producing dental cavity images.</w:t>
      </w:r>
    </w:p>
    <w:p w:rsidR="00000000" w:rsidRPr="00B667EE" w:rsidP="003045A6">
      <w:pPr>
        <w:pStyle w:val="BodyText"/>
      </w:pPr>
      <w:r w:rsidRPr="00B667EE">
        <w:t>Legislative and regulatory requirements apply to veterina</w:t>
      </w:r>
      <w:r w:rsidRPr="00B667EE">
        <w:t>ry nurses but vary according to state/territory jurisdictions. Users must check with the relevant regulatory authority before delivery.</w:t>
      </w:r>
    </w:p>
    <w:p w:rsidR="00000000" w:rsidRPr="00B667EE" w:rsidP="003045A6">
      <w:pPr>
        <w:pStyle w:val="BodyText"/>
      </w:pPr>
      <w:r w:rsidRPr="00B667EE">
        <w:t xml:space="preserve">NOTE: The terms </w:t>
      </w:r>
      <w:r>
        <w:t>‘</w:t>
      </w:r>
      <w:r w:rsidRPr="00B667EE">
        <w:t>occupational health and safety</w:t>
      </w:r>
      <w:r>
        <w:t>’</w:t>
      </w:r>
      <w:r w:rsidRPr="00B667EE">
        <w:t xml:space="preserve"> (OHS) and </w:t>
      </w:r>
      <w:r>
        <w:t>‘</w:t>
      </w:r>
      <w:r w:rsidRPr="00B667EE">
        <w:t>work health and safety</w:t>
      </w:r>
      <w:r>
        <w:t>’</w:t>
      </w:r>
      <w:r w:rsidRPr="00B667EE">
        <w:t xml:space="preserve"> (WHS) generally have the same meani</w:t>
      </w:r>
      <w:r w:rsidRPr="00B667EE">
        <w:t>ng in the workplace. In jurisdictions where the national model WHS legislation has not been implemented, RTOs must contextualise the unit of competency by referring to current OHS legislative requirements.</w:t>
      </w:r>
    </w:p>
    <w:p w:rsidR="00000000" w:rsidRPr="00B667EE" w:rsidP="00B667EE">
      <w:pPr>
        <w:pStyle w:val="Heading1"/>
      </w:pPr>
      <w:bookmarkStart w:id="3" w:name="O_875047"/>
      <w:bookmarkEnd w:id="3"/>
      <w:r w:rsidRPr="00B667EE">
        <w:t>Pre-requisite Unit</w:t>
      </w:r>
    </w:p>
    <w:p w:rsidR="00000000" w:rsidRPr="00B667EE" w:rsidP="003045A6">
      <w:pPr>
        <w:pStyle w:val="BodyText"/>
      </w:pPr>
      <w:r w:rsidRPr="00B667EE">
        <w:t>Nil</w:t>
      </w:r>
    </w:p>
    <w:p w:rsidR="00000000" w:rsidRPr="00B667EE" w:rsidP="00B667EE">
      <w:pPr>
        <w:pStyle w:val="Heading1"/>
      </w:pPr>
      <w:bookmarkStart w:id="4" w:name="O_875049"/>
      <w:bookmarkEnd w:id="4"/>
      <w:r w:rsidRPr="00B667EE">
        <w:t>Unit Sector</w:t>
      </w:r>
    </w:p>
    <w:p w:rsidR="00000000" w:rsidRPr="00B667EE" w:rsidP="003045A6">
      <w:pPr>
        <w:pStyle w:val="BodyText"/>
      </w:pPr>
      <w:r w:rsidRPr="00B667EE">
        <w:t>Veterinary Nursing (VET)</w:t>
      </w:r>
    </w:p>
    <w:p w:rsidR="00000000" w:rsidRPr="00B667EE" w:rsidP="00B667EE">
      <w:pPr>
        <w:pStyle w:val="Heading1"/>
      </w:pPr>
      <w:bookmarkStart w:id="5" w:name="O_875050"/>
      <w:bookmarkEnd w:id="5"/>
      <w:r w:rsidRPr="00B667E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3045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rPr>
                <w:rStyle w:val="SpecialBold"/>
              </w:rPr>
              <w:t>Element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rPr>
                <w:rStyle w:val="SpecialBold"/>
              </w:rPr>
              <w:t>Performance Criteria</w:t>
            </w:r>
          </w:p>
        </w:tc>
      </w:tr>
      <w:tr w:rsidTr="003045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rPr>
                <w:rStyle w:val="Emphasis"/>
              </w:rPr>
              <w:t>Elements describe the essential outcomes.</w:t>
            </w:r>
          </w:p>
        </w:tc>
        <w:tc>
          <w:tcPr>
            <w:tcW w:w="67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rPr>
                <w:rStyle w:val="Emphasis"/>
              </w:rPr>
              <w:t>Performance criteria describe the performance needed to demonstrate achievement of the e</w:t>
            </w:r>
            <w:r w:rsidRPr="00B667EE">
              <w:rPr>
                <w:rStyle w:val="Emphasis"/>
              </w:rPr>
              <w:t>lement.</w:t>
            </w:r>
          </w:p>
        </w:tc>
      </w:tr>
      <w:tr w:rsidTr="003045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1. Prepare and monitor patient during imaging procedure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t>1.1 Apply specific sedation and anaesthetic procedures according to safe imaging procedures and WHS standard</w:t>
            </w:r>
          </w:p>
          <w:p w:rsidR="00000000" w:rsidRPr="00B667EE" w:rsidP="00B667EE">
            <w:pPr>
              <w:pStyle w:val="BodyText"/>
            </w:pPr>
            <w:r w:rsidRPr="00B667EE">
              <w:t>1.2 Determine appropriate imaging technique in consultation with veterinarian</w:t>
            </w:r>
          </w:p>
          <w:p w:rsidR="00000000" w:rsidRPr="00B667EE" w:rsidP="00B667EE">
            <w:pPr>
              <w:pStyle w:val="BodyText"/>
            </w:pPr>
            <w:r w:rsidRPr="00B667EE">
              <w:t>1.3 Position patient film or cassette to suit patient needs</w:t>
            </w:r>
          </w:p>
          <w:p w:rsidR="00000000" w:rsidRPr="00B667EE" w:rsidP="00B667EE">
            <w:pPr>
              <w:pStyle w:val="BodyText"/>
            </w:pPr>
            <w:r w:rsidRPr="00B667EE">
              <w:t>1.4 Monitor patient vital signs during anaesthesia and recovery and record observations using industry standard terminology</w:t>
            </w:r>
          </w:p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 xml:space="preserve">1.5 Recognise, respond to and assist with emergencies related to dental </w:t>
            </w:r>
            <w:r w:rsidRPr="00B667EE">
              <w:t>imaging procedures</w:t>
            </w:r>
          </w:p>
        </w:tc>
      </w:tr>
      <w:tr w:rsidTr="003045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2. Prepare imaging equipment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t>2.1 Prepare digital, manual, automatic processor or chair side darkroom</w:t>
            </w:r>
          </w:p>
          <w:p w:rsidR="00000000" w:rsidRPr="00B667EE" w:rsidP="00B667EE">
            <w:pPr>
              <w:pStyle w:val="BodyText"/>
            </w:pPr>
            <w:r w:rsidRPr="00B667EE">
              <w:t>2.2 Prepare pre-packed dental films or cassettes</w:t>
            </w:r>
          </w:p>
          <w:p w:rsidR="00000000" w:rsidRPr="00B667EE" w:rsidP="00B667EE">
            <w:pPr>
              <w:pStyle w:val="BodyText"/>
            </w:pPr>
            <w:r w:rsidRPr="00B667EE">
              <w:t>2.3 Position radiographic machine and set for required procedure</w:t>
            </w:r>
          </w:p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2.4 Ensure all involv</w:t>
            </w:r>
            <w:r w:rsidRPr="00B667EE">
              <w:t>ed staff prepare and wear personal protective equipment to comply with radiation hazard procedures</w:t>
            </w:r>
          </w:p>
        </w:tc>
      </w:tr>
      <w:tr w:rsidTr="003045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3. Develop diagnostic images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t>3.1 Develop and display exposed film, or digital image for examination</w:t>
            </w:r>
          </w:p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 xml:space="preserve">3.2 Dispose of waste generated from the imaging process </w:t>
            </w:r>
            <w:r w:rsidRPr="00B667EE">
              <w:t>(including sedation chemicals) according to waste management protocols</w:t>
            </w:r>
          </w:p>
        </w:tc>
      </w:tr>
      <w:tr w:rsidTr="003045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4. Record and store diagnostic image results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t>4.1 Record results using industry standard terminology</w:t>
            </w:r>
          </w:p>
          <w:p w:rsidR="00000000" w:rsidRPr="00B667EE" w:rsidP="00B667EE">
            <w:pPr>
              <w:pStyle w:val="BodyText"/>
            </w:pPr>
            <w:r w:rsidRPr="00B667EE">
              <w:t>4.2 Store films in a cool, dry place away from ionising radiation and light</w:t>
            </w:r>
          </w:p>
        </w:tc>
      </w:tr>
    </w:tbl>
    <w:p w:rsidR="00000000" w:rsidRPr="00B667EE" w:rsidP="00B667EE">
      <w:pPr>
        <w:pStyle w:val="List"/>
      </w:pPr>
    </w:p>
    <w:p w:rsidR="00000000" w:rsidRPr="00B667EE" w:rsidP="00B667EE">
      <w:pPr>
        <w:pStyle w:val="AllowPageBreak"/>
      </w:pPr>
    </w:p>
    <w:p w:rsidR="00000000" w:rsidRPr="00B667EE" w:rsidP="00B667EE">
      <w:pPr>
        <w:pStyle w:val="Heading1"/>
      </w:pPr>
      <w:bookmarkStart w:id="6" w:name="O_875051"/>
      <w:bookmarkEnd w:id="6"/>
      <w:r w:rsidRPr="00B667EE">
        <w:t>Foundation Skills</w:t>
      </w:r>
    </w:p>
    <w:p w:rsidR="00000000" w:rsidRPr="003045A6" w:rsidP="003045A6">
      <w:pPr>
        <w:pStyle w:val="BodyText"/>
        <w:rPr>
          <w:i/>
        </w:rPr>
      </w:pPr>
      <w:r w:rsidRPr="003045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B6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rPr>
                <w:rStyle w:val="SpecialBold"/>
              </w:rPr>
              <w:t>Skill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rPr>
                <w:rStyle w:val="SpecialBold"/>
              </w:rPr>
              <w:t>Description</w:t>
            </w:r>
          </w:p>
        </w:tc>
      </w:tr>
      <w:tr w:rsidTr="00B6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Reading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ListBullet"/>
              <w:rPr>
                <w:lang w:val="en-NZ"/>
              </w:rPr>
            </w:pPr>
            <w:r w:rsidRPr="00B667EE">
              <w:t>Id</w:t>
            </w:r>
            <w:r w:rsidRPr="00B667EE">
              <w:t>entify, analyse and evaluate a range of complex text relating to WHS standards and imaging procedures</w:t>
            </w:r>
          </w:p>
        </w:tc>
      </w:tr>
      <w:tr w:rsidTr="00B6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Numeracy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ListBullet"/>
            </w:pPr>
            <w:r w:rsidRPr="00B667EE">
              <w:t xml:space="preserve">Measure and monitor medication dosages including those administered intravenously </w:t>
            </w:r>
          </w:p>
        </w:tc>
      </w:tr>
    </w:tbl>
    <w:p w:rsidR="00000000" w:rsidRPr="00B667EE" w:rsidP="00B667EE">
      <w:pPr>
        <w:pStyle w:val="BodyText"/>
      </w:pPr>
    </w:p>
    <w:p w:rsidR="00000000" w:rsidRPr="00B667EE" w:rsidP="00B667EE">
      <w:pPr>
        <w:pStyle w:val="AllowPageBreak"/>
      </w:pPr>
    </w:p>
    <w:p w:rsidR="00000000" w:rsidRPr="00B667EE" w:rsidP="00B667EE">
      <w:pPr>
        <w:pStyle w:val="Heading1"/>
      </w:pPr>
      <w:bookmarkStart w:id="7" w:name="O_875053"/>
      <w:bookmarkEnd w:id="7"/>
      <w:r w:rsidRPr="00B667EE">
        <w:t>Unit Mapping Information</w:t>
      </w:r>
    </w:p>
    <w:tbl>
      <w:tblPr>
        <w:tblW w:w="92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9"/>
        <w:gridCol w:w="2411"/>
        <w:gridCol w:w="2833"/>
        <w:gridCol w:w="1442"/>
      </w:tblGrid>
      <w:tr w:rsidTr="00B667EE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rPr>
                <w:rStyle w:val="SpecialBold"/>
              </w:rPr>
              <w:t>Code and title current version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rPr>
                <w:rStyle w:val="SpecialBold"/>
              </w:rPr>
              <w:t>Code and title previous version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rPr>
                <w:rStyle w:val="SpecialBold"/>
              </w:rPr>
              <w:t>Comments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rPr>
                <w:rStyle w:val="SpecialBold"/>
              </w:rPr>
              <w:t>Equivalence status</w:t>
            </w:r>
          </w:p>
        </w:tc>
      </w:tr>
      <w:tr w:rsidTr="00B667EE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ACMVET503 Produce veterinary dental oral cavity images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ACMVET503A Produce veterinary dental oral cavity radiographs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t>Updated to meet Standards for Training Packages</w:t>
            </w:r>
          </w:p>
          <w:p w:rsidR="00000000" w:rsidRPr="00B667EE" w:rsidP="00B667EE">
            <w:pPr>
              <w:pStyle w:val="BodyText"/>
            </w:pPr>
            <w:r w:rsidRPr="00B667EE">
              <w:t>Titled updated to reflect changes to content</w:t>
            </w:r>
          </w:p>
          <w:p w:rsidR="00000000" w:rsidRPr="00B667EE" w:rsidP="00B667EE">
            <w:pPr>
              <w:pStyle w:val="BodyText"/>
            </w:pPr>
            <w:r w:rsidRPr="00B667EE">
              <w:t>Minor changes to clarify content</w:t>
            </w:r>
          </w:p>
          <w:p w:rsidR="00000000" w:rsidRPr="00B667EE" w:rsidP="00B667EE">
            <w:pPr>
              <w:pStyle w:val="BodyText"/>
            </w:pPr>
            <w:r w:rsidRPr="00B667EE">
              <w:t>Assessment requirements revised</w:t>
            </w:r>
          </w:p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Work placement requirement included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t>No equivalent unit</w:t>
            </w:r>
          </w:p>
        </w:tc>
      </w:tr>
    </w:tbl>
    <w:p w:rsidR="00000000" w:rsidRPr="00B667EE" w:rsidP="00B667EE">
      <w:pPr>
        <w:pStyle w:val="BodyText"/>
      </w:pPr>
    </w:p>
    <w:p w:rsidR="00000000" w:rsidRPr="00B667EE" w:rsidP="00B667EE">
      <w:pPr>
        <w:pStyle w:val="AllowPageBreak"/>
      </w:pPr>
    </w:p>
    <w:p w:rsidR="00000000" w:rsidRPr="00B667EE" w:rsidP="00B667EE">
      <w:pPr>
        <w:pStyle w:val="Heading1"/>
      </w:pPr>
      <w:bookmarkStart w:id="8" w:name="O_875060"/>
      <w:bookmarkEnd w:id="8"/>
      <w:r w:rsidRPr="00B667EE">
        <w:t>Links</w:t>
      </w:r>
    </w:p>
    <w:p w:rsidR="00000000" w:rsidRPr="00B667EE" w:rsidP="003045A6">
      <w:pPr>
        <w:pStyle w:val="BodyText"/>
      </w:pPr>
      <w:r w:rsidRPr="00B667EE">
        <w:t xml:space="preserve">Companion Volumes, including Implementation Guides, are available </w:t>
      </w:r>
      <w:r w:rsidRPr="00B667EE">
        <w:t xml:space="preserve">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4047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667EE" w:rsidP="003045A6">
      <w:pPr>
        <w:pStyle w:val="BodyText"/>
        <w:sectPr w:rsidSect="00B667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67EE" w:rsidP="00B667EE">
      <w:pPr>
        <w:pStyle w:val="SuperHeading"/>
      </w:pPr>
      <w:r w:rsidRPr="00B667EE">
        <w:t>Assessment Requirements for ACMVET503 Produce veterinary dental oral cavity images</w:t>
      </w:r>
    </w:p>
    <w:p w:rsidR="00000000" w:rsidRPr="00B667EE" w:rsidP="00B667EE">
      <w:pPr>
        <w:pStyle w:val="Heading1"/>
      </w:pPr>
      <w:bookmarkStart w:id="9" w:name="O_875055"/>
      <w:bookmarkEnd w:id="9"/>
      <w:r w:rsidRPr="00B667EE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B6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rPr>
                <w:rStyle w:val="SpecialBold"/>
              </w:rPr>
              <w:t>Comments</w:t>
            </w:r>
          </w:p>
        </w:tc>
      </w:tr>
      <w:tr w:rsidTr="00B6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EE">
            <w:pPr>
              <w:pStyle w:val="BodyText"/>
              <w:rPr>
                <w:lang w:val="en-NZ"/>
              </w:rPr>
            </w:pPr>
            <w:r w:rsidRPr="00B667EE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EE" w:rsidP="00B667EE">
            <w:pPr>
              <w:pStyle w:val="BodyText"/>
            </w:pPr>
            <w:r w:rsidRPr="00B667EE">
              <w:t>This version released with ACM Animal Care and Management Training Package Version 2.0.</w:t>
            </w:r>
          </w:p>
        </w:tc>
      </w:tr>
    </w:tbl>
    <w:p w:rsidR="00000000" w:rsidRPr="00B667EE" w:rsidP="00B667EE">
      <w:pPr>
        <w:pStyle w:val="BodyText"/>
      </w:pPr>
    </w:p>
    <w:p w:rsidR="00000000" w:rsidRPr="00B667EE" w:rsidP="00B667EE">
      <w:pPr>
        <w:pStyle w:val="AllowPageBreak"/>
      </w:pPr>
    </w:p>
    <w:p w:rsidR="00000000" w:rsidRPr="00B667EE" w:rsidP="00B667EE">
      <w:pPr>
        <w:pStyle w:val="Heading1"/>
      </w:pPr>
      <w:bookmarkStart w:id="10" w:name="O_875056"/>
      <w:bookmarkEnd w:id="10"/>
      <w:r w:rsidRPr="00B667EE">
        <w:t>Performance Evidence</w:t>
      </w:r>
    </w:p>
    <w:p w:rsidR="00000000" w:rsidRPr="00B667EE" w:rsidP="003045A6">
      <w:pPr>
        <w:pStyle w:val="BodyText"/>
      </w:pPr>
      <w:r w:rsidRPr="00B667EE">
        <w:t>An individual demonstrating competency must satisfy all of the elements and per</w:t>
      </w:r>
      <w:r w:rsidRPr="00B667EE">
        <w:t>formance criteria in this unit.</w:t>
      </w:r>
    </w:p>
    <w:p w:rsidR="00000000" w:rsidRPr="00B667EE" w:rsidP="003045A6">
      <w:pPr>
        <w:pStyle w:val="BodyText"/>
      </w:pPr>
      <w:r w:rsidRPr="00B667EE">
        <w:t>There must be evidence that the individual has:</w:t>
      </w:r>
    </w:p>
    <w:p w:rsidR="00000000" w:rsidRPr="00B667EE" w:rsidP="00B667EE">
      <w:pPr>
        <w:pStyle w:val="ListBullet"/>
      </w:pPr>
      <w:r w:rsidRPr="00B667EE">
        <w:t>produced veterinary dental oral cavity images for a minimum of five animals, covering at least two of these:</w:t>
      </w:r>
    </w:p>
    <w:p w:rsidR="00000000" w:rsidRPr="00B667EE" w:rsidP="00B667EE">
      <w:pPr>
        <w:pStyle w:val="ListBullet2"/>
      </w:pPr>
      <w:r w:rsidRPr="00B667EE">
        <w:t>feline</w:t>
      </w:r>
    </w:p>
    <w:p w:rsidR="00000000" w:rsidRPr="00B667EE" w:rsidP="00B667EE">
      <w:pPr>
        <w:pStyle w:val="ListBullet2"/>
      </w:pPr>
      <w:r w:rsidRPr="00B667EE">
        <w:t>canine</w:t>
      </w:r>
    </w:p>
    <w:p w:rsidR="00000000" w:rsidRPr="00B667EE" w:rsidP="00B667EE">
      <w:pPr>
        <w:pStyle w:val="ListBullet2"/>
      </w:pPr>
      <w:r w:rsidRPr="00B667EE">
        <w:t>equine</w:t>
      </w:r>
    </w:p>
    <w:p w:rsidR="00000000" w:rsidRPr="00B667EE" w:rsidP="00B667EE">
      <w:pPr>
        <w:pStyle w:val="ListBullet"/>
      </w:pPr>
      <w:r w:rsidRPr="00B667EE">
        <w:t>performed the activities outlined in the performance criteria of this unit during a period of at least 240 hours of work in a veterinary practice or hospital where specialist advanced dental procedures are regularly performed.</w:t>
      </w:r>
    </w:p>
    <w:p w:rsidR="00000000" w:rsidRPr="00B667EE" w:rsidP="00B667EE">
      <w:pPr>
        <w:pStyle w:val="AllowPageBreak"/>
      </w:pPr>
    </w:p>
    <w:p w:rsidR="00000000" w:rsidRPr="00B667EE" w:rsidP="00B667EE">
      <w:pPr>
        <w:pStyle w:val="Heading1"/>
      </w:pPr>
      <w:bookmarkStart w:id="11" w:name="O_875057"/>
      <w:bookmarkEnd w:id="11"/>
      <w:r w:rsidRPr="00B667EE">
        <w:t>Knowledge Ev</w:t>
      </w:r>
      <w:r w:rsidRPr="00B667EE">
        <w:t>idence</w:t>
      </w:r>
    </w:p>
    <w:p w:rsidR="00000000" w:rsidRPr="00B667EE" w:rsidP="003045A6">
      <w:pPr>
        <w:pStyle w:val="BodyText"/>
      </w:pPr>
      <w:r w:rsidRPr="00B667EE">
        <w:t>An individual must be able to demonstrate the knowledge required to perform the tasks outlined in the elements and performance criteria of this unit. This includes knowledge of:</w:t>
      </w:r>
    </w:p>
    <w:p w:rsidR="00000000" w:rsidRPr="00B667EE" w:rsidP="00B667EE">
      <w:pPr>
        <w:pStyle w:val="ListBullet"/>
      </w:pPr>
      <w:r w:rsidRPr="00B667EE">
        <w:t>practice dental imaging information recording systems</w:t>
      </w:r>
    </w:p>
    <w:p w:rsidR="00000000" w:rsidRPr="00B667EE" w:rsidP="00B667EE">
      <w:pPr>
        <w:pStyle w:val="ListBullet"/>
      </w:pPr>
      <w:r w:rsidRPr="00B667EE">
        <w:t>legislative requ</w:t>
      </w:r>
      <w:r w:rsidRPr="00B667EE">
        <w:t>irements, practice policies and work health and safety requirements for the operation of radiographic and other imaging mediums and equipment</w:t>
      </w:r>
    </w:p>
    <w:p w:rsidR="00000000" w:rsidRPr="00B667EE" w:rsidP="00B667EE">
      <w:pPr>
        <w:pStyle w:val="ListBullet"/>
      </w:pPr>
      <w:r w:rsidRPr="00B667EE">
        <w:t>positioning and bisecting angles techniques and terminology for a range dental images for animals</w:t>
      </w:r>
    </w:p>
    <w:p w:rsidR="00000000" w:rsidRPr="00B667EE" w:rsidP="00B667EE">
      <w:pPr>
        <w:pStyle w:val="ListBullet"/>
      </w:pPr>
      <w:r w:rsidRPr="00B667EE">
        <w:t>principles of an</w:t>
      </w:r>
      <w:r w:rsidRPr="00B667EE">
        <w:t>imal welfare and ethics related to sedation and dental imaging procedures</w:t>
      </w:r>
    </w:p>
    <w:p w:rsidR="00000000" w:rsidRPr="00B667EE" w:rsidP="00B667EE">
      <w:pPr>
        <w:pStyle w:val="ListBullet"/>
      </w:pPr>
      <w:r w:rsidRPr="00B667EE">
        <w:t>radiographic and other imaging development procedures</w:t>
      </w:r>
    </w:p>
    <w:p w:rsidR="00000000" w:rsidRPr="00B667EE" w:rsidP="00B667EE">
      <w:pPr>
        <w:pStyle w:val="ListBullet"/>
      </w:pPr>
      <w:r w:rsidRPr="00B667EE">
        <w:t>radiography and other imaging equipment, supplies and personal protective equipment</w:t>
      </w:r>
    </w:p>
    <w:p w:rsidR="00000000" w:rsidRPr="00B667EE" w:rsidP="00B667EE">
      <w:pPr>
        <w:pStyle w:val="ListBullet"/>
      </w:pPr>
      <w:r w:rsidRPr="00B667EE">
        <w:t>types of emergencies that may occur in dental imaging procedures</w:t>
      </w:r>
    </w:p>
    <w:p w:rsidR="00000000" w:rsidRPr="00B667EE" w:rsidP="00B667EE">
      <w:pPr>
        <w:pStyle w:val="ListBullet"/>
      </w:pPr>
      <w:r w:rsidRPr="00B667EE">
        <w:t>relevant state or territory legislation and regulations relating to radiation safety, work health and safety and animal welfare in sedation and dental imaging techniques</w:t>
      </w:r>
    </w:p>
    <w:p w:rsidR="00000000" w:rsidRPr="00B667EE" w:rsidP="00B667EE">
      <w:pPr>
        <w:pStyle w:val="ListBullet"/>
      </w:pPr>
      <w:r w:rsidRPr="00B667EE">
        <w:t>type of sedation typi</w:t>
      </w:r>
      <w:r w:rsidRPr="00B667EE">
        <w:t>cally used for dental procedures</w:t>
      </w:r>
    </w:p>
    <w:p w:rsidR="00000000" w:rsidRPr="00B667EE" w:rsidP="00B667EE">
      <w:pPr>
        <w:pStyle w:val="ListBullet"/>
      </w:pPr>
      <w:r w:rsidRPr="00B667EE">
        <w:t>storage requirements for dental images</w:t>
      </w:r>
    </w:p>
    <w:p w:rsidR="00000000" w:rsidRPr="00B667EE" w:rsidP="00B667EE">
      <w:pPr>
        <w:pStyle w:val="ListBullet"/>
      </w:pPr>
      <w:r w:rsidRPr="00B667EE">
        <w:t>regulations and practice policies related to the disposal of imaging and sedation chemicals and old images.</w:t>
      </w:r>
    </w:p>
    <w:p w:rsidR="00000000" w:rsidRPr="00B667EE" w:rsidP="00B667EE">
      <w:pPr>
        <w:pStyle w:val="AllowPageBreak"/>
      </w:pPr>
    </w:p>
    <w:p w:rsidR="00000000" w:rsidRPr="00B667EE" w:rsidP="00B667EE">
      <w:pPr>
        <w:pStyle w:val="Heading1"/>
      </w:pPr>
      <w:bookmarkStart w:id="12" w:name="O_875058"/>
      <w:bookmarkEnd w:id="12"/>
      <w:r w:rsidRPr="00B667EE">
        <w:t>Assessment Conditions</w:t>
      </w:r>
    </w:p>
    <w:p w:rsidR="00000000" w:rsidRPr="00B667EE" w:rsidP="003045A6">
      <w:pPr>
        <w:pStyle w:val="BodyText"/>
      </w:pPr>
      <w:r w:rsidRPr="00B667EE">
        <w:t xml:space="preserve">Assessment of skills must take place </w:t>
      </w:r>
      <w:r w:rsidRPr="00B667EE">
        <w:t>under the following conditions:</w:t>
      </w:r>
    </w:p>
    <w:p w:rsidR="00000000" w:rsidRPr="00B667EE" w:rsidP="00B667EE">
      <w:pPr>
        <w:pStyle w:val="ListBullet"/>
      </w:pPr>
      <w:r w:rsidRPr="00B667EE">
        <w:t>physical conditions:</w:t>
      </w:r>
    </w:p>
    <w:p w:rsidR="00000000" w:rsidRPr="00B667EE" w:rsidP="00B667EE">
      <w:pPr>
        <w:pStyle w:val="ListBullet2"/>
      </w:pPr>
      <w:r w:rsidRPr="00B667EE">
        <w:t>in the workplace or an environment that accurately reflects a veterinary dental surgery</w:t>
      </w:r>
    </w:p>
    <w:p w:rsidR="00000000" w:rsidRPr="00B667EE" w:rsidP="00B667EE">
      <w:pPr>
        <w:pStyle w:val="ListBullet"/>
      </w:pPr>
      <w:r w:rsidRPr="00B667EE">
        <w:t>resources, equipment and materials:</w:t>
      </w:r>
    </w:p>
    <w:p w:rsidR="00000000" w:rsidRPr="00B667EE" w:rsidP="00B667EE">
      <w:pPr>
        <w:pStyle w:val="ListBullet2"/>
      </w:pPr>
      <w:r w:rsidRPr="00B667EE">
        <w:t>a range of real animals requiring advanced dental procedures</w:t>
      </w:r>
    </w:p>
    <w:p w:rsidR="00000000" w:rsidRPr="00B667EE" w:rsidP="00B667EE">
      <w:pPr>
        <w:pStyle w:val="ListBullet2"/>
      </w:pPr>
      <w:r w:rsidRPr="00B667EE">
        <w:t>equipment, instruments and resources typically available for dental veterinary surgery, including dental imaging equipment</w:t>
      </w:r>
    </w:p>
    <w:p w:rsidR="00000000" w:rsidRPr="00B667EE" w:rsidP="00B667EE">
      <w:pPr>
        <w:pStyle w:val="ListBullet"/>
      </w:pPr>
      <w:r w:rsidRPr="00B667EE">
        <w:t>specifications:</w:t>
      </w:r>
    </w:p>
    <w:p w:rsidR="00000000" w:rsidRPr="00B667EE" w:rsidP="00B667EE">
      <w:pPr>
        <w:pStyle w:val="ListBullet2"/>
      </w:pPr>
      <w:r w:rsidRPr="00B667EE">
        <w:t>access to organisational policies and procedures, current legislation, regulations and relevant codes of practice</w:t>
      </w:r>
    </w:p>
    <w:p w:rsidR="00000000" w:rsidRPr="00B667EE" w:rsidP="00B667EE">
      <w:pPr>
        <w:pStyle w:val="ListBullet"/>
      </w:pPr>
      <w:r w:rsidRPr="00B667EE">
        <w:t>relationships (internal and/or external):</w:t>
      </w:r>
    </w:p>
    <w:p w:rsidR="00000000" w:rsidRPr="00B667EE" w:rsidP="00B667EE">
      <w:pPr>
        <w:pStyle w:val="ListBullet2"/>
      </w:pPr>
      <w:r w:rsidRPr="00B667EE">
        <w:t>interactions with a registered veterinarian who is at a minimum a Member of the Veterinary Dental Chapter, Australia and New Zealand College of Veterinary Scientists (ANZCVS), and who regularly performs advanced d</w:t>
      </w:r>
      <w:r w:rsidRPr="00B667EE">
        <w:t>ental procedures on animals.</w:t>
      </w:r>
    </w:p>
    <w:p w:rsidR="00000000" w:rsidRPr="00B667EE" w:rsidP="00B667EE">
      <w:pPr>
        <w:pStyle w:val="BodyText"/>
      </w:pPr>
    </w:p>
    <w:p w:rsidR="00000000" w:rsidRPr="00B667EE" w:rsidP="003045A6">
      <w:pPr>
        <w:pStyle w:val="BodyText"/>
      </w:pPr>
      <w:r w:rsidRPr="00B667EE">
        <w:t xml:space="preserve">Assessors of this unit must satisfy the requirements for assessors in applicable vocational education and training legislation, frameworks and/or standards. </w:t>
      </w:r>
    </w:p>
    <w:p w:rsidR="00000000" w:rsidRPr="00B667EE" w:rsidP="00B667EE">
      <w:pPr>
        <w:pStyle w:val="Heading1"/>
      </w:pPr>
      <w:bookmarkStart w:id="13" w:name="O_875061"/>
      <w:bookmarkEnd w:id="13"/>
      <w:r w:rsidRPr="00B667EE">
        <w:t>Links</w:t>
      </w:r>
    </w:p>
    <w:p w:rsidR="00000000" w:rsidRPr="00B667EE" w:rsidP="003045A6">
      <w:pPr>
        <w:pStyle w:val="BodyText"/>
      </w:pPr>
      <w:r w:rsidRPr="00B667EE">
        <w:t>Companion Volumes, including Implementation G</w:t>
      </w:r>
      <w:r w:rsidRPr="00B667EE">
        <w:t xml:space="preserve">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4047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667EE" w:rsidP="00B667EE"/>
    <w:sectPr w:rsidSect="00B667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EE" w:rsidRPr="003045A6" w:rsidP="00304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A6" w:rsidP="00B66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5A6" w:rsidP="00B66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45A6" w:rsidP="00B667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EE" w:rsidP="00B66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45A6">
      <w:t>Approved</w:t>
    </w:r>
    <w:r w:rsidR="003045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5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45A6">
      <w:rPr>
        <w:noProof/>
      </w:rPr>
      <w:t>4</w:t>
    </w:r>
    <w:r>
      <w:rPr>
        <w:noProof/>
      </w:rPr>
      <w:fldChar w:fldCharType="end"/>
    </w:r>
  </w:p>
  <w:p w:rsidR="00B667EE" w:rsidP="00B66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45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45A6">
      <w:t>Skills Insight</w:t>
    </w:r>
    <w:r w:rsidR="003045A6">
      <w:fldChar w:fldCharType="end"/>
    </w:r>
  </w:p>
  <w:p w:rsidR="00B667EE" w:rsidP="00B66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7EE" w:rsidRPr="003045A6" w:rsidP="00304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A6" w:rsidRPr="002D2AF8" w:rsidP="00B66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ACMVET503 Produce veterinary dental oral cavity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45A6" w:rsidP="00B667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EE" w:rsidRPr="002D2AF8" w:rsidP="00B66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45A6">
      <w:t>ACMVET503 Produce veterinary dental oral cavity images</w:t>
    </w:r>
    <w:r w:rsidR="003045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45A6">
      <w:rPr>
        <w:noProof/>
      </w:rPr>
      <w:t>2 March 2025</w:t>
    </w:r>
    <w:r>
      <w:fldChar w:fldCharType="end"/>
    </w:r>
  </w:p>
  <w:p w:rsidR="00B667EE" w:rsidP="00B66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DE4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164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9C3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7EE"/>
  </w:style>
  <w:style w:type="character" w:customStyle="1" w:styleId="Heading1Char">
    <w:name w:val="Heading 1 Char"/>
    <w:basedOn w:val="DefaultParagraphFont"/>
    <w:link w:val="Heading1"/>
    <w:rsid w:val="00B66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7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67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67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7EE"/>
    <w:rPr>
      <w:b/>
      <w:spacing w:val="0"/>
    </w:rPr>
  </w:style>
  <w:style w:type="paragraph" w:styleId="ListBullet2">
    <w:name w:val="List Bullet 2"/>
    <w:basedOn w:val="List2"/>
    <w:rsid w:val="00B667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67EE"/>
    <w:rPr>
      <w:i/>
    </w:rPr>
  </w:style>
  <w:style w:type="paragraph" w:customStyle="1" w:styleId="SuperHeading">
    <w:name w:val="SuperHeading"/>
    <w:basedOn w:val="Normal"/>
    <w:rsid w:val="00B66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7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6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7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6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7EE"/>
  </w:style>
  <w:style w:type="paragraph" w:styleId="TableofFigures">
    <w:name w:val="table of figures"/>
    <w:basedOn w:val="Normal"/>
    <w:next w:val="Normal"/>
    <w:semiHidden/>
    <w:rsid w:val="00B66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7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7EE"/>
    <w:rPr>
      <w:rFonts w:ascii="Wingdings" w:hAnsi="Wingdings"/>
    </w:rPr>
  </w:style>
  <w:style w:type="paragraph" w:customStyle="1" w:styleId="TableHeading">
    <w:name w:val="Table Heading"/>
    <w:basedOn w:val="HeadingBase"/>
    <w:rsid w:val="00B66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7EE"/>
    <w:rPr>
      <w:color w:val="0033CC"/>
      <w:u w:val="none"/>
    </w:rPr>
  </w:style>
  <w:style w:type="paragraph" w:customStyle="1" w:styleId="BodyTextRight">
    <w:name w:val="Body Text Right"/>
    <w:basedOn w:val="BodyText"/>
    <w:rsid w:val="00B66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7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7EE"/>
    <w:rPr>
      <w:sz w:val="32"/>
    </w:rPr>
  </w:style>
  <w:style w:type="paragraph" w:customStyle="1" w:styleId="HeadingProcedure">
    <w:name w:val="Heading Procedure"/>
    <w:basedOn w:val="HeadingBase"/>
    <w:next w:val="Normal"/>
    <w:rsid w:val="00B66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7EE"/>
    <w:pPr>
      <w:spacing w:before="60" w:after="60"/>
    </w:pPr>
  </w:style>
  <w:style w:type="paragraph" w:styleId="ListContinue">
    <w:name w:val="List Continue"/>
    <w:basedOn w:val="List"/>
    <w:rsid w:val="00B667EE"/>
    <w:pPr>
      <w:ind w:firstLine="0"/>
    </w:pPr>
  </w:style>
  <w:style w:type="paragraph" w:customStyle="1" w:styleId="ListNote">
    <w:name w:val="List Note"/>
    <w:basedOn w:val="List"/>
    <w:rsid w:val="00B66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7EE"/>
    <w:rPr>
      <w:rFonts w:ascii="Courier New" w:hAnsi="Courier New"/>
    </w:rPr>
  </w:style>
  <w:style w:type="paragraph" w:customStyle="1" w:styleId="NoteBullet">
    <w:name w:val="Note Bullet"/>
    <w:basedOn w:val="Note"/>
    <w:rsid w:val="00B66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7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7EE"/>
    <w:rPr>
      <w:b/>
      <w:smallCaps/>
    </w:rPr>
  </w:style>
  <w:style w:type="paragraph" w:customStyle="1" w:styleId="TableListNumber">
    <w:name w:val="Table List Number"/>
    <w:basedOn w:val="ListNumber"/>
    <w:rsid w:val="00B66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7EE"/>
    <w:pPr>
      <w:numPr>
        <w:numId w:val="9"/>
      </w:numPr>
    </w:pPr>
  </w:style>
  <w:style w:type="paragraph" w:customStyle="1" w:styleId="ListAlpha2">
    <w:name w:val="List Alpha 2"/>
    <w:basedOn w:val="List2"/>
    <w:rsid w:val="00B667EE"/>
    <w:pPr>
      <w:numPr>
        <w:numId w:val="8"/>
      </w:numPr>
    </w:pPr>
  </w:style>
  <w:style w:type="paragraph" w:styleId="List2">
    <w:name w:val="List 2"/>
    <w:basedOn w:val="BodyText"/>
    <w:rsid w:val="00B66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7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7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7EE"/>
    <w:pPr>
      <w:numPr>
        <w:numId w:val="4"/>
      </w:numPr>
    </w:pPr>
  </w:style>
  <w:style w:type="paragraph" w:styleId="ListContinue2">
    <w:name w:val="List Continue 2"/>
    <w:basedOn w:val="List2"/>
    <w:rsid w:val="00B667EE"/>
    <w:pPr>
      <w:ind w:firstLine="0"/>
    </w:pPr>
  </w:style>
  <w:style w:type="paragraph" w:styleId="ListContinue3">
    <w:name w:val="List Continue 3"/>
    <w:basedOn w:val="List3"/>
    <w:rsid w:val="00B667EE"/>
    <w:pPr>
      <w:ind w:left="1021" w:firstLine="0"/>
    </w:pPr>
  </w:style>
  <w:style w:type="paragraph" w:styleId="ListContinue4">
    <w:name w:val="List Continue 4"/>
    <w:basedOn w:val="List4"/>
    <w:rsid w:val="00B667EE"/>
    <w:pPr>
      <w:ind w:firstLine="0"/>
    </w:pPr>
  </w:style>
  <w:style w:type="paragraph" w:styleId="ListContinue5">
    <w:name w:val="List Continue 5"/>
    <w:basedOn w:val="List5"/>
    <w:rsid w:val="00B667EE"/>
    <w:pPr>
      <w:ind w:firstLine="0"/>
    </w:pPr>
  </w:style>
  <w:style w:type="paragraph" w:styleId="ListNumber3">
    <w:name w:val="List Number 3"/>
    <w:basedOn w:val="List3"/>
    <w:rsid w:val="00B667EE"/>
    <w:pPr>
      <w:numPr>
        <w:numId w:val="5"/>
      </w:numPr>
    </w:pPr>
  </w:style>
  <w:style w:type="paragraph" w:styleId="ListNumber4">
    <w:name w:val="List Number 4"/>
    <w:basedOn w:val="List4"/>
    <w:rsid w:val="00B667EE"/>
    <w:pPr>
      <w:numPr>
        <w:numId w:val="6"/>
      </w:numPr>
    </w:pPr>
  </w:style>
  <w:style w:type="paragraph" w:styleId="ListNumber5">
    <w:name w:val="List Number 5"/>
    <w:basedOn w:val="List5"/>
    <w:rsid w:val="00B667EE"/>
    <w:pPr>
      <w:numPr>
        <w:numId w:val="7"/>
      </w:numPr>
    </w:pPr>
  </w:style>
  <w:style w:type="paragraph" w:styleId="BlockText">
    <w:name w:val="Block Text"/>
    <w:basedOn w:val="Normal"/>
    <w:rsid w:val="00B66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7EE"/>
    <w:rPr>
      <w:sz w:val="16"/>
      <w:vertAlign w:val="superscript"/>
    </w:rPr>
  </w:style>
  <w:style w:type="character" w:customStyle="1" w:styleId="Symbols">
    <w:name w:val="Symbols"/>
    <w:basedOn w:val="DefaultParagraphFont"/>
    <w:rsid w:val="00B667EE"/>
    <w:rPr>
      <w:rFonts w:ascii="Symbol" w:hAnsi="Symbol"/>
    </w:rPr>
  </w:style>
  <w:style w:type="character" w:customStyle="1" w:styleId="MenuOptions">
    <w:name w:val="Menu Options"/>
    <w:basedOn w:val="DefaultParagraphFont"/>
    <w:rsid w:val="00B66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7EE"/>
    <w:rPr>
      <w:b/>
    </w:rPr>
  </w:style>
  <w:style w:type="character" w:customStyle="1" w:styleId="Underlined">
    <w:name w:val="Underlined"/>
    <w:basedOn w:val="DefaultParagraphFont"/>
    <w:rsid w:val="00B667EE"/>
    <w:rPr>
      <w:u w:val="single"/>
    </w:rPr>
  </w:style>
  <w:style w:type="paragraph" w:customStyle="1" w:styleId="TableBodyTextRight">
    <w:name w:val="Table Body Text Right"/>
    <w:basedOn w:val="TableBodyText"/>
    <w:rsid w:val="00B66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7EE"/>
    <w:rPr>
      <w:sz w:val="18"/>
    </w:rPr>
  </w:style>
  <w:style w:type="paragraph" w:customStyle="1" w:styleId="BodySmallRight">
    <w:name w:val="Body Small Right"/>
    <w:basedOn w:val="BodyTextRight"/>
    <w:rsid w:val="00B667EE"/>
    <w:rPr>
      <w:sz w:val="18"/>
      <w:szCs w:val="18"/>
    </w:rPr>
  </w:style>
  <w:style w:type="paragraph" w:customStyle="1" w:styleId="MarginEdition">
    <w:name w:val="Margin Edition"/>
    <w:basedOn w:val="MarginNote"/>
    <w:rsid w:val="00B66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7EE"/>
    <w:rPr>
      <w:sz w:val="2"/>
      <w:szCs w:val="2"/>
    </w:rPr>
  </w:style>
  <w:style w:type="character" w:customStyle="1" w:styleId="Small">
    <w:name w:val="Small"/>
    <w:basedOn w:val="DefaultParagraphFont"/>
    <w:rsid w:val="00B667EE"/>
    <w:rPr>
      <w:sz w:val="16"/>
    </w:rPr>
  </w:style>
  <w:style w:type="paragraph" w:customStyle="1" w:styleId="WideTable">
    <w:name w:val="Wide Table"/>
    <w:basedOn w:val="Normal"/>
    <w:rsid w:val="00B66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7EE"/>
  </w:style>
  <w:style w:type="paragraph" w:styleId="Quote">
    <w:name w:val="Quote"/>
    <w:basedOn w:val="Heading1"/>
    <w:link w:val="QuoteChar"/>
    <w:qFormat/>
    <w:rsid w:val="00B66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7EE"/>
    <w:pPr>
      <w:pageBreakBefore/>
    </w:pPr>
  </w:style>
  <w:style w:type="paragraph" w:customStyle="1" w:styleId="Border">
    <w:name w:val="Border"/>
    <w:basedOn w:val="Normal"/>
    <w:qFormat/>
    <w:rsid w:val="00B66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7EE"/>
    <w:rPr>
      <w:u w:val="single"/>
    </w:rPr>
  </w:style>
  <w:style w:type="character" w:customStyle="1" w:styleId="BoldandItalics">
    <w:name w:val="Bold and Italics"/>
    <w:qFormat/>
    <w:rsid w:val="00B667EE"/>
    <w:rPr>
      <w:b/>
      <w:i/>
      <w:u w:val="none"/>
    </w:rPr>
  </w:style>
  <w:style w:type="paragraph" w:styleId="BalloonText">
    <w:name w:val="Balloon Text"/>
    <w:basedOn w:val="Normal"/>
    <w:link w:val="BalloonTextChar"/>
    <w:rsid w:val="00B66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7EE"/>
    <w:pPr>
      <w:spacing w:before="0" w:after="0"/>
    </w:pPr>
  </w:style>
  <w:style w:type="paragraph" w:customStyle="1" w:styleId="BodyTextBold">
    <w:name w:val="Body Text Bold"/>
    <w:basedOn w:val="BodyText"/>
    <w:qFormat/>
    <w:rsid w:val="00B667EE"/>
    <w:rPr>
      <w:b/>
    </w:rPr>
  </w:style>
  <w:style w:type="character" w:styleId="Hyperlink">
    <w:name w:val="Hyperlink"/>
    <w:basedOn w:val="DefaultParagraphFont"/>
    <w:uiPriority w:val="99"/>
    <w:unhideWhenUsed/>
    <w:rsid w:val="00304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6511</Characters>
  <Application>Microsoft Office Word</Application>
  <DocSecurity>0</DocSecurity>
  <Lines>203</Lines>
  <Paragraphs>123</Paragraphs>
  <ScaleCrop>false</ScaleCrop>
  <Company>Author-it Software Corporation Ltd.</Company>
  <LinksUpToDate>false</LinksUpToDate>
  <CharactersWithSpaces>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ACMVET503 Produce veterinary dental oral cavity images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