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9B4" w:rsidP="00406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ACMVET502 Carry out post-operative nursing routines</w:t>
      </w:r>
      <w:r>
        <w:fldChar w:fldCharType="end"/>
      </w:r>
    </w:p>
    <w:p w:rsidR="004069B4" w:rsidP="004069B4">
      <w:pPr>
        <w:pStyle w:val="Version"/>
        <w:sectPr w:rsidSect="0060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8C8" w:rsidP="006018C8">
      <w:pPr>
        <w:pStyle w:val="SuperHeading"/>
      </w:pPr>
      <w:r w:rsidRPr="006018C8">
        <w:t>ACMVET502 Carry out post-operative nursing routines</w:t>
      </w:r>
    </w:p>
    <w:p w:rsidR="00000000" w:rsidRPr="006018C8" w:rsidP="006018C8">
      <w:pPr>
        <w:pStyle w:val="Heading1"/>
      </w:pPr>
      <w:bookmarkStart w:id="1" w:name="O_875026"/>
      <w:bookmarkEnd w:id="1"/>
      <w:r w:rsidRPr="006018C8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rPr>
                <w:rStyle w:val="SpecialBold"/>
              </w:rPr>
              <w:t>Comments</w:t>
            </w:r>
          </w:p>
        </w:tc>
      </w:tr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This version released with ACM Animal Care and Management Training Package Version 2.0.</w:t>
            </w:r>
          </w:p>
        </w:tc>
      </w:tr>
    </w:tbl>
    <w:p w:rsidR="00000000" w:rsidRPr="006018C8" w:rsidP="006018C8">
      <w:pPr>
        <w:pStyle w:val="BodyText"/>
      </w:pPr>
    </w:p>
    <w:p w:rsidR="00000000" w:rsidRPr="006018C8" w:rsidP="006018C8">
      <w:pPr>
        <w:pStyle w:val="AllowPageBreak"/>
      </w:pPr>
    </w:p>
    <w:p w:rsidR="00000000" w:rsidRPr="006018C8" w:rsidP="006018C8">
      <w:pPr>
        <w:pStyle w:val="Heading1"/>
      </w:pPr>
      <w:bookmarkStart w:id="2" w:name="O_875027"/>
      <w:bookmarkEnd w:id="2"/>
      <w:r w:rsidRPr="006018C8">
        <w:t>Application</w:t>
      </w:r>
    </w:p>
    <w:p w:rsidR="00000000" w:rsidRPr="006018C8" w:rsidP="004069B4">
      <w:pPr>
        <w:pStyle w:val="BodyText"/>
      </w:pPr>
      <w:r w:rsidRPr="006018C8">
        <w:t>This unit of competency describes the skills and knowledge required to carry out</w:t>
      </w:r>
      <w:r w:rsidRPr="006018C8">
        <w:t xml:space="preserve"> post-operative nursing routines, and discharge patients (animals) that have undergone specialised surgical procedures into the care of clients (owners).</w:t>
      </w:r>
    </w:p>
    <w:p w:rsidR="00000000" w:rsidRPr="006018C8" w:rsidP="004069B4">
      <w:pPr>
        <w:pStyle w:val="BodyText"/>
      </w:pPr>
      <w:r w:rsidRPr="006018C8">
        <w:t>This unit applies to nurses who work in a veterinary practice under the supervision of a registered v</w:t>
      </w:r>
      <w:r w:rsidRPr="006018C8">
        <w:t>eterinarian who is at a minimum a Member of the Australia and New Zealand College of Veterinary Scientists (ANZCVS), and who regularly performs advanced surgical procedures on animals. Managing these nursing requirements requires access to a veterinary pra</w:t>
      </w:r>
      <w:r w:rsidRPr="006018C8">
        <w:t>ctice where specialised surgical procedures are performed by veterinary surgeons on patients using the required equipment, instruments and resources.</w:t>
      </w:r>
    </w:p>
    <w:p w:rsidR="00000000" w:rsidRPr="006018C8" w:rsidP="004069B4">
      <w:pPr>
        <w:pStyle w:val="BodyText"/>
      </w:pPr>
      <w:r w:rsidRPr="006018C8">
        <w:t>This unit applies to individuals who exercise autonomy in undertaking complex work. They analyse informat</w:t>
      </w:r>
      <w:r w:rsidRPr="006018C8">
        <w:t>ion and exercise judgement to complete a range of advanced skilled activities. They demonstrate deep knowledge in a specific technical area and work in a range of routine and non-routine contexts.</w:t>
      </w:r>
    </w:p>
    <w:p w:rsidR="00000000" w:rsidRPr="006018C8" w:rsidP="004069B4">
      <w:pPr>
        <w:pStyle w:val="BodyText"/>
      </w:pPr>
      <w:r w:rsidRPr="006018C8">
        <w:t>Legislative and regulatory requirements apply to veterinar</w:t>
      </w:r>
      <w:r w:rsidRPr="006018C8">
        <w:t>y nurses but vary according to state/territory jurisdictions. Users must check with the relevant regulatory authority before delivery.</w:t>
      </w:r>
    </w:p>
    <w:p w:rsidR="00000000" w:rsidRPr="006018C8" w:rsidP="004069B4">
      <w:pPr>
        <w:pStyle w:val="BodyText"/>
      </w:pPr>
      <w:r w:rsidRPr="006018C8">
        <w:t xml:space="preserve">NOTE: The terms </w:t>
      </w:r>
      <w:r>
        <w:t>‘</w:t>
      </w:r>
      <w:r w:rsidRPr="006018C8">
        <w:t>occupational health and safety</w:t>
      </w:r>
      <w:r>
        <w:t>’</w:t>
      </w:r>
      <w:r w:rsidRPr="006018C8">
        <w:t xml:space="preserve"> (OHS) and </w:t>
      </w:r>
      <w:r>
        <w:t>‘</w:t>
      </w:r>
      <w:r w:rsidRPr="006018C8">
        <w:t>work health and safety</w:t>
      </w:r>
      <w:r>
        <w:t>’</w:t>
      </w:r>
      <w:r w:rsidRPr="006018C8">
        <w:t xml:space="preserve"> (WHS) generally have the same meanin</w:t>
      </w:r>
      <w:r w:rsidRPr="006018C8">
        <w:t>g in the workplace. In jurisdictions where the national model WHS legislation has not been implemented, RTOs must contextualise the unit of competency by referring to current OHS legislative requirements.</w:t>
      </w:r>
    </w:p>
    <w:p w:rsidR="00000000" w:rsidRPr="006018C8" w:rsidP="006018C8">
      <w:pPr>
        <w:pStyle w:val="Heading1"/>
      </w:pPr>
      <w:bookmarkStart w:id="3" w:name="O_875028"/>
      <w:bookmarkEnd w:id="3"/>
      <w:r w:rsidRPr="006018C8">
        <w:t>Pre-requisite Unit</w:t>
      </w:r>
    </w:p>
    <w:p w:rsidR="00000000" w:rsidRPr="006018C8" w:rsidP="004069B4">
      <w:pPr>
        <w:pStyle w:val="BodyText"/>
      </w:pPr>
      <w:r w:rsidRPr="006018C8">
        <w:t>Nil</w:t>
      </w:r>
    </w:p>
    <w:p w:rsidR="00000000" w:rsidRPr="006018C8" w:rsidP="006018C8">
      <w:pPr>
        <w:pStyle w:val="Heading1"/>
      </w:pPr>
      <w:bookmarkStart w:id="4" w:name="O_875030"/>
      <w:bookmarkEnd w:id="4"/>
      <w:r w:rsidRPr="006018C8">
        <w:t>Unit Sector</w:t>
      </w:r>
    </w:p>
    <w:p w:rsidR="00000000" w:rsidRPr="006018C8" w:rsidP="004069B4">
      <w:pPr>
        <w:pStyle w:val="BodyText"/>
      </w:pPr>
      <w:r w:rsidRPr="006018C8">
        <w:t>Veterinary Nursing (VET)</w:t>
      </w:r>
    </w:p>
    <w:p w:rsidR="00000000" w:rsidRPr="006018C8" w:rsidP="006018C8">
      <w:pPr>
        <w:pStyle w:val="Heading1"/>
      </w:pPr>
      <w:bookmarkStart w:id="5" w:name="O_875031"/>
      <w:bookmarkEnd w:id="5"/>
      <w:r w:rsidRPr="006018C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rPr>
                <w:rStyle w:val="SpecialBold"/>
              </w:rPr>
              <w:t>Performance Criteria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rPr>
                <w:rStyle w:val="Emphasis"/>
              </w:rPr>
              <w:t>Performance criteria describe the performance needed to demonstrate achievement of the e</w:t>
            </w:r>
            <w:r w:rsidRPr="006018C8">
              <w:rPr>
                <w:rStyle w:val="Emphasis"/>
              </w:rPr>
              <w:t>lement.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1. Monitor patients post-operatively under supervision of veterinary surgeon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1.1 Communicate effectively with surgeon on all aspects of post-operative patient care</w:t>
            </w:r>
          </w:p>
          <w:p w:rsidR="00000000" w:rsidRPr="006018C8" w:rsidP="006018C8">
            <w:pPr>
              <w:pStyle w:val="BodyText"/>
            </w:pPr>
            <w:r w:rsidRPr="006018C8">
              <w:t>1.2 Identify animal anatomy and physiology as it relates to post-operative surgical nursing procedures</w:t>
            </w:r>
          </w:p>
          <w:p w:rsidR="00000000" w:rsidRPr="006018C8" w:rsidP="006018C8">
            <w:pPr>
              <w:pStyle w:val="BodyText"/>
            </w:pPr>
            <w:r w:rsidRPr="006018C8">
              <w:t>1.3 Record vital signs and observations and abnormalities</w:t>
            </w:r>
          </w:p>
          <w:p w:rsidR="00000000" w:rsidRPr="006018C8" w:rsidP="006018C8">
            <w:pPr>
              <w:pStyle w:val="BodyText"/>
            </w:pPr>
            <w:r w:rsidRPr="006018C8">
              <w:t>1.4 Prepare and implement nursing care plans including pain management techniques in consultati</w:t>
            </w:r>
            <w:r w:rsidRPr="006018C8">
              <w:t>on with surgeon and comply with WHS, infection control and animal welfare requirements</w:t>
            </w:r>
          </w:p>
          <w:p w:rsidR="00000000" w:rsidRPr="006018C8" w:rsidP="006018C8">
            <w:pPr>
              <w:pStyle w:val="BodyText"/>
            </w:pPr>
            <w:r w:rsidRPr="006018C8">
              <w:t>1.5 Apply recognised physical therapy techniques according to patient needs</w:t>
            </w:r>
          </w:p>
          <w:p w:rsidR="00000000" w:rsidRPr="006018C8" w:rsidP="006018C8">
            <w:pPr>
              <w:pStyle w:val="BodyText"/>
            </w:pPr>
            <w:r w:rsidRPr="006018C8">
              <w:t>1.6 Recognise, respond to and assist with post-operative emergencies</w:t>
            </w:r>
          </w:p>
          <w:p w:rsidR="00000000" w:rsidRPr="006018C8" w:rsidP="006018C8">
            <w:pPr>
              <w:pStyle w:val="BodyText"/>
            </w:pPr>
            <w:r w:rsidRPr="006018C8">
              <w:t>1.7 Oversee the cleaning</w:t>
            </w:r>
            <w:r w:rsidRPr="006018C8">
              <w:t xml:space="preserve"> and maintenance of post-operative equipment according to infection control procedures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1.8 Complete all relevant documentation in consultation with surgeon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2. Maintain patient fluid requirements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2.1 Aseptically place and maintain intravenous catheters</w:t>
            </w:r>
          </w:p>
          <w:p w:rsidR="00000000" w:rsidRPr="006018C8" w:rsidP="006018C8">
            <w:pPr>
              <w:pStyle w:val="BodyText"/>
            </w:pPr>
            <w:r w:rsidRPr="006018C8">
              <w:t>2.2</w:t>
            </w:r>
            <w:r w:rsidRPr="006018C8">
              <w:t xml:space="preserve"> Maintain intravenous fluid therapy, under supervision of veterinary surgeon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2.3 Monitor patient fluid output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3. Maintain patient nutritional requirements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3.1 Meet specific nutritional requirements for individual patient needs</w:t>
            </w:r>
          </w:p>
          <w:p w:rsidR="00000000" w:rsidRPr="006018C8" w:rsidP="006018C8">
            <w:pPr>
              <w:pStyle w:val="BodyText"/>
            </w:pPr>
            <w:r w:rsidRPr="006018C8">
              <w:t>3.2 Calculate energy require</w:t>
            </w:r>
            <w:r w:rsidRPr="006018C8">
              <w:t>ments according to patient needs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3.3 Carry out assisted feeding procedures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4. Monitor wound or surgical site post-operatively, under supervision of veterinary surgeon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4.1 Select and apply appropriate post-operative dressings and bandages</w:t>
            </w:r>
          </w:p>
          <w:p w:rsidR="00000000" w:rsidRPr="006018C8" w:rsidP="006018C8">
            <w:pPr>
              <w:pStyle w:val="BodyText"/>
            </w:pPr>
            <w:r w:rsidRPr="006018C8">
              <w:t>4.2 Manage active</w:t>
            </w:r>
            <w:r w:rsidRPr="006018C8">
              <w:t xml:space="preserve"> and passive surgical drains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4.3 Manage open wounds post-operatively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5. Monitor recumbent patients post-operatively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5.1 Select housing and bedding appropriate to specific patient needs</w:t>
            </w:r>
          </w:p>
          <w:p w:rsidR="00000000" w:rsidRPr="006018C8" w:rsidP="006018C8">
            <w:pPr>
              <w:pStyle w:val="BodyText"/>
            </w:pPr>
            <w:r w:rsidRPr="006018C8">
              <w:t>5.2 Use specific nursing techniques to prevent and treat complications associated with recumbent patients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5.3 Use positioning aids and techniques appropriate to surgical procedure, disease process and individual patient needs</w:t>
            </w:r>
          </w:p>
        </w:tc>
      </w:tr>
      <w:tr w:rsidTr="004069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6. Discharge patients into th</w:t>
            </w:r>
            <w:r w:rsidRPr="006018C8">
              <w:t>e care of clients with veterinarian’s instructions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6.1 Communicate specific home care nursing requirements to client</w:t>
            </w:r>
          </w:p>
          <w:p w:rsidR="00000000" w:rsidRPr="006018C8" w:rsidP="006018C8">
            <w:pPr>
              <w:pStyle w:val="BodyText"/>
            </w:pPr>
            <w:r w:rsidRPr="006018C8">
              <w:t xml:space="preserve">6.2 Communicate instructions on patient’s physiotherapy and exercise to client as required </w:t>
            </w:r>
          </w:p>
          <w:p w:rsidR="00000000" w:rsidRPr="006018C8" w:rsidP="006018C8">
            <w:pPr>
              <w:pStyle w:val="BodyText"/>
            </w:pPr>
            <w:r w:rsidRPr="006018C8">
              <w:t>6.3 Organise follow up appointments as required</w:t>
            </w:r>
          </w:p>
        </w:tc>
      </w:tr>
    </w:tbl>
    <w:p w:rsidR="00000000" w:rsidRPr="006018C8" w:rsidP="006018C8">
      <w:pPr>
        <w:pStyle w:val="List"/>
      </w:pPr>
    </w:p>
    <w:p w:rsidR="00000000" w:rsidRPr="006018C8" w:rsidP="006018C8">
      <w:pPr>
        <w:pStyle w:val="AllowPageBreak"/>
      </w:pPr>
    </w:p>
    <w:p w:rsidR="00000000" w:rsidRPr="006018C8" w:rsidP="006018C8">
      <w:pPr>
        <w:pStyle w:val="Heading1"/>
      </w:pPr>
      <w:bookmarkStart w:id="6" w:name="O_875032"/>
      <w:bookmarkEnd w:id="6"/>
      <w:r w:rsidRPr="006018C8">
        <w:t>Foundation Skills</w:t>
      </w:r>
    </w:p>
    <w:p w:rsidR="00000000" w:rsidRPr="004069B4" w:rsidP="004069B4">
      <w:pPr>
        <w:pStyle w:val="BodyText"/>
        <w:rPr>
          <w:i/>
        </w:rPr>
      </w:pPr>
      <w:r w:rsidRPr="004069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Skill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rPr>
                <w:rStyle w:val="SpecialBold"/>
              </w:rPr>
              <w:t>Description</w:t>
            </w:r>
          </w:p>
        </w:tc>
      </w:tr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Numeracy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ListBullet"/>
            </w:pPr>
            <w:r w:rsidRPr="006018C8">
              <w:t>Measure and monitor animal vital signs</w:t>
            </w:r>
          </w:p>
          <w:p w:rsidR="00000000" w:rsidP="006018C8">
            <w:pPr>
              <w:pStyle w:val="ListBullet"/>
              <w:rPr>
                <w:lang w:val="en-NZ"/>
              </w:rPr>
            </w:pPr>
            <w:r w:rsidRPr="006018C8">
              <w:t xml:space="preserve">Accurately measure and monitor medication dosages </w:t>
            </w:r>
          </w:p>
        </w:tc>
      </w:tr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Get the work done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ListBullet"/>
            </w:pPr>
            <w:r w:rsidRPr="006018C8">
              <w:t>Address irregularities and contingencies in the context of the work role</w:t>
            </w:r>
          </w:p>
        </w:tc>
      </w:tr>
    </w:tbl>
    <w:p w:rsidR="00000000" w:rsidRPr="006018C8" w:rsidP="006018C8">
      <w:pPr>
        <w:pStyle w:val="BodyText"/>
      </w:pPr>
    </w:p>
    <w:p w:rsidR="00000000" w:rsidRPr="006018C8" w:rsidP="006018C8">
      <w:pPr>
        <w:pStyle w:val="AllowPageBreak"/>
      </w:pPr>
    </w:p>
    <w:p w:rsidR="00000000" w:rsidRPr="006018C8" w:rsidP="006018C8">
      <w:pPr>
        <w:pStyle w:val="Heading1"/>
      </w:pPr>
      <w:bookmarkStart w:id="7" w:name="O_875034"/>
      <w:bookmarkEnd w:id="7"/>
      <w:r w:rsidRPr="006018C8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2411"/>
        <w:gridCol w:w="2411"/>
        <w:gridCol w:w="1835"/>
      </w:tblGrid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Code and title current 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Code and title previous 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rPr>
                <w:rStyle w:val="SpecialBold"/>
              </w:rPr>
              <w:t>Comments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rPr>
                <w:rStyle w:val="SpecialBold"/>
              </w:rPr>
              <w:t>Equivalence status</w:t>
            </w:r>
          </w:p>
        </w:tc>
      </w:tr>
      <w:tr w:rsidTr="00601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ACMVET502 Carry out post-operative nursing routines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ACMVET502A Carry out post-operative nursing routines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Updated to meet Standards for Training Packages</w:t>
            </w:r>
          </w:p>
          <w:p w:rsidR="00000000" w:rsidRPr="006018C8" w:rsidP="006018C8">
            <w:pPr>
              <w:pStyle w:val="BodyText"/>
            </w:pPr>
            <w:r w:rsidRPr="006018C8">
              <w:t>Minor chang</w:t>
            </w:r>
            <w:r w:rsidRPr="006018C8">
              <w:t>es to clarify content</w:t>
            </w:r>
          </w:p>
          <w:p w:rsidR="00000000" w:rsidRPr="006018C8" w:rsidP="006018C8">
            <w:pPr>
              <w:pStyle w:val="BodyText"/>
            </w:pPr>
            <w:r w:rsidRPr="006018C8">
              <w:t>Assessment requirements revised</w:t>
            </w:r>
          </w:p>
          <w:p w:rsidR="00000000" w:rsidP="006018C8">
            <w:pPr>
              <w:pStyle w:val="BodyText"/>
              <w:rPr>
                <w:lang w:val="en-NZ"/>
              </w:rPr>
            </w:pPr>
            <w:r w:rsidRPr="006018C8">
              <w:t>Work placement requirement included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8C8" w:rsidP="006018C8">
            <w:pPr>
              <w:pStyle w:val="BodyText"/>
            </w:pPr>
            <w:r w:rsidRPr="006018C8">
              <w:t>No equivalent unit</w:t>
            </w:r>
          </w:p>
        </w:tc>
      </w:tr>
    </w:tbl>
    <w:p w:rsidR="00000000" w:rsidRPr="006018C8" w:rsidP="006018C8">
      <w:pPr>
        <w:pStyle w:val="BodyText"/>
      </w:pPr>
    </w:p>
    <w:p w:rsidR="00000000" w:rsidRPr="006018C8" w:rsidP="006018C8">
      <w:pPr>
        <w:pStyle w:val="AllowPageBreak"/>
      </w:pPr>
    </w:p>
    <w:p w:rsidR="00000000" w:rsidRPr="006018C8" w:rsidP="006018C8">
      <w:pPr>
        <w:pStyle w:val="Heading1"/>
      </w:pPr>
      <w:bookmarkStart w:id="8" w:name="O_875041"/>
      <w:bookmarkEnd w:id="8"/>
      <w:r w:rsidRPr="006018C8">
        <w:t>Links</w:t>
      </w:r>
    </w:p>
    <w:p w:rsidR="00000000" w:rsidRPr="006018C8" w:rsidP="004069B4">
      <w:pPr>
        <w:pStyle w:val="BodyText"/>
      </w:pPr>
      <w:r w:rsidRPr="006018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92E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18C8" w:rsidP="006018C8"/>
    <w:sectPr w:rsidSect="00601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C8" w:rsidRPr="004069B4" w:rsidP="00406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B4" w:rsidP="0060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9B4" w:rsidP="0060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69B4" w:rsidP="00601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8C8" w:rsidRPr="004069B4" w:rsidP="00406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B4" w:rsidRPr="002D2AF8" w:rsidP="0060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ACMVET502 Carry out post-operative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069B4" w:rsidP="00601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CC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DEA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8C8"/>
  </w:style>
  <w:style w:type="character" w:customStyle="1" w:styleId="Heading1Char">
    <w:name w:val="Heading 1 Char"/>
    <w:basedOn w:val="DefaultParagraphFont"/>
    <w:link w:val="Heading1"/>
    <w:rsid w:val="0060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8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8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8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8C8"/>
    <w:rPr>
      <w:b/>
      <w:spacing w:val="0"/>
    </w:rPr>
  </w:style>
  <w:style w:type="character" w:styleId="Emphasis">
    <w:name w:val="Emphasis"/>
    <w:basedOn w:val="DefaultParagraphFont"/>
    <w:qFormat/>
    <w:rsid w:val="006018C8"/>
    <w:rPr>
      <w:i/>
    </w:rPr>
  </w:style>
  <w:style w:type="paragraph" w:customStyle="1" w:styleId="SuperHeading">
    <w:name w:val="SuperHeading"/>
    <w:basedOn w:val="Normal"/>
    <w:rsid w:val="00601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8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8C8"/>
  </w:style>
  <w:style w:type="paragraph" w:styleId="TableofFigures">
    <w:name w:val="table of figures"/>
    <w:basedOn w:val="Normal"/>
    <w:next w:val="Normal"/>
    <w:semiHidden/>
    <w:rsid w:val="0060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8C8"/>
    <w:rPr>
      <w:rFonts w:ascii="Wingdings" w:hAnsi="Wingdings"/>
    </w:rPr>
  </w:style>
  <w:style w:type="paragraph" w:customStyle="1" w:styleId="TableHeading">
    <w:name w:val="Table Heading"/>
    <w:basedOn w:val="HeadingBase"/>
    <w:rsid w:val="0060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8C8"/>
    <w:rPr>
      <w:color w:val="0033CC"/>
      <w:u w:val="none"/>
    </w:rPr>
  </w:style>
  <w:style w:type="paragraph" w:customStyle="1" w:styleId="BodyTextRight">
    <w:name w:val="Body Text Right"/>
    <w:basedOn w:val="BodyText"/>
    <w:rsid w:val="0060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8C8"/>
    <w:rPr>
      <w:sz w:val="32"/>
    </w:rPr>
  </w:style>
  <w:style w:type="paragraph" w:customStyle="1" w:styleId="HeadingProcedure">
    <w:name w:val="Heading Procedure"/>
    <w:basedOn w:val="HeadingBase"/>
    <w:next w:val="Normal"/>
    <w:rsid w:val="0060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8C8"/>
    <w:pPr>
      <w:spacing w:before="60" w:after="60"/>
    </w:pPr>
  </w:style>
  <w:style w:type="paragraph" w:styleId="ListContinue">
    <w:name w:val="List Continue"/>
    <w:basedOn w:val="List"/>
    <w:rsid w:val="006018C8"/>
    <w:pPr>
      <w:ind w:firstLine="0"/>
    </w:pPr>
  </w:style>
  <w:style w:type="paragraph" w:customStyle="1" w:styleId="ListNote">
    <w:name w:val="List Note"/>
    <w:basedOn w:val="List"/>
    <w:rsid w:val="0060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8C8"/>
    <w:rPr>
      <w:rFonts w:ascii="Courier New" w:hAnsi="Courier New"/>
    </w:rPr>
  </w:style>
  <w:style w:type="paragraph" w:customStyle="1" w:styleId="NoteBullet">
    <w:name w:val="Note Bullet"/>
    <w:basedOn w:val="Note"/>
    <w:rsid w:val="0060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8C8"/>
    <w:rPr>
      <w:b/>
      <w:smallCaps/>
    </w:rPr>
  </w:style>
  <w:style w:type="paragraph" w:customStyle="1" w:styleId="TableListNumber">
    <w:name w:val="Table List Number"/>
    <w:basedOn w:val="ListNumber"/>
    <w:rsid w:val="0060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8C8"/>
    <w:pPr>
      <w:numPr>
        <w:numId w:val="8"/>
      </w:numPr>
    </w:pPr>
  </w:style>
  <w:style w:type="paragraph" w:customStyle="1" w:styleId="ListAlpha2">
    <w:name w:val="List Alpha 2"/>
    <w:basedOn w:val="List2"/>
    <w:rsid w:val="006018C8"/>
    <w:pPr>
      <w:numPr>
        <w:numId w:val="7"/>
      </w:numPr>
    </w:pPr>
  </w:style>
  <w:style w:type="paragraph" w:styleId="List2">
    <w:name w:val="List 2"/>
    <w:basedOn w:val="BodyText"/>
    <w:rsid w:val="0060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8C8"/>
    <w:pPr>
      <w:numPr>
        <w:numId w:val="3"/>
      </w:numPr>
    </w:pPr>
  </w:style>
  <w:style w:type="paragraph" w:styleId="ListContinue2">
    <w:name w:val="List Continue 2"/>
    <w:basedOn w:val="List2"/>
    <w:rsid w:val="006018C8"/>
    <w:pPr>
      <w:ind w:firstLine="0"/>
    </w:pPr>
  </w:style>
  <w:style w:type="paragraph" w:styleId="ListContinue3">
    <w:name w:val="List Continue 3"/>
    <w:basedOn w:val="List3"/>
    <w:rsid w:val="006018C8"/>
    <w:pPr>
      <w:ind w:left="1021" w:firstLine="0"/>
    </w:pPr>
  </w:style>
  <w:style w:type="paragraph" w:styleId="ListContinue4">
    <w:name w:val="List Continue 4"/>
    <w:basedOn w:val="List4"/>
    <w:rsid w:val="006018C8"/>
    <w:pPr>
      <w:ind w:firstLine="0"/>
    </w:pPr>
  </w:style>
  <w:style w:type="paragraph" w:styleId="ListContinue5">
    <w:name w:val="List Continue 5"/>
    <w:basedOn w:val="List5"/>
    <w:rsid w:val="006018C8"/>
    <w:pPr>
      <w:ind w:firstLine="0"/>
    </w:pPr>
  </w:style>
  <w:style w:type="paragraph" w:styleId="ListNumber3">
    <w:name w:val="List Number 3"/>
    <w:basedOn w:val="List3"/>
    <w:rsid w:val="006018C8"/>
    <w:pPr>
      <w:numPr>
        <w:numId w:val="4"/>
      </w:numPr>
    </w:pPr>
  </w:style>
  <w:style w:type="paragraph" w:styleId="ListNumber4">
    <w:name w:val="List Number 4"/>
    <w:basedOn w:val="List4"/>
    <w:rsid w:val="006018C8"/>
    <w:pPr>
      <w:numPr>
        <w:numId w:val="5"/>
      </w:numPr>
    </w:pPr>
  </w:style>
  <w:style w:type="paragraph" w:styleId="ListNumber5">
    <w:name w:val="List Number 5"/>
    <w:basedOn w:val="List5"/>
    <w:rsid w:val="006018C8"/>
    <w:pPr>
      <w:numPr>
        <w:numId w:val="6"/>
      </w:numPr>
    </w:pPr>
  </w:style>
  <w:style w:type="paragraph" w:styleId="BlockText">
    <w:name w:val="Block Text"/>
    <w:basedOn w:val="Normal"/>
    <w:rsid w:val="0060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8C8"/>
    <w:rPr>
      <w:sz w:val="16"/>
      <w:vertAlign w:val="superscript"/>
    </w:rPr>
  </w:style>
  <w:style w:type="character" w:customStyle="1" w:styleId="Symbols">
    <w:name w:val="Symbols"/>
    <w:basedOn w:val="DefaultParagraphFont"/>
    <w:rsid w:val="006018C8"/>
    <w:rPr>
      <w:rFonts w:ascii="Symbol" w:hAnsi="Symbol"/>
    </w:rPr>
  </w:style>
  <w:style w:type="character" w:customStyle="1" w:styleId="MenuOptions">
    <w:name w:val="Menu Options"/>
    <w:basedOn w:val="DefaultParagraphFont"/>
    <w:rsid w:val="0060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8C8"/>
    <w:rPr>
      <w:b/>
    </w:rPr>
  </w:style>
  <w:style w:type="character" w:customStyle="1" w:styleId="Underlined">
    <w:name w:val="Underlined"/>
    <w:basedOn w:val="DefaultParagraphFont"/>
    <w:rsid w:val="006018C8"/>
    <w:rPr>
      <w:u w:val="single"/>
    </w:rPr>
  </w:style>
  <w:style w:type="paragraph" w:customStyle="1" w:styleId="TableBodyTextRight">
    <w:name w:val="Table Body Text Right"/>
    <w:basedOn w:val="TableBodyText"/>
    <w:rsid w:val="0060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8C8"/>
    <w:rPr>
      <w:sz w:val="18"/>
    </w:rPr>
  </w:style>
  <w:style w:type="paragraph" w:customStyle="1" w:styleId="BodySmallRight">
    <w:name w:val="Body Small Right"/>
    <w:basedOn w:val="BodyTextRight"/>
    <w:rsid w:val="006018C8"/>
    <w:rPr>
      <w:sz w:val="18"/>
      <w:szCs w:val="18"/>
    </w:rPr>
  </w:style>
  <w:style w:type="paragraph" w:customStyle="1" w:styleId="MarginEdition">
    <w:name w:val="Margin Edition"/>
    <w:basedOn w:val="MarginNote"/>
    <w:rsid w:val="0060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8C8"/>
    <w:rPr>
      <w:sz w:val="2"/>
      <w:szCs w:val="2"/>
    </w:rPr>
  </w:style>
  <w:style w:type="character" w:customStyle="1" w:styleId="Small">
    <w:name w:val="Small"/>
    <w:basedOn w:val="DefaultParagraphFont"/>
    <w:rsid w:val="006018C8"/>
    <w:rPr>
      <w:sz w:val="16"/>
    </w:rPr>
  </w:style>
  <w:style w:type="paragraph" w:customStyle="1" w:styleId="WideTable">
    <w:name w:val="Wide Table"/>
    <w:basedOn w:val="Normal"/>
    <w:rsid w:val="0060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8C8"/>
  </w:style>
  <w:style w:type="paragraph" w:styleId="Quote">
    <w:name w:val="Quote"/>
    <w:basedOn w:val="Heading1"/>
    <w:link w:val="QuoteChar"/>
    <w:qFormat/>
    <w:rsid w:val="0060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8C8"/>
    <w:pPr>
      <w:pageBreakBefore/>
    </w:pPr>
  </w:style>
  <w:style w:type="paragraph" w:customStyle="1" w:styleId="Border">
    <w:name w:val="Border"/>
    <w:basedOn w:val="Normal"/>
    <w:qFormat/>
    <w:rsid w:val="0060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8C8"/>
    <w:rPr>
      <w:u w:val="single"/>
    </w:rPr>
  </w:style>
  <w:style w:type="character" w:customStyle="1" w:styleId="BoldandItalics">
    <w:name w:val="Bold and Italics"/>
    <w:qFormat/>
    <w:rsid w:val="006018C8"/>
    <w:rPr>
      <w:b/>
      <w:i/>
      <w:u w:val="none"/>
    </w:rPr>
  </w:style>
  <w:style w:type="paragraph" w:styleId="BalloonText">
    <w:name w:val="Balloon Text"/>
    <w:basedOn w:val="Normal"/>
    <w:link w:val="BalloonTextChar"/>
    <w:rsid w:val="0060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8C8"/>
    <w:pPr>
      <w:spacing w:before="0" w:after="0"/>
    </w:pPr>
  </w:style>
  <w:style w:type="paragraph" w:customStyle="1" w:styleId="BodyTextBold">
    <w:name w:val="Body Text Bold"/>
    <w:basedOn w:val="BodyText"/>
    <w:qFormat/>
    <w:rsid w:val="006018C8"/>
    <w:rPr>
      <w:b/>
    </w:rPr>
  </w:style>
  <w:style w:type="character" w:styleId="Hyperlink">
    <w:name w:val="Hyperlink"/>
    <w:basedOn w:val="DefaultParagraphFont"/>
    <w:uiPriority w:val="99"/>
    <w:unhideWhenUsed/>
    <w:rsid w:val="00406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4676</Characters>
  <Application>Microsoft Office Word</Application>
  <DocSecurity>0</DocSecurity>
  <Lines>161</Lines>
  <Paragraphs>88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ACMVET502 Carry out post-operative nursing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