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165" w:rsidP="00B06165">
      <w:pPr>
        <w:pStyle w:val="Title"/>
      </w:pPr>
      <w:bookmarkStart w:id="0" w:name="_GoBack"/>
      <w:bookmarkEnd w:id="0"/>
      <w:r>
        <w:fldChar w:fldCharType="begin"/>
      </w:r>
      <w:r>
        <w:instrText xml:space="preserve"> TITLE   \* MERGEFORMAT </w:instrText>
      </w:r>
      <w:r>
        <w:fldChar w:fldCharType="separate"/>
      </w:r>
      <w:r>
        <w:t>ACMVET416 Assist with the preparation of veterinary drugs and poisons</w:t>
      </w:r>
      <w:r>
        <w:fldChar w:fldCharType="end"/>
      </w:r>
    </w:p>
    <w:p w:rsidR="00B06165" w:rsidP="00B06165">
      <w:pPr>
        <w:pStyle w:val="Version"/>
        <w:sectPr w:rsidSect="006736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65A" w:rsidP="0067365A">
      <w:pPr>
        <w:pStyle w:val="SuperHeading"/>
      </w:pPr>
      <w:r w:rsidRPr="0067365A">
        <w:t>ACMVET416 Assist with the preparation of veterinary drugs and poisons</w:t>
      </w:r>
    </w:p>
    <w:p w:rsidR="00000000" w:rsidRPr="0067365A" w:rsidP="0067365A">
      <w:pPr>
        <w:pStyle w:val="Heading1"/>
      </w:pPr>
      <w:bookmarkStart w:id="1" w:name="O_964292"/>
      <w:bookmarkEnd w:id="1"/>
      <w:r w:rsidRPr="0067365A">
        <w:t>Modification History</w:t>
      </w:r>
    </w:p>
    <w:tbl>
      <w:tblPr>
        <w:tblW w:w="9520" w:type="dxa"/>
        <w:tblLayout w:type="fixed"/>
        <w:tblCellMar>
          <w:left w:w="62" w:type="dxa"/>
          <w:right w:w="62" w:type="dxa"/>
        </w:tblCellMar>
        <w:tblLook w:val="0000"/>
      </w:tblPr>
      <w:tblGrid>
        <w:gridCol w:w="2581"/>
        <w:gridCol w:w="6939"/>
      </w:tblGrid>
      <w:tr w:rsidTr="0067365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rPr>
                <w:rStyle w:val="SpecialBold"/>
              </w:rPr>
              <w:t>Comments</w:t>
            </w:r>
          </w:p>
        </w:tc>
      </w:tr>
      <w:tr w:rsidTr="006736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t>This version released with ACM Animal Care and Management Training Package Version 2.0.</w:t>
            </w:r>
          </w:p>
        </w:tc>
      </w:tr>
    </w:tbl>
    <w:p w:rsidR="00000000" w:rsidRPr="0067365A" w:rsidP="0067365A">
      <w:pPr>
        <w:pStyle w:val="BodyText"/>
      </w:pPr>
    </w:p>
    <w:p w:rsidR="00000000" w:rsidRPr="0067365A" w:rsidP="0067365A">
      <w:pPr>
        <w:pStyle w:val="AllowPageBreak"/>
      </w:pPr>
    </w:p>
    <w:p w:rsidR="00000000" w:rsidRPr="0067365A" w:rsidP="0067365A">
      <w:pPr>
        <w:pStyle w:val="Heading1"/>
      </w:pPr>
      <w:bookmarkStart w:id="2" w:name="O_964293"/>
      <w:bookmarkEnd w:id="2"/>
      <w:r w:rsidRPr="0067365A">
        <w:t>Application</w:t>
      </w:r>
    </w:p>
    <w:p w:rsidR="00000000" w:rsidRPr="0067365A" w:rsidP="00B06165">
      <w:pPr>
        <w:pStyle w:val="BodyText"/>
      </w:pPr>
      <w:r w:rsidRPr="0067365A">
        <w:t>This unit of competency describes the skills and knowledge required to prepare and assist with the preparation of veterinary drugs and poisons in a veterinary practice.</w:t>
      </w:r>
    </w:p>
    <w:p w:rsidR="00000000" w:rsidRPr="0067365A" w:rsidP="00B06165">
      <w:pPr>
        <w:pStyle w:val="BodyText"/>
      </w:pPr>
      <w:r w:rsidRPr="0067365A">
        <w:t>The unit applies to veterinary nurses who work under the supervision of a registered v</w:t>
      </w:r>
      <w:r w:rsidRPr="0067365A">
        <w:t>eterinarian in a veterinary practice. Veterinary nurses who assist with the preparation of veterinary drugs and poisons for animals need to hold and apply specialised knowledge of animal pharmaceuticals, and the relevant legislation and regulations that ap</w:t>
      </w:r>
      <w:r w:rsidRPr="0067365A">
        <w:t>ply to working with veterinary drugs and poisons.</w:t>
      </w:r>
    </w:p>
    <w:p w:rsidR="00000000" w:rsidRPr="0067365A" w:rsidP="00B06165">
      <w:pPr>
        <w:pStyle w:val="BodyText"/>
      </w:pPr>
      <w:r w:rsidRPr="0067365A">
        <w:t>Regulatory requirements apply to veterinary nurses but vary according to state/territory jurisdictions. Users must check with the relevant regulatory authority before delivery.</w:t>
      </w:r>
    </w:p>
    <w:p w:rsidR="00000000" w:rsidRPr="0067365A" w:rsidP="00B06165">
      <w:pPr>
        <w:pStyle w:val="BodyText"/>
      </w:pPr>
      <w:r w:rsidRPr="0067365A">
        <w:t xml:space="preserve">NOTE: The terms </w:t>
      </w:r>
      <w:r>
        <w:t>‘</w:t>
      </w:r>
      <w:r w:rsidRPr="0067365A">
        <w:t>occupational health and safety</w:t>
      </w:r>
      <w:r>
        <w:t>’</w:t>
      </w:r>
      <w:r w:rsidRPr="0067365A">
        <w:t xml:space="preserve"> (OHS) and </w:t>
      </w:r>
      <w:r>
        <w:t>‘</w:t>
      </w:r>
      <w:r w:rsidRPr="0067365A">
        <w:t>work health and safety</w:t>
      </w:r>
      <w:r>
        <w:t>’</w:t>
      </w:r>
      <w:r w:rsidRPr="0067365A">
        <w:t xml:space="preserve"> (WHS) generally have the same meaning in the workplace. In jurisdictions where the national model WHS legislation has not been implemented, RTOs must contextualise the unit</w:t>
      </w:r>
      <w:r w:rsidRPr="0067365A">
        <w:t xml:space="preserve"> of competency by referring to current OHS legislative requirements.</w:t>
      </w:r>
    </w:p>
    <w:p w:rsidR="00000000" w:rsidRPr="0067365A" w:rsidP="0067365A">
      <w:pPr>
        <w:pStyle w:val="Heading1"/>
      </w:pPr>
      <w:bookmarkStart w:id="3" w:name="O_964294"/>
      <w:bookmarkEnd w:id="3"/>
      <w:r w:rsidRPr="0067365A">
        <w:t>Pre-requisite Unit</w:t>
      </w:r>
    </w:p>
    <w:p w:rsidR="00000000" w:rsidRPr="0067365A" w:rsidP="00B06165">
      <w:pPr>
        <w:pStyle w:val="BodyText"/>
      </w:pPr>
      <w:r w:rsidRPr="0067365A">
        <w:t>Nil</w:t>
      </w:r>
    </w:p>
    <w:p w:rsidR="00000000" w:rsidRPr="0067365A" w:rsidP="0067365A">
      <w:pPr>
        <w:pStyle w:val="Heading1"/>
      </w:pPr>
      <w:bookmarkStart w:id="4" w:name="O_964296"/>
      <w:bookmarkEnd w:id="4"/>
      <w:r w:rsidRPr="0067365A">
        <w:t>Unit Sector</w:t>
      </w:r>
    </w:p>
    <w:p w:rsidR="00000000" w:rsidRPr="0067365A" w:rsidP="00B06165">
      <w:pPr>
        <w:pStyle w:val="BodyText"/>
      </w:pPr>
      <w:r w:rsidRPr="0067365A">
        <w:t>Veterinary Nursing (VET)</w:t>
      </w:r>
    </w:p>
    <w:p w:rsidR="00000000" w:rsidRPr="0067365A" w:rsidP="0067365A">
      <w:pPr>
        <w:pStyle w:val="Heading1"/>
      </w:pPr>
      <w:bookmarkStart w:id="5" w:name="O_964297"/>
      <w:bookmarkEnd w:id="5"/>
      <w:r w:rsidRPr="0067365A">
        <w:t>Elements and Performance Criteria</w:t>
      </w:r>
    </w:p>
    <w:tbl>
      <w:tblPr>
        <w:tblW w:w="9520" w:type="dxa"/>
        <w:tblLayout w:type="fixed"/>
        <w:tblCellMar>
          <w:left w:w="62" w:type="dxa"/>
          <w:right w:w="62" w:type="dxa"/>
        </w:tblCellMar>
        <w:tblLook w:val="0000"/>
      </w:tblPr>
      <w:tblGrid>
        <w:gridCol w:w="2580"/>
        <w:gridCol w:w="6940"/>
      </w:tblGrid>
      <w:tr w:rsidTr="00B061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365A" w:rsidP="0067365A">
            <w:pPr>
              <w:pStyle w:val="BodyText"/>
            </w:pPr>
            <w:r w:rsidRPr="0067365A">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365A">
            <w:pPr>
              <w:pStyle w:val="BodyText"/>
              <w:rPr>
                <w:lang w:val="en-NZ"/>
              </w:rPr>
            </w:pPr>
            <w:r w:rsidRPr="0067365A">
              <w:rPr>
                <w:rStyle w:val="SpecialBold"/>
              </w:rPr>
              <w:t>Performance Criteria</w:t>
            </w:r>
          </w:p>
        </w:tc>
      </w:tr>
      <w:tr w:rsidTr="00B0616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rPr>
                <w:rStyle w:val="Emphasis"/>
              </w:rPr>
              <w:t>Elements des</w:t>
            </w:r>
            <w:r w:rsidRPr="0067365A">
              <w:rPr>
                <w:rStyle w:val="Emphasis"/>
              </w:rPr>
              <w:t>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rPr>
                <w:rStyle w:val="Emphasis"/>
              </w:rPr>
              <w:t>Performance criteria describe the performance needed to demonstrate achievement of the element.</w:t>
            </w:r>
          </w:p>
        </w:tc>
      </w:tr>
      <w:tr w:rsidTr="00B061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1. Profile physiological features of nominated animal relevant to health and application of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t>1.1 Identify animal health, nutritional needs and medication, under supervision</w:t>
            </w:r>
          </w:p>
          <w:p w:rsidR="00000000" w:rsidRPr="0067365A" w:rsidP="0067365A">
            <w:pPr>
              <w:pStyle w:val="BodyText"/>
            </w:pPr>
            <w:r w:rsidRPr="0067365A">
              <w:t>1.2 Determine veterinary drugs and poisons known to produce allergic or toxic reactions in nominated animal</w:t>
            </w:r>
          </w:p>
          <w:p w:rsidR="00000000" w:rsidP="0067365A">
            <w:pPr>
              <w:pStyle w:val="BodyText"/>
              <w:rPr>
                <w:lang w:val="en-NZ"/>
              </w:rPr>
            </w:pPr>
            <w:r w:rsidRPr="0067365A">
              <w:t>1.3 Identify methods of administration for treatments and medication</w:t>
            </w:r>
            <w:r w:rsidRPr="0067365A">
              <w:t>s</w:t>
            </w:r>
          </w:p>
        </w:tc>
      </w:tr>
      <w:tr w:rsidTr="00B061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2. Prepare veterinary drugs and poisons under supervision of a veterinary surgeon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t>2.1 Identify and comply with relevant legislation for preparing veterinary medicines</w:t>
            </w:r>
          </w:p>
          <w:p w:rsidR="00000000" w:rsidRPr="0067365A" w:rsidP="0067365A">
            <w:pPr>
              <w:pStyle w:val="BodyText"/>
            </w:pPr>
            <w:r w:rsidRPr="0067365A">
              <w:t>2.2 Identify drug schedules and drug classes</w:t>
            </w:r>
          </w:p>
          <w:p w:rsidR="00000000" w:rsidRPr="0067365A" w:rsidP="0067365A">
            <w:pPr>
              <w:pStyle w:val="BodyText"/>
            </w:pPr>
            <w:r w:rsidRPr="0067365A">
              <w:t>2.3 Identify classes and effects of veter</w:t>
            </w:r>
            <w:r w:rsidRPr="0067365A">
              <w:t>inary medicines</w:t>
            </w:r>
          </w:p>
          <w:p w:rsidR="00000000" w:rsidRPr="0067365A" w:rsidP="0067365A">
            <w:pPr>
              <w:pStyle w:val="BodyText"/>
            </w:pPr>
            <w:r w:rsidRPr="0067365A">
              <w:t>2.4 Follow veterinarian’s instructions for preparation of medicine</w:t>
            </w:r>
          </w:p>
          <w:p w:rsidR="00000000" w:rsidRPr="0067365A" w:rsidP="0067365A">
            <w:pPr>
              <w:pStyle w:val="BodyText"/>
            </w:pPr>
            <w:r w:rsidRPr="0067365A">
              <w:t>2.5 Prepare packaging for pharmaceutical following instructions</w:t>
            </w:r>
          </w:p>
          <w:p w:rsidR="00000000" w:rsidRPr="0067365A" w:rsidP="0067365A">
            <w:pPr>
              <w:pStyle w:val="BodyText"/>
            </w:pPr>
            <w:r w:rsidRPr="0067365A">
              <w:t>2.6 Update animal clinical record as directed</w:t>
            </w:r>
          </w:p>
          <w:p w:rsidR="00000000" w:rsidRPr="0067365A" w:rsidP="0067365A">
            <w:pPr>
              <w:pStyle w:val="BodyText"/>
            </w:pPr>
            <w:r w:rsidRPr="0067365A">
              <w:t>2.7 Update practice record of (non S8) drugs dispensed, for sig</w:t>
            </w:r>
            <w:r w:rsidRPr="0067365A">
              <w:t>n off by veterinarian</w:t>
            </w:r>
          </w:p>
          <w:p w:rsidR="00000000" w:rsidP="0067365A">
            <w:pPr>
              <w:pStyle w:val="BodyText"/>
              <w:rPr>
                <w:lang w:val="en-NZ"/>
              </w:rPr>
            </w:pPr>
            <w:r w:rsidRPr="0067365A">
              <w:t>2.8 Secure (non S8) drug store according to legislation</w:t>
            </w:r>
          </w:p>
        </w:tc>
      </w:tr>
      <w:tr w:rsidTr="00B061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3. Provide support for veterinary drugs and poisons under supervision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t>3.1 Assist with providing veterinary pharmaceuticals to animal owner</w:t>
            </w:r>
          </w:p>
          <w:p w:rsidR="00000000" w:rsidRPr="0067365A" w:rsidP="0067365A">
            <w:pPr>
              <w:pStyle w:val="BodyText"/>
            </w:pPr>
            <w:r w:rsidRPr="0067365A">
              <w:t>3.2 Explain dosage requirements to client</w:t>
            </w:r>
          </w:p>
          <w:p w:rsidR="00000000" w:rsidRPr="0067365A" w:rsidP="0067365A">
            <w:pPr>
              <w:pStyle w:val="BodyText"/>
            </w:pPr>
            <w:r w:rsidRPr="0067365A">
              <w:t>3.3 Explain possible commonly listed side effects of veterinary drugs and poisons</w:t>
            </w:r>
          </w:p>
          <w:p w:rsidR="00000000" w:rsidRPr="0067365A" w:rsidP="0067365A">
            <w:pPr>
              <w:pStyle w:val="BodyText"/>
            </w:pPr>
            <w:r w:rsidRPr="0067365A">
              <w:t>3.4 Explain how to administer products</w:t>
            </w:r>
          </w:p>
          <w:p w:rsidR="00000000" w:rsidRPr="0067365A" w:rsidP="0067365A">
            <w:pPr>
              <w:pStyle w:val="BodyText"/>
            </w:pPr>
            <w:r w:rsidRPr="0067365A">
              <w:t>3.5 Explain follow-up treatment plan recommended by veterinarian</w:t>
            </w:r>
          </w:p>
        </w:tc>
      </w:tr>
    </w:tbl>
    <w:p w:rsidR="00000000" w:rsidRPr="0067365A" w:rsidP="0067365A">
      <w:pPr>
        <w:pStyle w:val="BodyText"/>
      </w:pPr>
    </w:p>
    <w:p w:rsidR="00000000" w:rsidRPr="0067365A" w:rsidP="0067365A">
      <w:pPr>
        <w:pStyle w:val="AllowPageBreak"/>
      </w:pPr>
    </w:p>
    <w:p w:rsidR="00000000" w:rsidRPr="0067365A" w:rsidP="0067365A">
      <w:pPr>
        <w:pStyle w:val="Heading1"/>
      </w:pPr>
      <w:bookmarkStart w:id="6" w:name="O_964298"/>
      <w:bookmarkEnd w:id="6"/>
      <w:r w:rsidRPr="0067365A">
        <w:t>Foundatio</w:t>
      </w:r>
      <w:r w:rsidRPr="0067365A">
        <w:t>n Skills</w:t>
      </w:r>
    </w:p>
    <w:p w:rsidR="00000000" w:rsidRPr="00B06165" w:rsidP="00B06165">
      <w:pPr>
        <w:pStyle w:val="BodyText"/>
        <w:rPr>
          <w:i/>
        </w:rPr>
      </w:pPr>
      <w:r w:rsidRPr="00B0616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736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rPr>
                <w:rStyle w:val="SpecialBold"/>
              </w:rPr>
              <w:t>Description</w:t>
            </w:r>
          </w:p>
        </w:tc>
      </w:tr>
      <w:tr w:rsidTr="006736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ListBullet"/>
              <w:rPr>
                <w:lang w:val="en-NZ"/>
              </w:rPr>
            </w:pPr>
            <w:r w:rsidRPr="0067365A">
              <w:t>Listen to and cl</w:t>
            </w:r>
            <w:r w:rsidRPr="0067365A">
              <w:t>arify veterinarian’s instructions</w:t>
            </w:r>
          </w:p>
        </w:tc>
      </w:tr>
      <w:tr w:rsidTr="006736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ListBullet"/>
            </w:pPr>
            <w:r w:rsidRPr="0067365A">
              <w:t>Calculate required dosages of drugs</w:t>
            </w:r>
          </w:p>
          <w:p w:rsidR="00000000" w:rsidP="0067365A">
            <w:pPr>
              <w:pStyle w:val="ListBullet"/>
              <w:rPr>
                <w:lang w:val="en-NZ"/>
              </w:rPr>
            </w:pPr>
            <w:r w:rsidRPr="0067365A">
              <w:t>Carry out cash or credit card sale of product</w:t>
            </w:r>
          </w:p>
        </w:tc>
      </w:tr>
      <w:tr w:rsidTr="006736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ListBullet"/>
            </w:pPr>
            <w:r w:rsidRPr="0067365A">
              <w:t>Address irregularities and contingencies in the context of the work role</w:t>
            </w:r>
          </w:p>
        </w:tc>
      </w:tr>
    </w:tbl>
    <w:p w:rsidR="00000000" w:rsidRPr="0067365A" w:rsidP="0067365A">
      <w:pPr>
        <w:pStyle w:val="BodyText"/>
      </w:pPr>
    </w:p>
    <w:p w:rsidR="00000000" w:rsidRPr="0067365A" w:rsidP="0067365A">
      <w:pPr>
        <w:pStyle w:val="AllowPageBreak"/>
      </w:pPr>
    </w:p>
    <w:p w:rsidR="00000000" w:rsidRPr="0067365A" w:rsidP="0067365A">
      <w:pPr>
        <w:pStyle w:val="Heading1"/>
      </w:pPr>
      <w:bookmarkStart w:id="7" w:name="O_964300"/>
      <w:bookmarkEnd w:id="7"/>
      <w:r w:rsidRPr="0067365A">
        <w:t>Unit Mapping Information</w:t>
      </w:r>
    </w:p>
    <w:tbl>
      <w:tblPr>
        <w:tblW w:w="9520" w:type="dxa"/>
        <w:tblLayout w:type="fixed"/>
        <w:tblCellMar>
          <w:left w:w="62" w:type="dxa"/>
          <w:right w:w="62" w:type="dxa"/>
        </w:tblCellMar>
        <w:tblLook w:val="0000"/>
      </w:tblPr>
      <w:tblGrid>
        <w:gridCol w:w="2580"/>
        <w:gridCol w:w="2268"/>
        <w:gridCol w:w="2409"/>
        <w:gridCol w:w="2263"/>
      </w:tblGrid>
      <w:tr w:rsidTr="006736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rPr>
                <w:rStyle w:val="SpecialBold"/>
              </w:rPr>
              <w:t>Comments</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rPr>
                <w:rStyle w:val="SpecialBold"/>
              </w:rPr>
              <w:t>Equivalence status</w:t>
            </w:r>
          </w:p>
        </w:tc>
      </w:tr>
      <w:tr w:rsidTr="006736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ACMVET416 Assist with the preparation of veterinary drugs and poisons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365A">
            <w:pPr>
              <w:pStyle w:val="BodyText"/>
              <w:rPr>
                <w:lang w:val="en-NZ"/>
              </w:rPr>
            </w:pPr>
            <w:r w:rsidRPr="0067365A">
              <w:t>New unit</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365A" w:rsidP="0067365A">
            <w:pPr>
              <w:pStyle w:val="BodyText"/>
            </w:pPr>
            <w:r w:rsidRPr="0067365A">
              <w:t>No equivalent unit</w:t>
            </w:r>
          </w:p>
        </w:tc>
      </w:tr>
    </w:tbl>
    <w:p w:rsidR="00B06165" w:rsidP="0067365A">
      <w:pPr>
        <w:pStyle w:val="BodyText"/>
      </w:pPr>
    </w:p>
    <w:p w:rsidR="00B06165" w:rsidP="0067365A">
      <w:pPr>
        <w:pStyle w:val="BodyText"/>
      </w:pPr>
    </w:p>
    <w:p w:rsidR="00000000" w:rsidRPr="0067365A" w:rsidP="0067365A">
      <w:pPr>
        <w:pStyle w:val="Heading1"/>
      </w:pPr>
      <w:bookmarkStart w:id="8" w:name="O_964307"/>
      <w:bookmarkEnd w:id="8"/>
      <w:r w:rsidRPr="0067365A">
        <w:t>Links</w:t>
      </w:r>
    </w:p>
    <w:p w:rsidR="00000000" w:rsidRPr="0067365A" w:rsidP="00B06165">
      <w:pPr>
        <w:pStyle w:val="BodyText"/>
      </w:pPr>
      <w:r w:rsidRPr="0067365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55EC8">
        <w:rPr>
          <w:rStyle w:val="Hyperlink"/>
        </w:rPr>
        <w:t>https://vetnet.gov.au/Pages/TrainingDocs.aspx?q=b75f4b23-54c9-4cc9-a5db-d3502d154103</w:t>
      </w:r>
      <w:r>
        <w:fldChar w:fldCharType="end"/>
      </w:r>
    </w:p>
    <w:p w:rsidR="00000000" w:rsidRPr="0067365A" w:rsidP="0067365A"/>
    <w:sectPr w:rsidSect="006736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5A" w:rsidRPr="00B06165" w:rsidP="00B061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65" w:rsidP="006736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6165" w:rsidP="006736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06165" w:rsidP="006736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65A" w:rsidRPr="00B06165" w:rsidP="00B061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65" w:rsidRPr="002D2AF8" w:rsidP="0067365A">
    <w:pPr>
      <w:pStyle w:val="Header"/>
      <w:framePr w:wrap="around"/>
    </w:pPr>
    <w:r>
      <w:fldChar w:fldCharType="begin"/>
    </w:r>
    <w:r>
      <w:instrText xml:space="preserve"> TITLE   \* MERGEFORMAT </w:instrText>
    </w:r>
    <w:r>
      <w:fldChar w:fldCharType="separate"/>
    </w:r>
    <w:r>
      <w:t>ACMVET416 Assist with the preparation of veterinary drugs and poisons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B06165" w:rsidP="006736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4C5D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A028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6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65A"/>
    <w:pPr>
      <w:spacing w:before="360" w:after="60"/>
      <w:outlineLvl w:val="0"/>
    </w:pPr>
    <w:rPr>
      <w:sz w:val="32"/>
    </w:rPr>
  </w:style>
  <w:style w:type="paragraph" w:styleId="Heading2">
    <w:name w:val="heading 2"/>
    <w:basedOn w:val="HeadingBase"/>
    <w:next w:val="BodyText"/>
    <w:link w:val="Heading2Char"/>
    <w:qFormat/>
    <w:rsid w:val="0067365A"/>
    <w:pPr>
      <w:keepLines/>
      <w:spacing w:before="240" w:after="120"/>
      <w:outlineLvl w:val="1"/>
    </w:pPr>
    <w:rPr>
      <w:sz w:val="28"/>
      <w:szCs w:val="40"/>
    </w:rPr>
  </w:style>
  <w:style w:type="paragraph" w:styleId="Heading3">
    <w:name w:val="heading 3"/>
    <w:basedOn w:val="HeadingBase"/>
    <w:next w:val="BodyText"/>
    <w:link w:val="Heading3Char"/>
    <w:qFormat/>
    <w:rsid w:val="0067365A"/>
    <w:pPr>
      <w:spacing w:before="180" w:after="120"/>
      <w:outlineLvl w:val="2"/>
    </w:pPr>
    <w:rPr>
      <w:spacing w:val="-10"/>
      <w:kern w:val="32"/>
    </w:rPr>
  </w:style>
  <w:style w:type="paragraph" w:styleId="Heading4">
    <w:name w:val="heading 4"/>
    <w:basedOn w:val="HeadingBase"/>
    <w:next w:val="BodyText"/>
    <w:link w:val="Heading4Char"/>
    <w:qFormat/>
    <w:rsid w:val="0067365A"/>
    <w:pPr>
      <w:spacing w:before="160" w:after="120"/>
      <w:outlineLvl w:val="3"/>
    </w:pPr>
    <w:rPr>
      <w:sz w:val="22"/>
    </w:rPr>
  </w:style>
  <w:style w:type="paragraph" w:styleId="Heading5">
    <w:name w:val="heading 5"/>
    <w:basedOn w:val="HeadingBase"/>
    <w:next w:val="Normal"/>
    <w:link w:val="Heading5Char"/>
    <w:qFormat/>
    <w:rsid w:val="0067365A"/>
    <w:pPr>
      <w:spacing w:before="80"/>
      <w:outlineLvl w:val="4"/>
    </w:pPr>
    <w:rPr>
      <w:color w:val="918585"/>
      <w:sz w:val="20"/>
    </w:rPr>
  </w:style>
  <w:style w:type="paragraph" w:styleId="Heading6">
    <w:name w:val="heading 6"/>
    <w:basedOn w:val="HeadingBase"/>
    <w:next w:val="Normal"/>
    <w:link w:val="Heading6Char"/>
    <w:qFormat/>
    <w:rsid w:val="0067365A"/>
    <w:pPr>
      <w:spacing w:before="60"/>
      <w:outlineLvl w:val="5"/>
    </w:pPr>
    <w:rPr>
      <w:color w:val="918585"/>
      <w:sz w:val="20"/>
    </w:rPr>
  </w:style>
  <w:style w:type="paragraph" w:styleId="Heading7">
    <w:name w:val="heading 7"/>
    <w:basedOn w:val="Normal"/>
    <w:next w:val="Normal"/>
    <w:link w:val="Heading7Char"/>
    <w:qFormat/>
    <w:rsid w:val="0067365A"/>
    <w:pPr>
      <w:ind w:left="720"/>
      <w:outlineLvl w:val="6"/>
    </w:pPr>
    <w:rPr>
      <w:i/>
    </w:rPr>
  </w:style>
  <w:style w:type="paragraph" w:styleId="Heading8">
    <w:name w:val="heading 8"/>
    <w:basedOn w:val="Normal"/>
    <w:next w:val="Normal"/>
    <w:link w:val="Heading8Char"/>
    <w:qFormat/>
    <w:rsid w:val="0067365A"/>
    <w:pPr>
      <w:ind w:left="720"/>
      <w:outlineLvl w:val="7"/>
    </w:pPr>
    <w:rPr>
      <w:i/>
    </w:rPr>
  </w:style>
  <w:style w:type="paragraph" w:styleId="Heading9">
    <w:name w:val="heading 9"/>
    <w:basedOn w:val="Normal"/>
    <w:next w:val="Normal"/>
    <w:link w:val="Heading9Char"/>
    <w:qFormat/>
    <w:rsid w:val="0067365A"/>
    <w:pPr>
      <w:ind w:left="720"/>
      <w:outlineLvl w:val="8"/>
    </w:pPr>
    <w:rPr>
      <w:i/>
    </w:rPr>
  </w:style>
  <w:style w:type="character" w:default="1" w:styleId="DefaultParagraphFont">
    <w:name w:val="Default Paragraph Font"/>
    <w:uiPriority w:val="1"/>
    <w:unhideWhenUsed/>
    <w:rsid w:val="00673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65A"/>
  </w:style>
  <w:style w:type="character" w:customStyle="1" w:styleId="Heading1Char">
    <w:name w:val="Heading 1 Char"/>
    <w:basedOn w:val="DefaultParagraphFont"/>
    <w:link w:val="Heading1"/>
    <w:rsid w:val="0067365A"/>
    <w:rPr>
      <w:rFonts w:ascii="Times New Roman" w:eastAsia="Times New Roman" w:hAnsi="Times New Roman" w:cs="Times New Roman"/>
      <w:b/>
      <w:sz w:val="32"/>
      <w:szCs w:val="20"/>
      <w:lang w:eastAsia="en-US"/>
    </w:rPr>
  </w:style>
  <w:style w:type="paragraph" w:styleId="BodyText">
    <w:name w:val="Body Text"/>
    <w:basedOn w:val="Normal"/>
    <w:link w:val="BodyTextChar"/>
    <w:rsid w:val="006736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65A"/>
    <w:rPr>
      <w:rFonts w:ascii="Times New Roman" w:eastAsia="Times New Roman" w:hAnsi="Times New Roman" w:cs="Times New Roman"/>
      <w:sz w:val="24"/>
      <w:lang w:eastAsia="en-US"/>
    </w:rPr>
  </w:style>
  <w:style w:type="paragraph" w:styleId="ListBullet">
    <w:name w:val="List Bullet"/>
    <w:basedOn w:val="List"/>
    <w:rsid w:val="0067365A"/>
    <w:pPr>
      <w:numPr>
        <w:numId w:val="11"/>
      </w:numPr>
      <w:tabs>
        <w:tab w:val="clear" w:pos="340"/>
      </w:tabs>
      <w:spacing w:before="40" w:after="40"/>
    </w:pPr>
  </w:style>
  <w:style w:type="character" w:customStyle="1" w:styleId="SpecialBold">
    <w:name w:val="Special Bold"/>
    <w:basedOn w:val="DefaultParagraphFont"/>
    <w:rsid w:val="0067365A"/>
    <w:rPr>
      <w:b/>
      <w:spacing w:val="0"/>
    </w:rPr>
  </w:style>
  <w:style w:type="character" w:styleId="Emphasis">
    <w:name w:val="Emphasis"/>
    <w:basedOn w:val="DefaultParagraphFont"/>
    <w:qFormat/>
    <w:rsid w:val="0067365A"/>
    <w:rPr>
      <w:i/>
    </w:rPr>
  </w:style>
  <w:style w:type="paragraph" w:customStyle="1" w:styleId="SuperHeading">
    <w:name w:val="SuperHeading"/>
    <w:basedOn w:val="Normal"/>
    <w:rsid w:val="0067365A"/>
    <w:pPr>
      <w:spacing w:before="240" w:after="120"/>
      <w:outlineLvl w:val="0"/>
    </w:pPr>
    <w:rPr>
      <w:rFonts w:ascii="Times New Roman" w:hAnsi="Times New Roman"/>
      <w:b/>
      <w:sz w:val="32"/>
    </w:rPr>
  </w:style>
  <w:style w:type="paragraph" w:customStyle="1" w:styleId="AllowPageBreak">
    <w:name w:val="AllowPageBreak"/>
    <w:rsid w:val="006736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3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6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6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65A"/>
    <w:rPr>
      <w:rFonts w:ascii="Courier New" w:eastAsia="Times New Roman" w:hAnsi="Courier New" w:cs="Times New Roman"/>
      <w:i/>
      <w:szCs w:val="20"/>
      <w:lang w:eastAsia="en-US"/>
    </w:rPr>
  </w:style>
  <w:style w:type="paragraph" w:customStyle="1" w:styleId="HeadingBase">
    <w:name w:val="Heading Base"/>
    <w:rsid w:val="00673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65A"/>
    <w:pPr>
      <w:tabs>
        <w:tab w:val="right" w:leader="dot" w:pos="9072"/>
      </w:tabs>
      <w:ind w:left="567"/>
    </w:pPr>
    <w:rPr>
      <w:szCs w:val="22"/>
    </w:rPr>
  </w:style>
  <w:style w:type="paragraph" w:customStyle="1" w:styleId="TOCBase">
    <w:name w:val="TOC Base"/>
    <w:rsid w:val="00673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65A"/>
    <w:pPr>
      <w:tabs>
        <w:tab w:val="right" w:leader="dot" w:pos="9072"/>
      </w:tabs>
      <w:spacing w:before="40" w:after="40"/>
      <w:ind w:left="284"/>
    </w:pPr>
    <w:rPr>
      <w:rFonts w:ascii="Times New Roman" w:hAnsi="Times New Roman"/>
    </w:rPr>
  </w:style>
  <w:style w:type="paragraph" w:styleId="TOC1">
    <w:name w:val="toc 1"/>
    <w:basedOn w:val="TOCBase"/>
    <w:next w:val="Normal"/>
    <w:rsid w:val="006736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65A"/>
    <w:rPr>
      <w:rFonts w:ascii="Times New Roman" w:eastAsia="Times New Roman" w:hAnsi="Times New Roman" w:cs="Times New Roman"/>
      <w:sz w:val="16"/>
      <w:lang w:eastAsia="en-US"/>
    </w:rPr>
  </w:style>
  <w:style w:type="paragraph" w:styleId="Title">
    <w:name w:val="Title"/>
    <w:basedOn w:val="HeadingBase"/>
    <w:link w:val="TitleChar"/>
    <w:qFormat/>
    <w:rsid w:val="0067365A"/>
    <w:pPr>
      <w:spacing w:before="5040"/>
      <w:jc w:val="center"/>
    </w:pPr>
    <w:rPr>
      <w:sz w:val="48"/>
      <w:szCs w:val="72"/>
      <w:lang w:val="en-US"/>
    </w:rPr>
  </w:style>
  <w:style w:type="character" w:customStyle="1" w:styleId="TitleChar">
    <w:name w:val="Title Char"/>
    <w:basedOn w:val="DefaultParagraphFont"/>
    <w:link w:val="Title"/>
    <w:rsid w:val="00673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65A"/>
    <w:pPr>
      <w:tabs>
        <w:tab w:val="left" w:pos="3600"/>
        <w:tab w:val="left" w:pos="3958"/>
      </w:tabs>
    </w:pPr>
  </w:style>
  <w:style w:type="paragraph" w:styleId="List">
    <w:name w:val="List"/>
    <w:basedOn w:val="BodyText"/>
    <w:next w:val="BodyText"/>
    <w:rsid w:val="0067365A"/>
    <w:pPr>
      <w:tabs>
        <w:tab w:val="left" w:pos="340"/>
      </w:tabs>
      <w:spacing w:before="60" w:after="60"/>
      <w:ind w:left="340" w:hanging="340"/>
    </w:pPr>
  </w:style>
  <w:style w:type="paragraph" w:customStyle="1" w:styleId="Note">
    <w:name w:val="Note"/>
    <w:basedOn w:val="BodyText"/>
    <w:rsid w:val="00673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65A"/>
    <w:pPr>
      <w:framePr w:wrap="auto" w:hAnchor="text" w:y="6049"/>
    </w:pPr>
    <w:rPr>
      <w:color w:val="000000"/>
      <w:sz w:val="40"/>
    </w:rPr>
  </w:style>
  <w:style w:type="paragraph" w:customStyle="1" w:styleId="TOCTitle">
    <w:name w:val="TOCTitle"/>
    <w:basedOn w:val="Heading1"/>
    <w:rsid w:val="0067365A"/>
    <w:pPr>
      <w:spacing w:after="240"/>
      <w:jc w:val="center"/>
      <w:outlineLvl w:val="9"/>
    </w:pPr>
    <w:rPr>
      <w:caps/>
    </w:rPr>
  </w:style>
  <w:style w:type="paragraph" w:customStyle="1" w:styleId="Version">
    <w:name w:val="Version"/>
    <w:rsid w:val="006736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365A"/>
    <w:pPr>
      <w:numPr>
        <w:numId w:val="12"/>
      </w:numPr>
      <w:tabs>
        <w:tab w:val="clear" w:pos="680"/>
      </w:tabs>
    </w:pPr>
  </w:style>
  <w:style w:type="paragraph" w:styleId="Index1">
    <w:name w:val="index 1"/>
    <w:basedOn w:val="Normal"/>
    <w:next w:val="Normal"/>
    <w:semiHidden/>
    <w:rsid w:val="0067365A"/>
    <w:pPr>
      <w:keepNext w:val="0"/>
      <w:tabs>
        <w:tab w:val="right" w:pos="4176"/>
      </w:tabs>
      <w:ind w:left="198" w:hanging="198"/>
    </w:pPr>
    <w:rPr>
      <w:rFonts w:ascii="Garamond" w:hAnsi="Garamond"/>
    </w:rPr>
  </w:style>
  <w:style w:type="paragraph" w:styleId="IndexHeading">
    <w:name w:val="index heading"/>
    <w:basedOn w:val="Normal"/>
    <w:next w:val="Index1"/>
    <w:semiHidden/>
    <w:rsid w:val="0067365A"/>
    <w:pPr>
      <w:spacing w:before="120" w:after="120"/>
    </w:pPr>
    <w:rPr>
      <w:rFonts w:ascii="Arial" w:hAnsi="Arial"/>
      <w:b/>
      <w:color w:val="918585"/>
      <w:sz w:val="24"/>
    </w:rPr>
  </w:style>
  <w:style w:type="paragraph" w:styleId="Header">
    <w:name w:val="header"/>
    <w:basedOn w:val="Normal"/>
    <w:link w:val="HeaderChar"/>
    <w:rsid w:val="00673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65A"/>
    <w:rPr>
      <w:rFonts w:ascii="Times New Roman" w:eastAsia="Times New Roman" w:hAnsi="Times New Roman" w:cs="Times New Roman"/>
      <w:sz w:val="16"/>
      <w:szCs w:val="20"/>
      <w:lang w:val="en-GB" w:eastAsia="en-US"/>
    </w:rPr>
  </w:style>
  <w:style w:type="paragraph" w:customStyle="1" w:styleId="Chapter">
    <w:name w:val="Chapter"/>
    <w:basedOn w:val="Normal"/>
    <w:rsid w:val="0067365A"/>
    <w:pPr>
      <w:spacing w:before="240"/>
    </w:pPr>
    <w:rPr>
      <w:rFonts w:ascii="Times New Roman" w:hAnsi="Times New Roman"/>
      <w:smallCaps/>
      <w:spacing w:val="80"/>
      <w:sz w:val="28"/>
    </w:rPr>
  </w:style>
  <w:style w:type="paragraph" w:customStyle="1" w:styleId="InChapter">
    <w:name w:val="InChapter"/>
    <w:basedOn w:val="Heading3"/>
    <w:rsid w:val="0067365A"/>
    <w:pPr>
      <w:spacing w:after="240"/>
      <w:outlineLvl w:val="9"/>
    </w:pPr>
    <w:rPr>
      <w:noProof/>
    </w:rPr>
  </w:style>
  <w:style w:type="paragraph" w:styleId="Index2">
    <w:name w:val="index 2"/>
    <w:basedOn w:val="Normal"/>
    <w:next w:val="Normal"/>
    <w:semiHidden/>
    <w:rsid w:val="0067365A"/>
    <w:pPr>
      <w:tabs>
        <w:tab w:val="right" w:pos="4176"/>
      </w:tabs>
      <w:ind w:left="568" w:hanging="284"/>
    </w:pPr>
    <w:rPr>
      <w:rFonts w:ascii="Garamond" w:hAnsi="Garamond"/>
    </w:rPr>
  </w:style>
  <w:style w:type="paragraph" w:customStyle="1" w:styleId="Byline">
    <w:name w:val="Byline"/>
    <w:rsid w:val="00673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65A"/>
    <w:pPr>
      <w:tabs>
        <w:tab w:val="clear" w:pos="3600"/>
        <w:tab w:val="clear" w:pos="3958"/>
      </w:tabs>
      <w:jc w:val="right"/>
    </w:pPr>
  </w:style>
  <w:style w:type="paragraph" w:styleId="Caption">
    <w:name w:val="caption"/>
    <w:basedOn w:val="BodyText"/>
    <w:next w:val="Normal"/>
    <w:qFormat/>
    <w:rsid w:val="0067365A"/>
    <w:pPr>
      <w:framePr w:w="2268" w:hSpace="181" w:vSpace="181" w:wrap="around" w:vAnchor="text" w:hAnchor="page" w:x="1135" w:y="285" w:anchorLock="1"/>
    </w:pPr>
    <w:rPr>
      <w:i/>
    </w:rPr>
  </w:style>
  <w:style w:type="paragraph" w:customStyle="1" w:styleId="MiniTOCTitle">
    <w:name w:val="MiniTOCTitle"/>
    <w:basedOn w:val="Heading4"/>
    <w:rsid w:val="0067365A"/>
    <w:pPr>
      <w:spacing w:before="240"/>
      <w:outlineLvl w:val="9"/>
    </w:pPr>
    <w:rPr>
      <w:noProof/>
      <w:sz w:val="24"/>
    </w:rPr>
  </w:style>
  <w:style w:type="paragraph" w:customStyle="1" w:styleId="MiniTOCItem">
    <w:name w:val="MiniTOCItem"/>
    <w:basedOn w:val="ListBullet"/>
    <w:rsid w:val="0067365A"/>
    <w:pPr>
      <w:numPr>
        <w:numId w:val="0"/>
      </w:numPr>
      <w:tabs>
        <w:tab w:val="right" w:leader="dot" w:pos="6521"/>
      </w:tabs>
      <w:spacing w:before="0" w:after="0"/>
    </w:pPr>
  </w:style>
  <w:style w:type="paragraph" w:customStyle="1" w:styleId="TOFTitle">
    <w:name w:val="TOFTitle"/>
    <w:basedOn w:val="TOCTitle"/>
    <w:rsid w:val="0067365A"/>
  </w:style>
  <w:style w:type="paragraph" w:styleId="TableofFigures">
    <w:name w:val="table of figures"/>
    <w:basedOn w:val="Normal"/>
    <w:next w:val="Normal"/>
    <w:semiHidden/>
    <w:rsid w:val="0067365A"/>
    <w:pPr>
      <w:tabs>
        <w:tab w:val="right" w:leader="dot" w:pos="9072"/>
      </w:tabs>
      <w:ind w:left="970" w:hanging="403"/>
    </w:pPr>
    <w:rPr>
      <w:rFonts w:ascii="Times New Roman" w:hAnsi="Times New Roman"/>
      <w:b/>
    </w:rPr>
  </w:style>
  <w:style w:type="paragraph" w:styleId="ListNumber">
    <w:name w:val="List Number"/>
    <w:basedOn w:val="List"/>
    <w:rsid w:val="0067365A"/>
    <w:pPr>
      <w:numPr>
        <w:numId w:val="14"/>
      </w:numPr>
      <w:tabs>
        <w:tab w:val="clear" w:pos="340"/>
      </w:tabs>
    </w:pPr>
  </w:style>
  <w:style w:type="character" w:customStyle="1" w:styleId="WingdingSymbols">
    <w:name w:val="Wingding Symbols"/>
    <w:rsid w:val="0067365A"/>
    <w:rPr>
      <w:rFonts w:ascii="Wingdings" w:hAnsi="Wingdings"/>
    </w:rPr>
  </w:style>
  <w:style w:type="paragraph" w:customStyle="1" w:styleId="TableHeading">
    <w:name w:val="Table Heading"/>
    <w:basedOn w:val="HeadingBase"/>
    <w:rsid w:val="0067365A"/>
    <w:pPr>
      <w:keepLines/>
      <w:pBdr>
        <w:bottom w:val="single" w:sz="6" w:space="1" w:color="918585"/>
      </w:pBdr>
      <w:spacing w:before="240"/>
    </w:pPr>
  </w:style>
  <w:style w:type="character" w:customStyle="1" w:styleId="HotSpot">
    <w:name w:val="HotSpot"/>
    <w:rsid w:val="0067365A"/>
    <w:rPr>
      <w:color w:val="0033CC"/>
      <w:u w:val="none"/>
    </w:rPr>
  </w:style>
  <w:style w:type="paragraph" w:customStyle="1" w:styleId="BodyTextRight">
    <w:name w:val="Body Text Right"/>
    <w:basedOn w:val="BodyText"/>
    <w:rsid w:val="0067365A"/>
    <w:pPr>
      <w:spacing w:before="0" w:after="0"/>
      <w:jc w:val="right"/>
    </w:pPr>
  </w:style>
  <w:style w:type="paragraph" w:styleId="Index3">
    <w:name w:val="index 3"/>
    <w:basedOn w:val="ListNumber2"/>
    <w:next w:val="Normal"/>
    <w:semiHidden/>
    <w:rsid w:val="0067365A"/>
    <w:pPr>
      <w:numPr>
        <w:numId w:val="0"/>
      </w:numPr>
      <w:tabs>
        <w:tab w:val="right" w:leader="dot" w:pos="4176"/>
      </w:tabs>
    </w:pPr>
  </w:style>
  <w:style w:type="paragraph" w:styleId="ListNumber2">
    <w:name w:val="List Number 2"/>
    <w:basedOn w:val="List2"/>
    <w:rsid w:val="0067365A"/>
    <w:pPr>
      <w:numPr>
        <w:numId w:val="9"/>
      </w:numPr>
      <w:tabs>
        <w:tab w:val="clear" w:pos="1060"/>
      </w:tabs>
    </w:pPr>
  </w:style>
  <w:style w:type="paragraph" w:customStyle="1" w:styleId="MarginNote">
    <w:name w:val="Margin Note"/>
    <w:basedOn w:val="BodyText"/>
    <w:rsid w:val="00673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6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65A"/>
    <w:rPr>
      <w:sz w:val="32"/>
    </w:rPr>
  </w:style>
  <w:style w:type="paragraph" w:customStyle="1" w:styleId="HeadingProcedure">
    <w:name w:val="Heading Procedure"/>
    <w:basedOn w:val="HeadingBase"/>
    <w:next w:val="Normal"/>
    <w:rsid w:val="0067365A"/>
    <w:pPr>
      <w:tabs>
        <w:tab w:val="left" w:pos="0"/>
      </w:tabs>
      <w:spacing w:before="120" w:after="60"/>
    </w:pPr>
    <w:rPr>
      <w:i/>
      <w:color w:val="918585"/>
      <w:sz w:val="22"/>
    </w:rPr>
  </w:style>
  <w:style w:type="paragraph" w:customStyle="1" w:styleId="TableBodyText">
    <w:name w:val="Table Body Text"/>
    <w:basedOn w:val="BodyText"/>
    <w:rsid w:val="0067365A"/>
    <w:pPr>
      <w:spacing w:before="60" w:after="60"/>
    </w:pPr>
  </w:style>
  <w:style w:type="paragraph" w:styleId="ListContinue">
    <w:name w:val="List Continue"/>
    <w:basedOn w:val="List"/>
    <w:rsid w:val="0067365A"/>
    <w:pPr>
      <w:ind w:firstLine="0"/>
    </w:pPr>
  </w:style>
  <w:style w:type="paragraph" w:customStyle="1" w:styleId="ListNote">
    <w:name w:val="List Note"/>
    <w:basedOn w:val="List"/>
    <w:rsid w:val="0067365A"/>
    <w:pPr>
      <w:pBdr>
        <w:top w:val="single" w:sz="6" w:space="2" w:color="918585"/>
        <w:bottom w:val="single" w:sz="6" w:space="2" w:color="918585"/>
      </w:pBdr>
      <w:tabs>
        <w:tab w:val="left" w:pos="1021"/>
      </w:tabs>
      <w:ind w:firstLine="0"/>
    </w:pPr>
  </w:style>
  <w:style w:type="paragraph" w:customStyle="1" w:styleId="Warning">
    <w:name w:val="Warning"/>
    <w:basedOn w:val="BodyText"/>
    <w:rsid w:val="0067365A"/>
    <w:pPr>
      <w:shd w:val="clear" w:color="auto" w:fill="D9D9D9"/>
      <w:tabs>
        <w:tab w:val="left" w:pos="992"/>
      </w:tabs>
      <w:ind w:left="119" w:right="119"/>
    </w:pPr>
    <w:rPr>
      <w:sz w:val="20"/>
    </w:rPr>
  </w:style>
  <w:style w:type="paragraph" w:customStyle="1" w:styleId="MarginIcons">
    <w:name w:val="Margin Icons"/>
    <w:basedOn w:val="BodyText"/>
    <w:rsid w:val="00673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65A"/>
    <w:rPr>
      <w:rFonts w:ascii="Courier New" w:hAnsi="Courier New"/>
    </w:rPr>
  </w:style>
  <w:style w:type="paragraph" w:customStyle="1" w:styleId="NoteBullet">
    <w:name w:val="Note Bullet"/>
    <w:basedOn w:val="Note"/>
    <w:rsid w:val="0067365A"/>
    <w:pPr>
      <w:tabs>
        <w:tab w:val="clear" w:pos="680"/>
      </w:tabs>
      <w:spacing w:before="60" w:after="60"/>
    </w:pPr>
  </w:style>
  <w:style w:type="paragraph" w:customStyle="1" w:styleId="SubHeading2">
    <w:name w:val="SubHeading2"/>
    <w:basedOn w:val="HeadingBase"/>
    <w:rsid w:val="0067365A"/>
    <w:pPr>
      <w:spacing w:before="240" w:after="60"/>
    </w:pPr>
    <w:rPr>
      <w:sz w:val="20"/>
    </w:rPr>
  </w:style>
  <w:style w:type="paragraph" w:customStyle="1" w:styleId="SubHeading1">
    <w:name w:val="SubHeading1"/>
    <w:basedOn w:val="HeadingBase"/>
    <w:rsid w:val="0067365A"/>
    <w:pPr>
      <w:spacing w:before="240" w:after="60"/>
    </w:pPr>
    <w:rPr>
      <w:color w:val="918585"/>
      <w:sz w:val="22"/>
    </w:rPr>
  </w:style>
  <w:style w:type="paragraph" w:customStyle="1" w:styleId="SideHeading">
    <w:name w:val="Side Heading"/>
    <w:basedOn w:val="HeadingBase"/>
    <w:rsid w:val="00673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65A"/>
    <w:pPr>
      <w:numPr>
        <w:numId w:val="10"/>
      </w:numPr>
    </w:pPr>
  </w:style>
  <w:style w:type="paragraph" w:styleId="PlainText">
    <w:name w:val="Plain Text"/>
    <w:basedOn w:val="Normal"/>
    <w:link w:val="PlainTextChar"/>
    <w:rsid w:val="0067365A"/>
    <w:rPr>
      <w:sz w:val="20"/>
    </w:rPr>
  </w:style>
  <w:style w:type="character" w:customStyle="1" w:styleId="PlainTextChar">
    <w:name w:val="Plain Text Char"/>
    <w:basedOn w:val="DefaultParagraphFont"/>
    <w:link w:val="PlainText"/>
    <w:rsid w:val="0067365A"/>
    <w:rPr>
      <w:rFonts w:ascii="Courier New" w:eastAsia="Times New Roman" w:hAnsi="Courier New" w:cs="Times New Roman"/>
      <w:sz w:val="20"/>
      <w:szCs w:val="20"/>
      <w:lang w:eastAsia="en-US"/>
    </w:rPr>
  </w:style>
  <w:style w:type="character" w:customStyle="1" w:styleId="MenuOption">
    <w:name w:val="Menu Option"/>
    <w:basedOn w:val="DefaultParagraphFont"/>
    <w:rsid w:val="0067365A"/>
    <w:rPr>
      <w:b/>
      <w:smallCaps/>
    </w:rPr>
  </w:style>
  <w:style w:type="paragraph" w:customStyle="1" w:styleId="TableListNumber">
    <w:name w:val="Table List Number"/>
    <w:basedOn w:val="ListNumber"/>
    <w:rsid w:val="0067365A"/>
    <w:pPr>
      <w:numPr>
        <w:numId w:val="0"/>
      </w:numPr>
    </w:pPr>
  </w:style>
  <w:style w:type="paragraph" w:styleId="TOC4">
    <w:name w:val="toc 4"/>
    <w:basedOn w:val="TOCBase"/>
    <w:next w:val="Normal"/>
    <w:semiHidden/>
    <w:rsid w:val="0067365A"/>
    <w:pPr>
      <w:tabs>
        <w:tab w:val="right" w:leader="dot" w:pos="9071"/>
      </w:tabs>
      <w:ind w:left="1701"/>
    </w:pPr>
  </w:style>
  <w:style w:type="paragraph" w:customStyle="1" w:styleId="ListAlpha">
    <w:name w:val="List Alpha"/>
    <w:basedOn w:val="List"/>
    <w:rsid w:val="0067365A"/>
    <w:pPr>
      <w:numPr>
        <w:numId w:val="8"/>
      </w:numPr>
    </w:pPr>
  </w:style>
  <w:style w:type="paragraph" w:customStyle="1" w:styleId="ListAlpha2">
    <w:name w:val="List Alpha 2"/>
    <w:basedOn w:val="List2"/>
    <w:rsid w:val="0067365A"/>
    <w:pPr>
      <w:numPr>
        <w:numId w:val="7"/>
      </w:numPr>
    </w:pPr>
  </w:style>
  <w:style w:type="paragraph" w:styleId="List2">
    <w:name w:val="List 2"/>
    <w:basedOn w:val="BodyText"/>
    <w:rsid w:val="0067365A"/>
    <w:pPr>
      <w:tabs>
        <w:tab w:val="left" w:pos="680"/>
      </w:tabs>
      <w:spacing w:before="60" w:after="60"/>
      <w:ind w:left="680" w:hanging="340"/>
    </w:pPr>
  </w:style>
  <w:style w:type="paragraph" w:styleId="List3">
    <w:name w:val="List 3"/>
    <w:basedOn w:val="BodyText"/>
    <w:rsid w:val="0067365A"/>
    <w:pPr>
      <w:tabs>
        <w:tab w:val="left" w:pos="1021"/>
      </w:tabs>
      <w:spacing w:before="60" w:after="60"/>
      <w:ind w:left="1020" w:hanging="340"/>
    </w:pPr>
  </w:style>
  <w:style w:type="paragraph" w:styleId="List4">
    <w:name w:val="List 4"/>
    <w:basedOn w:val="BodyText"/>
    <w:rsid w:val="0067365A"/>
    <w:pPr>
      <w:tabs>
        <w:tab w:val="left" w:pos="1361"/>
      </w:tabs>
      <w:spacing w:before="60" w:after="60"/>
      <w:ind w:left="1361" w:hanging="340"/>
    </w:pPr>
  </w:style>
  <w:style w:type="paragraph" w:styleId="List5">
    <w:name w:val="List 5"/>
    <w:basedOn w:val="BodyText"/>
    <w:rsid w:val="0067365A"/>
    <w:pPr>
      <w:tabs>
        <w:tab w:val="left" w:pos="1701"/>
      </w:tabs>
      <w:spacing w:before="60" w:after="60"/>
      <w:ind w:left="1701" w:hanging="340"/>
    </w:pPr>
  </w:style>
  <w:style w:type="paragraph" w:styleId="ListBullet3">
    <w:name w:val="List Bullet 3"/>
    <w:basedOn w:val="List3"/>
    <w:rsid w:val="0067365A"/>
    <w:pPr>
      <w:numPr>
        <w:numId w:val="13"/>
      </w:numPr>
      <w:tabs>
        <w:tab w:val="clear" w:pos="1021"/>
      </w:tabs>
      <w:ind w:left="1037" w:hanging="357"/>
    </w:pPr>
  </w:style>
  <w:style w:type="paragraph" w:styleId="ListBullet4">
    <w:name w:val="List Bullet 4"/>
    <w:basedOn w:val="List4"/>
    <w:rsid w:val="0067365A"/>
    <w:pPr>
      <w:numPr>
        <w:numId w:val="2"/>
      </w:numPr>
      <w:tabs>
        <w:tab w:val="clear" w:pos="1361"/>
      </w:tabs>
    </w:pPr>
  </w:style>
  <w:style w:type="paragraph" w:styleId="ListBullet5">
    <w:name w:val="List Bullet 5"/>
    <w:basedOn w:val="List5"/>
    <w:rsid w:val="0067365A"/>
    <w:pPr>
      <w:numPr>
        <w:numId w:val="3"/>
      </w:numPr>
    </w:pPr>
  </w:style>
  <w:style w:type="paragraph" w:styleId="ListContinue2">
    <w:name w:val="List Continue 2"/>
    <w:basedOn w:val="List2"/>
    <w:rsid w:val="0067365A"/>
    <w:pPr>
      <w:ind w:firstLine="0"/>
    </w:pPr>
  </w:style>
  <w:style w:type="paragraph" w:styleId="ListContinue3">
    <w:name w:val="List Continue 3"/>
    <w:basedOn w:val="List3"/>
    <w:rsid w:val="0067365A"/>
    <w:pPr>
      <w:ind w:left="1021" w:firstLine="0"/>
    </w:pPr>
  </w:style>
  <w:style w:type="paragraph" w:styleId="ListContinue4">
    <w:name w:val="List Continue 4"/>
    <w:basedOn w:val="List4"/>
    <w:rsid w:val="0067365A"/>
    <w:pPr>
      <w:ind w:firstLine="0"/>
    </w:pPr>
  </w:style>
  <w:style w:type="paragraph" w:styleId="ListContinue5">
    <w:name w:val="List Continue 5"/>
    <w:basedOn w:val="List5"/>
    <w:rsid w:val="0067365A"/>
    <w:pPr>
      <w:ind w:firstLine="0"/>
    </w:pPr>
  </w:style>
  <w:style w:type="paragraph" w:styleId="ListNumber3">
    <w:name w:val="List Number 3"/>
    <w:basedOn w:val="List3"/>
    <w:rsid w:val="0067365A"/>
    <w:pPr>
      <w:numPr>
        <w:numId w:val="4"/>
      </w:numPr>
    </w:pPr>
  </w:style>
  <w:style w:type="paragraph" w:styleId="ListNumber4">
    <w:name w:val="List Number 4"/>
    <w:basedOn w:val="List4"/>
    <w:rsid w:val="0067365A"/>
    <w:pPr>
      <w:numPr>
        <w:numId w:val="5"/>
      </w:numPr>
    </w:pPr>
  </w:style>
  <w:style w:type="paragraph" w:styleId="ListNumber5">
    <w:name w:val="List Number 5"/>
    <w:basedOn w:val="List5"/>
    <w:rsid w:val="0067365A"/>
    <w:pPr>
      <w:numPr>
        <w:numId w:val="6"/>
      </w:numPr>
    </w:pPr>
  </w:style>
  <w:style w:type="paragraph" w:styleId="BlockText">
    <w:name w:val="Block Text"/>
    <w:basedOn w:val="Normal"/>
    <w:rsid w:val="0067365A"/>
    <w:pPr>
      <w:spacing w:after="120"/>
      <w:ind w:left="1440" w:right="1440"/>
    </w:pPr>
  </w:style>
  <w:style w:type="character" w:customStyle="1" w:styleId="Subscript">
    <w:name w:val="Subscript"/>
    <w:basedOn w:val="DefaultParagraphFont"/>
    <w:rsid w:val="0067365A"/>
    <w:rPr>
      <w:sz w:val="16"/>
      <w:vertAlign w:val="subscript"/>
    </w:rPr>
  </w:style>
  <w:style w:type="character" w:customStyle="1" w:styleId="Superscript">
    <w:name w:val="Superscript"/>
    <w:basedOn w:val="DefaultParagraphFont"/>
    <w:rsid w:val="0067365A"/>
    <w:rPr>
      <w:sz w:val="16"/>
      <w:vertAlign w:val="superscript"/>
    </w:rPr>
  </w:style>
  <w:style w:type="character" w:customStyle="1" w:styleId="Symbols">
    <w:name w:val="Symbols"/>
    <w:basedOn w:val="DefaultParagraphFont"/>
    <w:rsid w:val="0067365A"/>
    <w:rPr>
      <w:rFonts w:ascii="Symbol" w:hAnsi="Symbol"/>
    </w:rPr>
  </w:style>
  <w:style w:type="character" w:customStyle="1" w:styleId="MenuOptions">
    <w:name w:val="Menu Options"/>
    <w:basedOn w:val="DefaultParagraphFont"/>
    <w:rsid w:val="0067365A"/>
    <w:rPr>
      <w:rFonts w:ascii="Arial Narrow" w:hAnsi="Arial Narrow"/>
      <w:smallCaps/>
    </w:rPr>
  </w:style>
  <w:style w:type="character" w:customStyle="1" w:styleId="Buttons">
    <w:name w:val="Buttons"/>
    <w:basedOn w:val="DefaultParagraphFont"/>
    <w:rsid w:val="0067365A"/>
    <w:rPr>
      <w:b/>
    </w:rPr>
  </w:style>
  <w:style w:type="character" w:customStyle="1" w:styleId="Underlined">
    <w:name w:val="Underlined"/>
    <w:basedOn w:val="DefaultParagraphFont"/>
    <w:rsid w:val="0067365A"/>
    <w:rPr>
      <w:u w:val="single"/>
    </w:rPr>
  </w:style>
  <w:style w:type="paragraph" w:customStyle="1" w:styleId="TableBodyTextRight">
    <w:name w:val="Table Body Text Right"/>
    <w:basedOn w:val="TableBodyText"/>
    <w:rsid w:val="0067365A"/>
    <w:pPr>
      <w:widowControl w:val="0"/>
      <w:autoSpaceDE w:val="0"/>
      <w:autoSpaceDN w:val="0"/>
      <w:adjustRightInd w:val="0"/>
      <w:jc w:val="right"/>
    </w:pPr>
    <w:rPr>
      <w:rFonts w:cs="Arial"/>
      <w:szCs w:val="18"/>
    </w:rPr>
  </w:style>
  <w:style w:type="paragraph" w:customStyle="1" w:styleId="CopyrightText">
    <w:name w:val="Copyright Text"/>
    <w:basedOn w:val="BodyText"/>
    <w:rsid w:val="0067365A"/>
    <w:rPr>
      <w:sz w:val="18"/>
    </w:rPr>
  </w:style>
  <w:style w:type="paragraph" w:customStyle="1" w:styleId="BodySmallRight">
    <w:name w:val="Body Small Right"/>
    <w:basedOn w:val="BodyTextRight"/>
    <w:rsid w:val="0067365A"/>
    <w:rPr>
      <w:sz w:val="18"/>
      <w:szCs w:val="18"/>
    </w:rPr>
  </w:style>
  <w:style w:type="paragraph" w:customStyle="1" w:styleId="MarginEdition">
    <w:name w:val="Margin Edition"/>
    <w:basedOn w:val="MarginNote"/>
    <w:rsid w:val="0067365A"/>
    <w:pPr>
      <w:spacing w:before="0" w:after="0"/>
    </w:pPr>
    <w:rPr>
      <w:rFonts w:ascii="Times New Roman" w:hAnsi="Times New Roman"/>
      <w:color w:val="999999"/>
    </w:rPr>
  </w:style>
  <w:style w:type="paragraph" w:customStyle="1" w:styleId="Spacer">
    <w:name w:val="Spacer"/>
    <w:basedOn w:val="Normal"/>
    <w:rsid w:val="0067365A"/>
    <w:rPr>
      <w:sz w:val="2"/>
      <w:szCs w:val="2"/>
    </w:rPr>
  </w:style>
  <w:style w:type="character" w:customStyle="1" w:styleId="Small">
    <w:name w:val="Small"/>
    <w:basedOn w:val="DefaultParagraphFont"/>
    <w:rsid w:val="0067365A"/>
    <w:rPr>
      <w:sz w:val="16"/>
    </w:rPr>
  </w:style>
  <w:style w:type="paragraph" w:customStyle="1" w:styleId="WideTable">
    <w:name w:val="Wide Table"/>
    <w:basedOn w:val="Normal"/>
    <w:rsid w:val="0067365A"/>
    <w:pPr>
      <w:ind w:left="-1418"/>
    </w:pPr>
    <w:rPr>
      <w:sz w:val="2"/>
      <w:szCs w:val="2"/>
    </w:rPr>
  </w:style>
  <w:style w:type="character" w:styleId="PageNumber">
    <w:name w:val="page number"/>
    <w:basedOn w:val="DefaultParagraphFont"/>
    <w:rsid w:val="0067365A"/>
  </w:style>
  <w:style w:type="paragraph" w:styleId="Quote">
    <w:name w:val="Quote"/>
    <w:basedOn w:val="Heading1"/>
    <w:link w:val="QuoteChar"/>
    <w:qFormat/>
    <w:rsid w:val="0067365A"/>
    <w:rPr>
      <w:b w:val="0"/>
      <w:sz w:val="72"/>
      <w:szCs w:val="72"/>
      <w:lang w:val="en-NZ"/>
    </w:rPr>
  </w:style>
  <w:style w:type="character" w:customStyle="1" w:styleId="QuoteChar">
    <w:name w:val="Quote Char"/>
    <w:basedOn w:val="DefaultParagraphFont"/>
    <w:link w:val="Quote"/>
    <w:rsid w:val="00673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65A"/>
    <w:pPr>
      <w:pageBreakBefore/>
    </w:pPr>
  </w:style>
  <w:style w:type="paragraph" w:customStyle="1" w:styleId="Border">
    <w:name w:val="Border"/>
    <w:basedOn w:val="Normal"/>
    <w:qFormat/>
    <w:rsid w:val="00673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65A"/>
    <w:rPr>
      <w:b/>
      <w:bCs/>
      <w:i/>
      <w:iCs/>
      <w:color w:val="auto"/>
    </w:rPr>
  </w:style>
  <w:style w:type="paragraph" w:styleId="IntenseQuote">
    <w:name w:val="Intense Quote"/>
    <w:basedOn w:val="Normal"/>
    <w:next w:val="Normal"/>
    <w:link w:val="IntenseQuoteChar"/>
    <w:uiPriority w:val="30"/>
    <w:qFormat/>
    <w:rsid w:val="00673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6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65A"/>
    <w:rPr>
      <w:smallCaps/>
      <w:color w:val="auto"/>
      <w:u w:val="single"/>
    </w:rPr>
  </w:style>
  <w:style w:type="character" w:styleId="IntenseReference">
    <w:name w:val="Intense Reference"/>
    <w:basedOn w:val="DefaultParagraphFont"/>
    <w:uiPriority w:val="32"/>
    <w:qFormat/>
    <w:rsid w:val="0067365A"/>
    <w:rPr>
      <w:b/>
      <w:bCs/>
      <w:smallCaps/>
      <w:color w:val="auto"/>
      <w:spacing w:val="5"/>
      <w:u w:val="single"/>
    </w:rPr>
  </w:style>
  <w:style w:type="paragraph" w:customStyle="1" w:styleId="2ColumnHeading">
    <w:name w:val="2Column Heading"/>
    <w:basedOn w:val="BodyText"/>
    <w:qFormat/>
    <w:rsid w:val="0067365A"/>
    <w:pPr>
      <w:spacing w:after="60"/>
      <w:ind w:left="-2268"/>
    </w:pPr>
    <w:rPr>
      <w:b/>
    </w:rPr>
  </w:style>
  <w:style w:type="paragraph" w:customStyle="1" w:styleId="Heading1TOC">
    <w:name w:val="Heading1 TOC"/>
    <w:basedOn w:val="Normal"/>
    <w:qFormat/>
    <w:rsid w:val="0067365A"/>
    <w:pPr>
      <w:spacing w:before="240" w:after="120"/>
    </w:pPr>
    <w:rPr>
      <w:rFonts w:ascii="Times New Roman" w:hAnsi="Times New Roman"/>
      <w:b/>
      <w:sz w:val="32"/>
    </w:rPr>
  </w:style>
  <w:style w:type="paragraph" w:customStyle="1" w:styleId="Heading2TOC">
    <w:name w:val="Heading2 TOC"/>
    <w:basedOn w:val="Normal"/>
    <w:qFormat/>
    <w:rsid w:val="0067365A"/>
    <w:pPr>
      <w:spacing w:before="240" w:after="60"/>
    </w:pPr>
    <w:rPr>
      <w:rFonts w:ascii="Times New Roman" w:hAnsi="Times New Roman"/>
      <w:b/>
      <w:sz w:val="28"/>
    </w:rPr>
  </w:style>
  <w:style w:type="character" w:customStyle="1" w:styleId="Underline">
    <w:name w:val="Underline"/>
    <w:basedOn w:val="DefaultParagraphFont"/>
    <w:qFormat/>
    <w:rsid w:val="0067365A"/>
    <w:rPr>
      <w:u w:val="single"/>
    </w:rPr>
  </w:style>
  <w:style w:type="character" w:customStyle="1" w:styleId="BoldandItalics">
    <w:name w:val="Bold and Italics"/>
    <w:qFormat/>
    <w:rsid w:val="0067365A"/>
    <w:rPr>
      <w:b/>
      <w:i/>
      <w:u w:val="none"/>
    </w:rPr>
  </w:style>
  <w:style w:type="paragraph" w:styleId="BalloonText">
    <w:name w:val="Balloon Text"/>
    <w:basedOn w:val="Normal"/>
    <w:link w:val="BalloonTextChar"/>
    <w:rsid w:val="0067365A"/>
    <w:rPr>
      <w:rFonts w:ascii="Tahoma" w:hAnsi="Tahoma" w:cs="Tahoma"/>
      <w:sz w:val="16"/>
      <w:szCs w:val="16"/>
    </w:rPr>
  </w:style>
  <w:style w:type="character" w:customStyle="1" w:styleId="BalloonTextChar">
    <w:name w:val="Balloon Text Char"/>
    <w:basedOn w:val="DefaultParagraphFont"/>
    <w:link w:val="BalloonText"/>
    <w:rsid w:val="006736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6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6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65A"/>
    <w:rPr>
      <w:b/>
      <w:color w:val="660033"/>
      <w:spacing w:val="0"/>
    </w:rPr>
  </w:style>
  <w:style w:type="paragraph" w:customStyle="1" w:styleId="Nameditemlist">
    <w:name w:val="Named item list"/>
    <w:basedOn w:val="BodyText"/>
    <w:qFormat/>
    <w:rsid w:val="0067365A"/>
    <w:pPr>
      <w:tabs>
        <w:tab w:val="left" w:pos="2835"/>
      </w:tabs>
      <w:ind w:left="2835" w:hanging="2835"/>
    </w:pPr>
  </w:style>
  <w:style w:type="paragraph" w:customStyle="1" w:styleId="BodyTextnopadding">
    <w:name w:val="Body Text no padding"/>
    <w:basedOn w:val="BodyText"/>
    <w:qFormat/>
    <w:rsid w:val="0067365A"/>
    <w:pPr>
      <w:spacing w:before="0" w:after="0"/>
    </w:pPr>
  </w:style>
  <w:style w:type="paragraph" w:customStyle="1" w:styleId="BodyTextBold">
    <w:name w:val="Body Text Bold"/>
    <w:basedOn w:val="BodyText"/>
    <w:qFormat/>
    <w:rsid w:val="0067365A"/>
    <w:rPr>
      <w:b/>
    </w:rPr>
  </w:style>
  <w:style w:type="character" w:styleId="Hyperlink">
    <w:name w:val="Hyperlink"/>
    <w:basedOn w:val="DefaultParagraphFont"/>
    <w:uiPriority w:val="99"/>
    <w:unhideWhenUsed/>
    <w:rsid w:val="00B061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3456</Characters>
  <Application>Microsoft Office Word</Application>
  <DocSecurity>0</DocSecurity>
  <Lines>123</Lines>
  <Paragraphs>75</Paragraphs>
  <ScaleCrop>false</ScaleCrop>
  <Company>Author-it Software Corporation Ltd.</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ACMVET416 Assist with the preparation of veterinary drugs and poisons</dc:title>
  <dc:subject>Approved</dc:subject>
  <dc:creator>Skills Impact</dc:creator>
  <cp:keywords>Release: 1</cp:keywords>
  <dc:description>Review Date: 12 April 2008</dc:description>
  <cp:lastModifiedBy>HSD_TPCMSd.prod</cp:lastModifiedBy>
  <cp:revision>3</cp:revision>
  <dcterms:created xsi:type="dcterms:W3CDTF">2022-07-16T08:22:00Z</dcterms:created>
  <dcterms:modified xsi:type="dcterms:W3CDTF">2022-07-16T08:22:00Z</dcterms:modified>
</cp:coreProperties>
</file>