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53A" w:rsidP="00C23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ACMVET415 Provide intensive foal care and nursing</w:t>
      </w:r>
      <w:r>
        <w:fldChar w:fldCharType="end"/>
      </w:r>
    </w:p>
    <w:p w:rsidR="00C2353A" w:rsidP="00C2353A">
      <w:pPr>
        <w:pStyle w:val="Version"/>
        <w:sectPr w:rsidSect="00251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88B" w:rsidP="0025188B">
      <w:pPr>
        <w:pStyle w:val="SuperHeading"/>
      </w:pPr>
      <w:r w:rsidRPr="0025188B">
        <w:t>Assessment Requirements for ACMVET415 Provide intensive foal care and nursing</w:t>
      </w:r>
    </w:p>
    <w:p w:rsidR="00000000" w:rsidRPr="0025188B" w:rsidP="0025188B">
      <w:pPr>
        <w:pStyle w:val="Heading1"/>
      </w:pPr>
      <w:bookmarkStart w:id="1" w:name="O_874998"/>
      <w:bookmarkEnd w:id="1"/>
      <w:r w:rsidRPr="0025188B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251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8B" w:rsidP="0025188B">
            <w:pPr>
              <w:pStyle w:val="BodyText"/>
            </w:pPr>
            <w:r w:rsidRPr="0025188B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8B">
            <w:pPr>
              <w:pStyle w:val="BodyText"/>
              <w:rPr>
                <w:lang w:val="en-NZ"/>
              </w:rPr>
            </w:pPr>
            <w:r w:rsidRPr="0025188B">
              <w:rPr>
                <w:rStyle w:val="SpecialBold"/>
              </w:rPr>
              <w:t>Comments</w:t>
            </w:r>
          </w:p>
        </w:tc>
      </w:tr>
      <w:tr w:rsidTr="002518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88B">
            <w:pPr>
              <w:pStyle w:val="BodyText"/>
              <w:rPr>
                <w:lang w:val="en-NZ"/>
              </w:rPr>
            </w:pPr>
            <w:r w:rsidRPr="0025188B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88B" w:rsidP="0025188B">
            <w:pPr>
              <w:pStyle w:val="BodyText"/>
            </w:pPr>
            <w:r w:rsidRPr="0025188B">
              <w:t>This version released with ACM Animal Care and Management Training Package Version 2.0.</w:t>
            </w:r>
          </w:p>
        </w:tc>
      </w:tr>
    </w:tbl>
    <w:p w:rsidR="00000000" w:rsidRPr="0025188B" w:rsidP="0025188B">
      <w:pPr>
        <w:pStyle w:val="BodyText"/>
      </w:pPr>
    </w:p>
    <w:p w:rsidR="00000000" w:rsidRPr="0025188B" w:rsidP="0025188B">
      <w:pPr>
        <w:pStyle w:val="AllowPageBreak"/>
      </w:pPr>
    </w:p>
    <w:p w:rsidR="00000000" w:rsidRPr="0025188B" w:rsidP="0025188B">
      <w:pPr>
        <w:pStyle w:val="Heading1"/>
      </w:pPr>
      <w:bookmarkStart w:id="2" w:name="O_874999"/>
      <w:bookmarkEnd w:id="2"/>
      <w:r w:rsidRPr="0025188B">
        <w:t>Performance Evidence</w:t>
      </w:r>
    </w:p>
    <w:p w:rsidR="00000000" w:rsidRPr="0025188B" w:rsidP="00C2353A">
      <w:pPr>
        <w:pStyle w:val="BodyText"/>
      </w:pPr>
      <w:r w:rsidRPr="0025188B">
        <w:t>An individual demonstrating competency must satisfy all of the elements and performance criteria in this unit.</w:t>
      </w:r>
    </w:p>
    <w:p w:rsidR="00000000" w:rsidRPr="0025188B" w:rsidP="00C2353A">
      <w:pPr>
        <w:pStyle w:val="BodyText"/>
      </w:pPr>
      <w:r w:rsidRPr="0025188B">
        <w:t>There must be evidence that the individual has provided intensive foal care and nursing in a neonatal intensive care unit (N</w:t>
      </w:r>
      <w:r w:rsidRPr="0025188B">
        <w:t>ICU), for a minimum of two foals, including:</w:t>
      </w:r>
    </w:p>
    <w:p w:rsidR="00000000" w:rsidRPr="0025188B" w:rsidP="0025188B">
      <w:pPr>
        <w:pStyle w:val="ListBullet"/>
      </w:pPr>
      <w:r w:rsidRPr="0025188B">
        <w:t>implemented biosecurity and infection controls for the management of ill and infected foals, with consideration of zoonotic and exotic disease possibilities</w:t>
      </w:r>
    </w:p>
    <w:p w:rsidR="00000000" w:rsidRPr="0025188B" w:rsidP="0025188B">
      <w:pPr>
        <w:pStyle w:val="ListBullet"/>
      </w:pPr>
      <w:r w:rsidRPr="0025188B">
        <w:t>measured parameters of health in foals</w:t>
      </w:r>
    </w:p>
    <w:p w:rsidR="00000000" w:rsidRPr="0025188B" w:rsidP="0025188B">
      <w:pPr>
        <w:pStyle w:val="ListBullet"/>
      </w:pPr>
      <w:r w:rsidRPr="0025188B">
        <w:t>administered e</w:t>
      </w:r>
      <w:r w:rsidRPr="0025188B">
        <w:t>nteral and parenteral nutrition to impaired foals</w:t>
      </w:r>
    </w:p>
    <w:p w:rsidR="00000000" w:rsidRPr="0025188B" w:rsidP="0025188B">
      <w:pPr>
        <w:pStyle w:val="ListBullet"/>
      </w:pPr>
      <w:r w:rsidRPr="0025188B">
        <w:t>provided respiratory support and performed emergency ventilation to impaired foals</w:t>
      </w:r>
    </w:p>
    <w:p w:rsidR="00000000" w:rsidRPr="0025188B" w:rsidP="0025188B">
      <w:pPr>
        <w:pStyle w:val="ListBullet"/>
      </w:pPr>
      <w:r w:rsidRPr="0025188B">
        <w:t>documented and maintained foal identification, history, observation, medication and treatment records</w:t>
      </w:r>
    </w:p>
    <w:p w:rsidR="00000000" w:rsidRPr="0025188B" w:rsidP="0025188B">
      <w:pPr>
        <w:pStyle w:val="ListBullet"/>
      </w:pPr>
      <w:r w:rsidRPr="0025188B">
        <w:t xml:space="preserve">identified and assembled </w:t>
      </w:r>
      <w:r>
        <w:t>‘</w:t>
      </w:r>
      <w:r w:rsidRPr="0025188B">
        <w:t>crash kit</w:t>
      </w:r>
      <w:r>
        <w:t>’</w:t>
      </w:r>
      <w:r w:rsidRPr="0025188B">
        <w:t xml:space="preserve"> items on at least one occasion</w:t>
      </w:r>
    </w:p>
    <w:p w:rsidR="00000000" w:rsidRPr="0025188B" w:rsidP="0025188B">
      <w:pPr>
        <w:pStyle w:val="ListBullet"/>
      </w:pPr>
      <w:r w:rsidRPr="0025188B">
        <w:t>followed aseptic procedures</w:t>
      </w:r>
    </w:p>
    <w:p w:rsidR="00000000" w:rsidRPr="0025188B" w:rsidP="0025188B">
      <w:pPr>
        <w:pStyle w:val="ListBullet"/>
      </w:pPr>
      <w:r w:rsidRPr="0025188B">
        <w:t>admitted and discharged a patient from NICU</w:t>
      </w:r>
    </w:p>
    <w:p w:rsidR="00000000" w:rsidRPr="0025188B" w:rsidP="0025188B">
      <w:pPr>
        <w:pStyle w:val="ListBullet"/>
      </w:pPr>
      <w:r w:rsidRPr="0025188B">
        <w:t>cared for a mare in NICU</w:t>
      </w:r>
    </w:p>
    <w:p w:rsidR="00000000" w:rsidRPr="0025188B" w:rsidP="0025188B">
      <w:pPr>
        <w:pStyle w:val="ListBullet"/>
      </w:pPr>
      <w:r w:rsidRPr="0025188B">
        <w:t>demonstrated simulated foal resuscitation techniques.</w:t>
      </w:r>
    </w:p>
    <w:p w:rsidR="00000000" w:rsidRPr="0025188B" w:rsidP="0025188B">
      <w:pPr>
        <w:pStyle w:val="AllowPageBreak"/>
      </w:pPr>
    </w:p>
    <w:p w:rsidR="00000000" w:rsidRPr="0025188B" w:rsidP="0025188B">
      <w:pPr>
        <w:pStyle w:val="Heading1"/>
      </w:pPr>
      <w:bookmarkStart w:id="3" w:name="O_875000"/>
      <w:bookmarkEnd w:id="3"/>
      <w:r w:rsidRPr="0025188B">
        <w:t>Knowledge Evidence</w:t>
      </w:r>
    </w:p>
    <w:p w:rsidR="00000000" w:rsidRPr="0025188B" w:rsidP="00C2353A">
      <w:pPr>
        <w:pStyle w:val="BodyText"/>
      </w:pPr>
      <w:r w:rsidRPr="0025188B">
        <w:t>A</w:t>
      </w:r>
      <w:r w:rsidRPr="0025188B">
        <w:t>n individual must be able to demonstrate the knowledge required to perform the tasks outlined in the elements and performance criteria of this unit. This includes knowledge of:</w:t>
      </w:r>
    </w:p>
    <w:p w:rsidR="00000000" w:rsidRPr="0025188B" w:rsidP="0025188B">
      <w:pPr>
        <w:pStyle w:val="ListBullet"/>
      </w:pPr>
      <w:r w:rsidRPr="0025188B">
        <w:t>normal health parameters for foals</w:t>
      </w:r>
    </w:p>
    <w:p w:rsidR="00000000" w:rsidRPr="0025188B" w:rsidP="0025188B">
      <w:pPr>
        <w:pStyle w:val="ListBullet"/>
      </w:pPr>
      <w:r w:rsidRPr="0025188B">
        <w:t>handling techniques for compromised newborn</w:t>
      </w:r>
      <w:r w:rsidRPr="0025188B">
        <w:t xml:space="preserve"> foals</w:t>
      </w:r>
    </w:p>
    <w:p w:rsidR="00000000" w:rsidRPr="0025188B" w:rsidP="0025188B">
      <w:pPr>
        <w:pStyle w:val="ListBullet"/>
      </w:pPr>
      <w:r w:rsidRPr="0025188B">
        <w:t>nutritional requirements and options for compromised newborn foals</w:t>
      </w:r>
    </w:p>
    <w:p w:rsidR="00000000" w:rsidRPr="0025188B" w:rsidP="0025188B">
      <w:pPr>
        <w:pStyle w:val="ListBullet"/>
      </w:pPr>
      <w:r w:rsidRPr="0025188B">
        <w:t>principles and practices of infection control and biosecurity risks related to nursing newborn foals</w:t>
      </w:r>
    </w:p>
    <w:p w:rsidR="00000000" w:rsidRPr="0025188B" w:rsidP="0025188B">
      <w:pPr>
        <w:pStyle w:val="ListBullet"/>
      </w:pPr>
      <w:r w:rsidRPr="0025188B">
        <w:t>principles and practices of routine care and nursing techniques for compromised n</w:t>
      </w:r>
      <w:r w:rsidRPr="0025188B">
        <w:t>ewborn foals, including:</w:t>
      </w:r>
    </w:p>
    <w:p w:rsidR="00000000" w:rsidRPr="0025188B" w:rsidP="0025188B">
      <w:pPr>
        <w:pStyle w:val="ListBullet2"/>
      </w:pPr>
      <w:r w:rsidRPr="0025188B">
        <w:t>performing specialised nursing techniques as required</w:t>
      </w:r>
    </w:p>
    <w:p w:rsidR="00000000" w:rsidRPr="0025188B" w:rsidP="0025188B">
      <w:pPr>
        <w:pStyle w:val="ListBullet2"/>
      </w:pPr>
      <w:r w:rsidRPr="0025188B">
        <w:t>safely assisting foals to stand and support</w:t>
      </w:r>
    </w:p>
    <w:p w:rsidR="00000000" w:rsidRPr="0025188B" w:rsidP="0025188B">
      <w:pPr>
        <w:pStyle w:val="ListBullet2"/>
      </w:pPr>
      <w:r w:rsidRPr="0025188B">
        <w:t>rotating foal position regularly between left to right sternal recumbency</w:t>
      </w:r>
    </w:p>
    <w:p w:rsidR="00000000" w:rsidRPr="0025188B" w:rsidP="0025188B">
      <w:pPr>
        <w:pStyle w:val="ListBullet2"/>
      </w:pPr>
      <w:r w:rsidRPr="0025188B">
        <w:t>close monitoring of all vital signs and body functions, including pressure points (bed sores)</w:t>
      </w:r>
    </w:p>
    <w:p w:rsidR="00000000" w:rsidRPr="0025188B" w:rsidP="0025188B">
      <w:pPr>
        <w:pStyle w:val="ListBullet"/>
      </w:pPr>
      <w:r w:rsidRPr="0025188B">
        <w:t>use of monitoring equipment, including:</w:t>
      </w:r>
    </w:p>
    <w:p w:rsidR="00000000" w:rsidRPr="0025188B" w:rsidP="0025188B">
      <w:pPr>
        <w:pStyle w:val="ListBullet2"/>
      </w:pPr>
      <w:r w:rsidRPr="0025188B">
        <w:t>blood pressure (BP) monitor</w:t>
      </w:r>
    </w:p>
    <w:p w:rsidR="00000000" w:rsidRPr="0025188B" w:rsidP="0025188B">
      <w:pPr>
        <w:pStyle w:val="ListBullet2"/>
      </w:pPr>
      <w:r w:rsidRPr="0025188B">
        <w:t>glucometer</w:t>
      </w:r>
    </w:p>
    <w:p w:rsidR="00000000" w:rsidRPr="0025188B" w:rsidP="0025188B">
      <w:pPr>
        <w:pStyle w:val="ListBullet2"/>
      </w:pPr>
      <w:r w:rsidRPr="0025188B">
        <w:t>lactate monitor</w:t>
      </w:r>
    </w:p>
    <w:p w:rsidR="00000000" w:rsidRPr="0025188B" w:rsidP="0025188B">
      <w:pPr>
        <w:pStyle w:val="ListBullet2"/>
      </w:pPr>
      <w:r w:rsidRPr="0025188B">
        <w:t>refractometer</w:t>
      </w:r>
    </w:p>
    <w:p w:rsidR="00000000" w:rsidRPr="0025188B" w:rsidP="0025188B">
      <w:pPr>
        <w:pStyle w:val="ListBullet2"/>
      </w:pPr>
      <w:r w:rsidRPr="0025188B">
        <w:t>BRIX sugar refractometer (degrees Brix [symbol °Bx]</w:t>
      </w:r>
    </w:p>
    <w:p w:rsidR="00000000" w:rsidRPr="0025188B" w:rsidP="0025188B">
      <w:pPr>
        <w:pStyle w:val="ListBullet2"/>
      </w:pPr>
      <w:r w:rsidRPr="0025188B">
        <w:t>electrocardiogram (ECG) machine</w:t>
      </w:r>
    </w:p>
    <w:p w:rsidR="00000000" w:rsidRPr="0025188B" w:rsidP="0025188B">
      <w:pPr>
        <w:pStyle w:val="ListBullet2"/>
      </w:pPr>
      <w:r w:rsidRPr="0025188B">
        <w:t>pulse oximeter</w:t>
      </w:r>
    </w:p>
    <w:p w:rsidR="00000000" w:rsidRPr="0025188B" w:rsidP="0025188B">
      <w:pPr>
        <w:pStyle w:val="ListBullet2"/>
      </w:pPr>
      <w:r w:rsidRPr="0025188B">
        <w:t>ISTAT or IDEXX machines (haematology analysers)</w:t>
      </w:r>
    </w:p>
    <w:p w:rsidR="00000000" w:rsidRPr="0025188B" w:rsidP="0025188B">
      <w:pPr>
        <w:pStyle w:val="ListBullet"/>
      </w:pPr>
      <w:r w:rsidRPr="0025188B">
        <w:t>principles of animal welfare</w:t>
      </w:r>
    </w:p>
    <w:p w:rsidR="00000000" w:rsidRPr="0025188B" w:rsidP="0025188B">
      <w:pPr>
        <w:pStyle w:val="ListBullet"/>
      </w:pPr>
      <w:r w:rsidRPr="0025188B">
        <w:t xml:space="preserve">legislation, regulations and codes of practice, including WHS, animal welfare and ethics, veterinary practices and waste disposal </w:t>
      </w:r>
      <w:r w:rsidRPr="0025188B">
        <w:t>related to compromised newborn foals</w:t>
      </w:r>
    </w:p>
    <w:p w:rsidR="00000000" w:rsidRPr="0025188B" w:rsidP="0025188B">
      <w:pPr>
        <w:pStyle w:val="ListBullet"/>
      </w:pPr>
      <w:r w:rsidRPr="0025188B">
        <w:t>function and use of equipment, including:</w:t>
      </w:r>
    </w:p>
    <w:p w:rsidR="00000000" w:rsidRPr="0025188B" w:rsidP="0025188B">
      <w:pPr>
        <w:pStyle w:val="ListBullet2"/>
      </w:pPr>
      <w:r w:rsidRPr="0025188B">
        <w:t>monitoring foal health status and vital signs</w:t>
      </w:r>
    </w:p>
    <w:p w:rsidR="00000000" w:rsidRPr="0025188B" w:rsidP="0025188B">
      <w:pPr>
        <w:pStyle w:val="ListBullet2"/>
      </w:pPr>
      <w:r w:rsidRPr="0025188B">
        <w:t>respiratory support</w:t>
      </w:r>
    </w:p>
    <w:p w:rsidR="00000000" w:rsidRPr="0025188B" w:rsidP="0025188B">
      <w:pPr>
        <w:pStyle w:val="ListBullet2"/>
      </w:pPr>
      <w:r w:rsidRPr="0025188B">
        <w:t>crash kits</w:t>
      </w:r>
    </w:p>
    <w:p w:rsidR="00000000" w:rsidRPr="0025188B" w:rsidP="0025188B">
      <w:pPr>
        <w:pStyle w:val="ListBullet2"/>
      </w:pPr>
      <w:r w:rsidRPr="0025188B">
        <w:t>intravenous catheters</w:t>
      </w:r>
    </w:p>
    <w:p w:rsidR="00000000" w:rsidRPr="0025188B" w:rsidP="0025188B">
      <w:pPr>
        <w:pStyle w:val="ListBullet2"/>
      </w:pPr>
      <w:r w:rsidRPr="0025188B">
        <w:t>infusion pumps</w:t>
      </w:r>
    </w:p>
    <w:p w:rsidR="00000000" w:rsidRPr="0025188B" w:rsidP="0025188B">
      <w:pPr>
        <w:pStyle w:val="ListBullet2"/>
      </w:pPr>
      <w:r w:rsidRPr="0025188B">
        <w:t>milking mares</w:t>
      </w:r>
    </w:p>
    <w:p w:rsidR="00000000" w:rsidRPr="0025188B" w:rsidP="0025188B">
      <w:pPr>
        <w:pStyle w:val="ListBullet"/>
      </w:pPr>
      <w:r w:rsidRPr="0025188B">
        <w:t>items that may be encountered in a crash kit and how they are used, including:</w:t>
      </w:r>
    </w:p>
    <w:p w:rsidR="00000000" w:rsidRPr="0025188B" w:rsidP="0025188B">
      <w:pPr>
        <w:pStyle w:val="ListBullet2"/>
      </w:pPr>
      <w:r w:rsidRPr="0025188B">
        <w:t>oxygen tank, regulator and flow meter</w:t>
      </w:r>
    </w:p>
    <w:p w:rsidR="00000000" w:rsidRPr="0025188B" w:rsidP="0025188B">
      <w:pPr>
        <w:pStyle w:val="ListBullet2"/>
      </w:pPr>
      <w:r w:rsidRPr="0025188B">
        <w:t>oxygen tubing</w:t>
      </w:r>
    </w:p>
    <w:p w:rsidR="00000000" w:rsidRPr="0025188B" w:rsidP="0025188B">
      <w:pPr>
        <w:pStyle w:val="ListBullet2"/>
      </w:pPr>
      <w:r w:rsidRPr="0025188B">
        <w:t>endotracheal tubes</w:t>
      </w:r>
    </w:p>
    <w:p w:rsidR="00000000" w:rsidRPr="0025188B" w:rsidP="0025188B">
      <w:pPr>
        <w:pStyle w:val="ListBullet2"/>
      </w:pPr>
      <w:r w:rsidRPr="0025188B">
        <w:t>self-inflating bag-valve resuscitator</w:t>
      </w:r>
    </w:p>
    <w:p w:rsidR="00000000" w:rsidRPr="0025188B" w:rsidP="0025188B">
      <w:pPr>
        <w:pStyle w:val="ListBullet2"/>
      </w:pPr>
      <w:r w:rsidRPr="0025188B">
        <w:t>syringes and needles</w:t>
      </w:r>
    </w:p>
    <w:p w:rsidR="00000000" w:rsidRPr="0025188B" w:rsidP="0025188B">
      <w:pPr>
        <w:pStyle w:val="ListBullet2"/>
      </w:pPr>
      <w:r w:rsidRPr="0025188B">
        <w:t>fluid-giving sets</w:t>
      </w:r>
    </w:p>
    <w:p w:rsidR="00000000" w:rsidRPr="0025188B" w:rsidP="0025188B">
      <w:pPr>
        <w:pStyle w:val="ListBullet2"/>
      </w:pPr>
      <w:r w:rsidRPr="0025188B">
        <w:t>catheter placement kit</w:t>
      </w:r>
    </w:p>
    <w:p w:rsidR="00000000" w:rsidRPr="0025188B" w:rsidP="0025188B">
      <w:pPr>
        <w:pStyle w:val="ListBullet2"/>
      </w:pPr>
      <w:r w:rsidRPr="0025188B">
        <w:t>fluid</w:t>
      </w:r>
      <w:r w:rsidRPr="0025188B">
        <w:t xml:space="preserve"> pump</w:t>
      </w:r>
    </w:p>
    <w:p w:rsidR="00000000" w:rsidRPr="0025188B" w:rsidP="0025188B">
      <w:pPr>
        <w:pStyle w:val="ListBullet2"/>
      </w:pPr>
      <w:r w:rsidRPr="0025188B">
        <w:t>pharmaceuticals as specified by hospital policy and procedures and/or veterinary directions</w:t>
      </w:r>
    </w:p>
    <w:p w:rsidR="00000000" w:rsidRPr="0025188B" w:rsidP="0025188B">
      <w:pPr>
        <w:pStyle w:val="ListBullet2"/>
      </w:pPr>
      <w:r w:rsidRPr="0025188B">
        <w:t>a chart with a list of all drugs and their doses</w:t>
      </w:r>
    </w:p>
    <w:p w:rsidR="00000000" w:rsidRPr="0025188B" w:rsidP="0025188B">
      <w:pPr>
        <w:pStyle w:val="ListBullet"/>
      </w:pPr>
      <w:r w:rsidRPr="0025188B">
        <w:t>purpose and use of medications and treatments used in intensive foal care</w:t>
      </w:r>
    </w:p>
    <w:p w:rsidR="00000000" w:rsidRPr="0025188B" w:rsidP="0025188B">
      <w:pPr>
        <w:pStyle w:val="ListBullet"/>
      </w:pPr>
      <w:r w:rsidRPr="0025188B">
        <w:t>workplace hygiene standards and biosecurity, including: disinfectants, cleaning agents and techniques, cleaning and appropriate disinfection or sterilisation of equipment, materials and personal protective equipment related to intensive foal care.</w:t>
      </w:r>
    </w:p>
    <w:p w:rsidR="00000000" w:rsidRPr="0025188B" w:rsidP="0025188B">
      <w:pPr>
        <w:pStyle w:val="AllowPageBreak"/>
      </w:pPr>
    </w:p>
    <w:p w:rsidR="00000000" w:rsidRPr="0025188B" w:rsidP="0025188B">
      <w:pPr>
        <w:pStyle w:val="Heading1"/>
      </w:pPr>
      <w:bookmarkStart w:id="4" w:name="O_875001"/>
      <w:bookmarkEnd w:id="4"/>
      <w:r w:rsidRPr="0025188B">
        <w:t>Assessment Conditions</w:t>
      </w:r>
    </w:p>
    <w:p w:rsidR="00000000" w:rsidRPr="0025188B" w:rsidP="00C2353A">
      <w:pPr>
        <w:pStyle w:val="BodyText"/>
      </w:pPr>
      <w:r w:rsidRPr="0025188B">
        <w:t>Assessment of skills must take place under the following conditions:</w:t>
      </w:r>
    </w:p>
    <w:p w:rsidR="00000000" w:rsidRPr="0025188B" w:rsidP="0025188B">
      <w:pPr>
        <w:pStyle w:val="ListBullet"/>
      </w:pPr>
      <w:r w:rsidRPr="0025188B">
        <w:t>physical conditions:</w:t>
      </w:r>
    </w:p>
    <w:p w:rsidR="00000000" w:rsidRPr="0025188B" w:rsidP="0025188B">
      <w:pPr>
        <w:pStyle w:val="ListBullet2"/>
      </w:pPr>
      <w:r w:rsidRPr="0025188B">
        <w:t>in the workplace or an environment that accurately reflects an NICU</w:t>
      </w:r>
    </w:p>
    <w:p w:rsidR="00000000" w:rsidRPr="0025188B" w:rsidP="0025188B">
      <w:pPr>
        <w:pStyle w:val="ListBullet"/>
      </w:pPr>
      <w:r w:rsidRPr="0025188B">
        <w:t>resources, equipment and materials:</w:t>
      </w:r>
    </w:p>
    <w:p w:rsidR="00000000" w:rsidRPr="0025188B" w:rsidP="0025188B">
      <w:pPr>
        <w:pStyle w:val="ListBullet2"/>
      </w:pPr>
      <w:r w:rsidRPr="0025188B">
        <w:t>foal patients and nursing m</w:t>
      </w:r>
      <w:r w:rsidRPr="0025188B">
        <w:t>ares</w:t>
      </w:r>
    </w:p>
    <w:p w:rsidR="00000000" w:rsidRPr="0025188B" w:rsidP="0025188B">
      <w:pPr>
        <w:pStyle w:val="ListBullet2"/>
      </w:pPr>
      <w:r w:rsidRPr="0025188B">
        <w:t>equipment and resources typically available in an NICU</w:t>
      </w:r>
    </w:p>
    <w:p w:rsidR="00000000" w:rsidRPr="0025188B" w:rsidP="0025188B">
      <w:pPr>
        <w:pStyle w:val="ListBullet"/>
      </w:pPr>
      <w:r w:rsidRPr="0025188B">
        <w:t>specifications:</w:t>
      </w:r>
    </w:p>
    <w:p w:rsidR="00000000" w:rsidRPr="0025188B" w:rsidP="0025188B">
      <w:pPr>
        <w:pStyle w:val="ListBullet2"/>
      </w:pPr>
      <w:r w:rsidRPr="0025188B">
        <w:t>access to organisational policies and procedures, current legislation, regulations and relevant codes of practice</w:t>
      </w:r>
    </w:p>
    <w:p w:rsidR="00000000" w:rsidRPr="0025188B" w:rsidP="0025188B">
      <w:pPr>
        <w:pStyle w:val="ListBullet2"/>
      </w:pPr>
      <w:r w:rsidRPr="0025188B">
        <w:t>workplace procedures for caring and nursing foals in NICU</w:t>
      </w:r>
    </w:p>
    <w:p w:rsidR="00000000" w:rsidRPr="0025188B" w:rsidP="0025188B">
      <w:pPr>
        <w:pStyle w:val="ListBullet"/>
      </w:pPr>
      <w:r w:rsidRPr="0025188B">
        <w:t>relationships (internal and/or external):</w:t>
      </w:r>
    </w:p>
    <w:p w:rsidR="00000000" w:rsidRPr="0025188B" w:rsidP="0025188B">
      <w:pPr>
        <w:pStyle w:val="ListBullet2"/>
      </w:pPr>
      <w:r w:rsidRPr="0025188B">
        <w:t>interactions with a registered veterinarian or minimum of Certificate IV qualified veterinary nurse.</w:t>
      </w:r>
    </w:p>
    <w:p w:rsidR="00000000" w:rsidRPr="0025188B" w:rsidP="0025188B">
      <w:pPr>
        <w:pStyle w:val="BodyText"/>
      </w:pPr>
    </w:p>
    <w:p w:rsidR="00000000" w:rsidRPr="0025188B" w:rsidP="00C2353A">
      <w:pPr>
        <w:pStyle w:val="BodyText"/>
      </w:pPr>
      <w:r w:rsidRPr="0025188B">
        <w:t>Assessors of this unit must satisfy the requirements for assessors in applicable vocational education and train</w:t>
      </w:r>
      <w:r w:rsidRPr="0025188B">
        <w:t>ing legislation, frameworks and/or standards.</w:t>
      </w:r>
    </w:p>
    <w:p w:rsidR="00000000" w:rsidRPr="0025188B" w:rsidP="00C2353A">
      <w:pPr>
        <w:pStyle w:val="BodyText"/>
      </w:pPr>
      <w:r w:rsidRPr="0025188B">
        <w:t xml:space="preserve">Training and assessment strategies must show evidence of the use of guidance provided in the </w:t>
      </w:r>
      <w:r w:rsidRPr="0025188B">
        <w:rPr>
          <w:rStyle w:val="Emphasis"/>
        </w:rPr>
        <w:t>Companion Volume: User Guide: Safety in Equine Training</w:t>
      </w:r>
      <w:r w:rsidRPr="0025188B">
        <w:t>.</w:t>
      </w:r>
    </w:p>
    <w:p w:rsidR="00000000" w:rsidRPr="0025188B" w:rsidP="0025188B">
      <w:pPr>
        <w:pStyle w:val="Heading1"/>
      </w:pPr>
      <w:bookmarkStart w:id="5" w:name="O_875004"/>
      <w:bookmarkEnd w:id="5"/>
      <w:r w:rsidRPr="0025188B">
        <w:t>Links</w:t>
      </w:r>
    </w:p>
    <w:p w:rsidR="00000000" w:rsidRPr="0025188B" w:rsidP="00C2353A">
      <w:pPr>
        <w:pStyle w:val="BodyText"/>
      </w:pPr>
      <w:r w:rsidRPr="0025188B">
        <w:t>Companion Volumes, including Impleme</w:t>
      </w:r>
      <w:r w:rsidRPr="0025188B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768F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5188B" w:rsidP="0025188B"/>
    <w:sectPr w:rsidSect="00251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8B" w:rsidRPr="00C2353A" w:rsidP="00C23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3A" w:rsidP="00251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53A" w:rsidP="00251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353A" w:rsidP="00251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88B" w:rsidRPr="00C2353A" w:rsidP="00C23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3A" w:rsidRPr="002D2AF8" w:rsidP="00251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ACMVET415 Provide intensive foal care and nursing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2353A" w:rsidP="00251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6C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4CE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1E6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88B"/>
  </w:style>
  <w:style w:type="character" w:customStyle="1" w:styleId="Heading1Char">
    <w:name w:val="Heading 1 Char"/>
    <w:basedOn w:val="DefaultParagraphFont"/>
    <w:link w:val="Heading1"/>
    <w:rsid w:val="00251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8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88B"/>
    <w:rPr>
      <w:b/>
      <w:spacing w:val="0"/>
    </w:rPr>
  </w:style>
  <w:style w:type="paragraph" w:styleId="ListBullet2">
    <w:name w:val="List Bullet 2"/>
    <w:basedOn w:val="List2"/>
    <w:rsid w:val="002518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188B"/>
    <w:rPr>
      <w:i/>
    </w:rPr>
  </w:style>
  <w:style w:type="paragraph" w:customStyle="1" w:styleId="SuperHeading">
    <w:name w:val="SuperHeading"/>
    <w:basedOn w:val="Normal"/>
    <w:rsid w:val="00251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88B"/>
  </w:style>
  <w:style w:type="paragraph" w:styleId="TableofFigures">
    <w:name w:val="table of figures"/>
    <w:basedOn w:val="Normal"/>
    <w:next w:val="Normal"/>
    <w:semiHidden/>
    <w:rsid w:val="00251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88B"/>
    <w:rPr>
      <w:rFonts w:ascii="Wingdings" w:hAnsi="Wingdings"/>
    </w:rPr>
  </w:style>
  <w:style w:type="paragraph" w:customStyle="1" w:styleId="TableHeading">
    <w:name w:val="Table Heading"/>
    <w:basedOn w:val="HeadingBase"/>
    <w:rsid w:val="00251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88B"/>
    <w:rPr>
      <w:color w:val="0033CC"/>
      <w:u w:val="none"/>
    </w:rPr>
  </w:style>
  <w:style w:type="paragraph" w:customStyle="1" w:styleId="BodyTextRight">
    <w:name w:val="Body Text Right"/>
    <w:basedOn w:val="BodyText"/>
    <w:rsid w:val="00251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88B"/>
    <w:rPr>
      <w:sz w:val="32"/>
    </w:rPr>
  </w:style>
  <w:style w:type="paragraph" w:customStyle="1" w:styleId="HeadingProcedure">
    <w:name w:val="Heading Procedure"/>
    <w:basedOn w:val="HeadingBase"/>
    <w:next w:val="Normal"/>
    <w:rsid w:val="00251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88B"/>
    <w:pPr>
      <w:spacing w:before="60" w:after="60"/>
    </w:pPr>
  </w:style>
  <w:style w:type="paragraph" w:styleId="ListContinue">
    <w:name w:val="List Continue"/>
    <w:basedOn w:val="List"/>
    <w:rsid w:val="0025188B"/>
    <w:pPr>
      <w:ind w:firstLine="0"/>
    </w:pPr>
  </w:style>
  <w:style w:type="paragraph" w:customStyle="1" w:styleId="ListNote">
    <w:name w:val="List Note"/>
    <w:basedOn w:val="List"/>
    <w:rsid w:val="00251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88B"/>
    <w:rPr>
      <w:rFonts w:ascii="Courier New" w:hAnsi="Courier New"/>
    </w:rPr>
  </w:style>
  <w:style w:type="paragraph" w:customStyle="1" w:styleId="NoteBullet">
    <w:name w:val="Note Bullet"/>
    <w:basedOn w:val="Note"/>
    <w:rsid w:val="00251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88B"/>
    <w:rPr>
      <w:b/>
      <w:smallCaps/>
    </w:rPr>
  </w:style>
  <w:style w:type="paragraph" w:customStyle="1" w:styleId="TableListNumber">
    <w:name w:val="Table List Number"/>
    <w:basedOn w:val="ListNumber"/>
    <w:rsid w:val="00251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88B"/>
    <w:pPr>
      <w:numPr>
        <w:numId w:val="9"/>
      </w:numPr>
    </w:pPr>
  </w:style>
  <w:style w:type="paragraph" w:customStyle="1" w:styleId="ListAlpha2">
    <w:name w:val="List Alpha 2"/>
    <w:basedOn w:val="List2"/>
    <w:rsid w:val="0025188B"/>
    <w:pPr>
      <w:numPr>
        <w:numId w:val="8"/>
      </w:numPr>
    </w:pPr>
  </w:style>
  <w:style w:type="paragraph" w:styleId="List2">
    <w:name w:val="List 2"/>
    <w:basedOn w:val="BodyText"/>
    <w:rsid w:val="00251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88B"/>
    <w:pPr>
      <w:numPr>
        <w:numId w:val="4"/>
      </w:numPr>
    </w:pPr>
  </w:style>
  <w:style w:type="paragraph" w:styleId="ListContinue2">
    <w:name w:val="List Continue 2"/>
    <w:basedOn w:val="List2"/>
    <w:rsid w:val="0025188B"/>
    <w:pPr>
      <w:ind w:firstLine="0"/>
    </w:pPr>
  </w:style>
  <w:style w:type="paragraph" w:styleId="ListContinue3">
    <w:name w:val="List Continue 3"/>
    <w:basedOn w:val="List3"/>
    <w:rsid w:val="0025188B"/>
    <w:pPr>
      <w:ind w:left="1021" w:firstLine="0"/>
    </w:pPr>
  </w:style>
  <w:style w:type="paragraph" w:styleId="ListContinue4">
    <w:name w:val="List Continue 4"/>
    <w:basedOn w:val="List4"/>
    <w:rsid w:val="0025188B"/>
    <w:pPr>
      <w:ind w:firstLine="0"/>
    </w:pPr>
  </w:style>
  <w:style w:type="paragraph" w:styleId="ListContinue5">
    <w:name w:val="List Continue 5"/>
    <w:basedOn w:val="List5"/>
    <w:rsid w:val="0025188B"/>
    <w:pPr>
      <w:ind w:firstLine="0"/>
    </w:pPr>
  </w:style>
  <w:style w:type="paragraph" w:styleId="ListNumber3">
    <w:name w:val="List Number 3"/>
    <w:basedOn w:val="List3"/>
    <w:rsid w:val="0025188B"/>
    <w:pPr>
      <w:numPr>
        <w:numId w:val="5"/>
      </w:numPr>
    </w:pPr>
  </w:style>
  <w:style w:type="paragraph" w:styleId="ListNumber4">
    <w:name w:val="List Number 4"/>
    <w:basedOn w:val="List4"/>
    <w:rsid w:val="0025188B"/>
    <w:pPr>
      <w:numPr>
        <w:numId w:val="6"/>
      </w:numPr>
    </w:pPr>
  </w:style>
  <w:style w:type="paragraph" w:styleId="ListNumber5">
    <w:name w:val="List Number 5"/>
    <w:basedOn w:val="List5"/>
    <w:rsid w:val="0025188B"/>
    <w:pPr>
      <w:numPr>
        <w:numId w:val="7"/>
      </w:numPr>
    </w:pPr>
  </w:style>
  <w:style w:type="paragraph" w:styleId="BlockText">
    <w:name w:val="Block Text"/>
    <w:basedOn w:val="Normal"/>
    <w:rsid w:val="00251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88B"/>
    <w:rPr>
      <w:sz w:val="16"/>
      <w:vertAlign w:val="superscript"/>
    </w:rPr>
  </w:style>
  <w:style w:type="character" w:customStyle="1" w:styleId="Symbols">
    <w:name w:val="Symbols"/>
    <w:basedOn w:val="DefaultParagraphFont"/>
    <w:rsid w:val="0025188B"/>
    <w:rPr>
      <w:rFonts w:ascii="Symbol" w:hAnsi="Symbol"/>
    </w:rPr>
  </w:style>
  <w:style w:type="character" w:customStyle="1" w:styleId="MenuOptions">
    <w:name w:val="Menu Options"/>
    <w:basedOn w:val="DefaultParagraphFont"/>
    <w:rsid w:val="00251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88B"/>
    <w:rPr>
      <w:b/>
    </w:rPr>
  </w:style>
  <w:style w:type="character" w:customStyle="1" w:styleId="Underlined">
    <w:name w:val="Underlined"/>
    <w:basedOn w:val="DefaultParagraphFont"/>
    <w:rsid w:val="0025188B"/>
    <w:rPr>
      <w:u w:val="single"/>
    </w:rPr>
  </w:style>
  <w:style w:type="paragraph" w:customStyle="1" w:styleId="TableBodyTextRight">
    <w:name w:val="Table Body Text Right"/>
    <w:basedOn w:val="TableBodyText"/>
    <w:rsid w:val="00251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88B"/>
    <w:rPr>
      <w:sz w:val="18"/>
    </w:rPr>
  </w:style>
  <w:style w:type="paragraph" w:customStyle="1" w:styleId="BodySmallRight">
    <w:name w:val="Body Small Right"/>
    <w:basedOn w:val="BodyTextRight"/>
    <w:rsid w:val="0025188B"/>
    <w:rPr>
      <w:sz w:val="18"/>
      <w:szCs w:val="18"/>
    </w:rPr>
  </w:style>
  <w:style w:type="paragraph" w:customStyle="1" w:styleId="MarginEdition">
    <w:name w:val="Margin Edition"/>
    <w:basedOn w:val="MarginNote"/>
    <w:rsid w:val="00251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88B"/>
    <w:rPr>
      <w:sz w:val="2"/>
      <w:szCs w:val="2"/>
    </w:rPr>
  </w:style>
  <w:style w:type="character" w:customStyle="1" w:styleId="Small">
    <w:name w:val="Small"/>
    <w:basedOn w:val="DefaultParagraphFont"/>
    <w:rsid w:val="0025188B"/>
    <w:rPr>
      <w:sz w:val="16"/>
    </w:rPr>
  </w:style>
  <w:style w:type="paragraph" w:customStyle="1" w:styleId="WideTable">
    <w:name w:val="Wide Table"/>
    <w:basedOn w:val="Normal"/>
    <w:rsid w:val="00251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88B"/>
  </w:style>
  <w:style w:type="paragraph" w:styleId="Quote">
    <w:name w:val="Quote"/>
    <w:basedOn w:val="Heading1"/>
    <w:link w:val="QuoteChar"/>
    <w:qFormat/>
    <w:rsid w:val="00251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88B"/>
    <w:pPr>
      <w:pageBreakBefore/>
    </w:pPr>
  </w:style>
  <w:style w:type="paragraph" w:customStyle="1" w:styleId="Border">
    <w:name w:val="Border"/>
    <w:basedOn w:val="Normal"/>
    <w:qFormat/>
    <w:rsid w:val="00251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88B"/>
    <w:rPr>
      <w:u w:val="single"/>
    </w:rPr>
  </w:style>
  <w:style w:type="character" w:customStyle="1" w:styleId="BoldandItalics">
    <w:name w:val="Bold and Italics"/>
    <w:qFormat/>
    <w:rsid w:val="0025188B"/>
    <w:rPr>
      <w:b/>
      <w:i/>
      <w:u w:val="none"/>
    </w:rPr>
  </w:style>
  <w:style w:type="paragraph" w:styleId="BalloonText">
    <w:name w:val="Balloon Text"/>
    <w:basedOn w:val="Normal"/>
    <w:link w:val="BalloonTextChar"/>
    <w:rsid w:val="00251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88B"/>
    <w:pPr>
      <w:spacing w:before="0" w:after="0"/>
    </w:pPr>
  </w:style>
  <w:style w:type="paragraph" w:customStyle="1" w:styleId="BodyTextBold">
    <w:name w:val="Body Text Bold"/>
    <w:basedOn w:val="BodyText"/>
    <w:qFormat/>
    <w:rsid w:val="0025188B"/>
    <w:rPr>
      <w:b/>
    </w:rPr>
  </w:style>
  <w:style w:type="character" w:styleId="Hyperlink">
    <w:name w:val="Hyperlink"/>
    <w:basedOn w:val="DefaultParagraphFont"/>
    <w:uiPriority w:val="99"/>
    <w:unhideWhenUsed/>
    <w:rsid w:val="00C23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4101</Characters>
  <Application>Microsoft Office Word</Application>
  <DocSecurity>0</DocSecurity>
  <Lines>110</Lines>
  <Paragraphs>92</Paragraphs>
  <ScaleCrop>false</ScaleCrop>
  <Company>Author-it Software Corporation Ltd.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ACMVET415 Provide intensive foal care and nursing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