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9A8" w:rsidP="00975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ACMVET408 Provide nutritional advice and support for animals</w:t>
      </w:r>
      <w:r>
        <w:fldChar w:fldCharType="end"/>
      </w:r>
    </w:p>
    <w:p w:rsidR="009759A8" w:rsidP="009759A8">
      <w:pPr>
        <w:pStyle w:val="Version"/>
        <w:sectPr w:rsidSect="00BA5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5886" w:rsidP="00BA5886">
      <w:pPr>
        <w:pStyle w:val="SuperHeading"/>
      </w:pPr>
      <w:r w:rsidRPr="00BA5886">
        <w:t>ACMVET408 Provide nutritional advice and support for animals</w:t>
      </w:r>
    </w:p>
    <w:p w:rsidR="00000000" w:rsidRPr="00BA5886" w:rsidP="00BA5886">
      <w:pPr>
        <w:pStyle w:val="Heading1"/>
      </w:pPr>
      <w:bookmarkStart w:id="1" w:name="O_1213668"/>
      <w:bookmarkEnd w:id="1"/>
      <w:r w:rsidRPr="00BA58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Comments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This version released with ACM Animal Care and Management Training Package Version 5.0.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BodyText"/>
            </w:pPr>
            <w:r w:rsidRPr="00BA5886">
              <w:t>This version released with ACM Animal Care and Management Training Package Version 2.0.</w:t>
            </w:r>
          </w:p>
        </w:tc>
      </w:tr>
    </w:tbl>
    <w:p w:rsidR="00000000" w:rsidRPr="00BA5886" w:rsidP="00BA5886">
      <w:pPr>
        <w:pStyle w:val="BodyText"/>
      </w:pPr>
    </w:p>
    <w:p w:rsidR="00000000" w:rsidRPr="00BA5886" w:rsidP="00BA5886">
      <w:pPr>
        <w:pStyle w:val="AllowPageBreak"/>
      </w:pPr>
    </w:p>
    <w:p w:rsidR="00000000" w:rsidRPr="00BA5886" w:rsidP="00BA5886">
      <w:pPr>
        <w:pStyle w:val="Heading1"/>
      </w:pPr>
      <w:bookmarkStart w:id="2" w:name="O_1213667"/>
      <w:bookmarkEnd w:id="2"/>
      <w:r w:rsidRPr="00BA5886">
        <w:t>Application</w:t>
      </w:r>
    </w:p>
    <w:p w:rsidR="00000000" w:rsidRPr="00BA5886" w:rsidP="009759A8">
      <w:pPr>
        <w:pStyle w:val="BodyText"/>
      </w:pPr>
      <w:r w:rsidRPr="00BA5886">
        <w:t>This unit of competency describes the skills and knowledge to provide advice to animal owners about the nutritional requirements of specific animals, and support nutritional needs of hospitalised patients across a range of me</w:t>
      </w:r>
      <w:r w:rsidRPr="00BA5886">
        <w:t>dical and surgical conditions.</w:t>
      </w:r>
    </w:p>
    <w:p w:rsidR="00000000" w:rsidRPr="00BA5886" w:rsidP="009759A8">
      <w:pPr>
        <w:pStyle w:val="BodyText"/>
      </w:pPr>
      <w:r w:rsidRPr="00BA5886">
        <w:t>The unit applies to veterinary nurses who work independently, under the supervision of a registered veterinarian in a veterinary practice. Veterinary nurses who provide animal care advice need to hold and apply specialised kn</w:t>
      </w:r>
      <w:r w:rsidRPr="00BA5886">
        <w:t>owledge of animal anatomy, physiology, health and nutrition for different life stages and conditions.</w:t>
      </w:r>
    </w:p>
    <w:p w:rsidR="00000000" w:rsidRPr="00BA5886" w:rsidP="009759A8">
      <w:pPr>
        <w:pStyle w:val="BodyText"/>
      </w:pPr>
      <w:r w:rsidRPr="00BA5886">
        <w:t>Legislative and regulatory requirements apply to veterinary nurses but vary according to state/territory jurisdictions. Users must check with the relevant</w:t>
      </w:r>
      <w:r w:rsidRPr="00BA5886">
        <w:t xml:space="preserve"> regulatory authority before delivery.</w:t>
      </w:r>
    </w:p>
    <w:p w:rsidR="00000000" w:rsidRPr="00BA5886" w:rsidP="009759A8">
      <w:pPr>
        <w:pStyle w:val="BodyText"/>
      </w:pPr>
      <w:r w:rsidRPr="00BA5886">
        <w:t xml:space="preserve">NOTE: The terms </w:t>
      </w:r>
      <w:r>
        <w:t>‘</w:t>
      </w:r>
      <w:r w:rsidRPr="00BA5886">
        <w:t>occupational health and safety</w:t>
      </w:r>
      <w:r>
        <w:t>’</w:t>
      </w:r>
      <w:r w:rsidRPr="00BA5886">
        <w:t xml:space="preserve"> (OHS) and </w:t>
      </w:r>
      <w:r>
        <w:t>‘</w:t>
      </w:r>
      <w:r w:rsidRPr="00BA5886">
        <w:t>work health and safety</w:t>
      </w:r>
      <w:r>
        <w:t>’</w:t>
      </w:r>
      <w:r w:rsidRPr="00BA5886">
        <w:t xml:space="preserve"> (WHS) generally have the same meaning in the workplace. In jurisdictions where the national model WHS legislation has not been implem</w:t>
      </w:r>
      <w:r w:rsidRPr="00BA5886">
        <w:t>ented, RTOs must contextualise the unit of competency by referring to current OHS legislative requirements.</w:t>
      </w:r>
    </w:p>
    <w:p w:rsidR="00000000" w:rsidRPr="00BA5886" w:rsidP="00BA5886">
      <w:pPr>
        <w:pStyle w:val="Heading1"/>
      </w:pPr>
      <w:bookmarkStart w:id="3" w:name="O_1213666"/>
      <w:bookmarkEnd w:id="3"/>
      <w:r w:rsidRPr="00BA5886">
        <w:t>Pre-requisite Unit</w:t>
      </w:r>
    </w:p>
    <w:p w:rsidR="00000000" w:rsidRPr="00BA5886" w:rsidP="009759A8">
      <w:pPr>
        <w:pStyle w:val="BodyText"/>
      </w:pPr>
      <w:r w:rsidRPr="00BA5886">
        <w:t>Nil</w:t>
      </w:r>
    </w:p>
    <w:p w:rsidR="00000000" w:rsidRPr="00BA5886" w:rsidP="00BA5886">
      <w:pPr>
        <w:pStyle w:val="Heading1"/>
      </w:pPr>
      <w:bookmarkStart w:id="4" w:name="O_1213665"/>
      <w:bookmarkEnd w:id="4"/>
      <w:r w:rsidRPr="00BA5886">
        <w:t>Unit Sector</w:t>
      </w:r>
    </w:p>
    <w:p w:rsidR="00000000" w:rsidRPr="00BA5886" w:rsidP="009759A8">
      <w:pPr>
        <w:pStyle w:val="BodyText"/>
      </w:pPr>
      <w:r w:rsidRPr="00BA5886">
        <w:t>Veterinary Nursing (VET)</w:t>
      </w:r>
    </w:p>
    <w:p w:rsidR="00000000" w:rsidRPr="00BA5886" w:rsidP="00BA5886">
      <w:pPr>
        <w:pStyle w:val="Heading1"/>
      </w:pPr>
      <w:bookmarkStart w:id="5" w:name="O_1213664"/>
      <w:bookmarkEnd w:id="5"/>
      <w:r w:rsidRPr="00BA5886">
        <w:t>Elements and Performance Cr</w:t>
      </w:r>
      <w:r w:rsidRPr="00BA5886">
        <w:t>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5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Performance Criteria</w:t>
            </w:r>
          </w:p>
        </w:tc>
      </w:tr>
      <w:tr w:rsidTr="00975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BodyText"/>
            </w:pPr>
            <w:r w:rsidRPr="00BA58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5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1. Assess nutritional requirements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BodyText"/>
            </w:pPr>
            <w:r w:rsidRPr="00BA5886">
              <w:t>1.1 Evaluate the patient’</w:t>
            </w:r>
            <w:r w:rsidRPr="00BA5886">
              <w:t>s needs as the basis for provision of support and advice</w:t>
            </w:r>
          </w:p>
          <w:p w:rsidR="00000000" w:rsidRPr="00BA5886" w:rsidP="00BA5886">
            <w:pPr>
              <w:pStyle w:val="BodyText"/>
            </w:pPr>
            <w:r w:rsidRPr="00BA5886">
              <w:t>1.2 Document animal’s dietary history</w:t>
            </w:r>
          </w:p>
          <w:p w:rsidR="00000000" w:rsidRPr="00BA5886" w:rsidP="00BA5886">
            <w:pPr>
              <w:pStyle w:val="BodyText"/>
            </w:pPr>
            <w:r w:rsidRPr="00BA5886">
              <w:t>1.3 Classify animals according to natural nutrient sources and types of digestive systems</w:t>
            </w:r>
          </w:p>
          <w:p w:rsidR="00000000" w:rsidRPr="00BA5886" w:rsidP="00BA5886">
            <w:pPr>
              <w:pStyle w:val="BodyText"/>
            </w:pPr>
            <w:r w:rsidRPr="00BA5886">
              <w:t>1.4 Align normal feeding behaviours and nutritional requirements of ani</w:t>
            </w:r>
            <w:r w:rsidRPr="00BA5886">
              <w:t>mal for stage of life</w:t>
            </w:r>
          </w:p>
          <w:p w:rsidR="00000000" w:rsidRPr="00BA5886" w:rsidP="00BA5886">
            <w:pPr>
              <w:pStyle w:val="BodyText"/>
            </w:pPr>
            <w:r w:rsidRPr="00BA5886">
              <w:t>1.5 Evaluate feeding strategies and methods to maximise enrichment</w:t>
            </w:r>
          </w:p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1.6 Identify characteristics of under or over supply of nutrients</w:t>
            </w:r>
          </w:p>
        </w:tc>
      </w:tr>
      <w:tr w:rsidTr="00975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2. Evaluate food sources and calculate dietary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BodyText"/>
            </w:pPr>
            <w:r w:rsidRPr="00BA5886">
              <w:t>2.1 Interpret nutritional information on</w:t>
            </w:r>
            <w:r w:rsidRPr="00BA5886">
              <w:t xml:space="preserve"> food label</w:t>
            </w:r>
          </w:p>
          <w:p w:rsidR="00000000" w:rsidRPr="00BA5886" w:rsidP="00BA5886">
            <w:pPr>
              <w:pStyle w:val="BodyText"/>
            </w:pPr>
            <w:r w:rsidRPr="00BA5886">
              <w:t>2.2 Identify most appropriate feeding method for animal</w:t>
            </w:r>
          </w:p>
          <w:p w:rsidR="00000000" w:rsidRPr="00BA5886" w:rsidP="00BA5886">
            <w:pPr>
              <w:pStyle w:val="BodyText"/>
            </w:pPr>
            <w:r w:rsidRPr="00BA5886">
              <w:t>2.3 Evaluate methods used to monitor nutritional uptake</w:t>
            </w:r>
          </w:p>
          <w:p w:rsidR="00000000" w:rsidRPr="00BA5886" w:rsidP="00BA5886">
            <w:pPr>
              <w:pStyle w:val="BodyText"/>
            </w:pPr>
            <w:r w:rsidRPr="00BA5886">
              <w:t>2.4 Identify WHS hazards to animal and human health from food sources and implement procedures to manage risks</w:t>
            </w:r>
          </w:p>
          <w:p w:rsidR="00000000" w:rsidRPr="00BA5886" w:rsidP="00BA5886">
            <w:pPr>
              <w:pStyle w:val="BodyText"/>
            </w:pPr>
            <w:r w:rsidRPr="00BA5886">
              <w:t>2.5 Determine feed an</w:t>
            </w:r>
            <w:r w:rsidRPr="00BA5886">
              <w:t>d water requirements based on animal profile</w:t>
            </w:r>
          </w:p>
          <w:p w:rsidR="00000000" w:rsidRPr="00BA5886" w:rsidP="00BA5886">
            <w:pPr>
              <w:pStyle w:val="BodyText"/>
            </w:pPr>
            <w:r w:rsidRPr="00BA5886">
              <w:t>2.6 Estimate protein, carbohydrate, vitamin and mineral supplement and fibre needs based on animal profile</w:t>
            </w:r>
          </w:p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2.7 Identify other dietary issues relevant to the animal and factor into dietary calculations</w:t>
            </w:r>
          </w:p>
        </w:tc>
      </w:tr>
      <w:tr w:rsidTr="00975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3. Assess</w:t>
            </w:r>
            <w:r w:rsidRPr="00BA5886">
              <w:t xml:space="preserve"> and provide nutritional needs of hospitalised patient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BodyText"/>
            </w:pPr>
            <w:r w:rsidRPr="00BA5886">
              <w:t>3.1 Evaluate the patient’s need for method of supported feeding</w:t>
            </w:r>
          </w:p>
          <w:p w:rsidR="00000000" w:rsidRPr="00BA5886" w:rsidP="00BA5886">
            <w:pPr>
              <w:pStyle w:val="BodyText"/>
            </w:pPr>
            <w:r w:rsidRPr="00BA5886">
              <w:t>3.2 Align the nutritional requirements to the animal’s condition</w:t>
            </w:r>
          </w:p>
          <w:p w:rsidR="00000000" w:rsidRPr="00BA5886" w:rsidP="00BA5886">
            <w:pPr>
              <w:pStyle w:val="BodyText"/>
            </w:pPr>
            <w:r w:rsidRPr="00BA5886">
              <w:t>3.3 Prepare patient for feeding</w:t>
            </w:r>
          </w:p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3.4 Feed animal in line with the animal’</w:t>
            </w:r>
            <w:r w:rsidRPr="00BA5886">
              <w:t>s nutritional plan, using supporting equipment and methods, as required</w:t>
            </w:r>
          </w:p>
        </w:tc>
      </w:tr>
      <w:tr w:rsidTr="00975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4. Plan and monitor animal nutrition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BodyText"/>
            </w:pPr>
            <w:r w:rsidRPr="00BA5886">
              <w:t>4.1 Prepare and document nutrition and feeding plan for client</w:t>
            </w:r>
          </w:p>
          <w:p w:rsidR="00000000" w:rsidRPr="00BA5886" w:rsidP="00BA5886">
            <w:pPr>
              <w:pStyle w:val="BodyText"/>
            </w:pPr>
            <w:r w:rsidRPr="00BA5886">
              <w:t>4.2 Demonstrate feeding technique to client</w:t>
            </w:r>
          </w:p>
          <w:p w:rsidR="00000000" w:rsidRPr="00BA5886" w:rsidP="00BA5886">
            <w:pPr>
              <w:pStyle w:val="BodyText"/>
            </w:pPr>
            <w:r w:rsidRPr="00BA5886">
              <w:t>4.3 Provide advice for monitoring animal diet including feed intake, feeding behaviour, condition, metabolic and behavioural changes</w:t>
            </w:r>
          </w:p>
        </w:tc>
      </w:tr>
    </w:tbl>
    <w:p w:rsidR="00000000" w:rsidRPr="00BA5886" w:rsidP="00BA5886">
      <w:pPr>
        <w:pStyle w:val="BodyText"/>
      </w:pPr>
    </w:p>
    <w:p w:rsidR="00000000" w:rsidRPr="00BA5886" w:rsidP="00BA5886">
      <w:pPr>
        <w:pStyle w:val="AllowPageBreak"/>
      </w:pPr>
    </w:p>
    <w:p w:rsidR="00000000" w:rsidRPr="00BA5886" w:rsidP="00BA5886">
      <w:pPr>
        <w:pStyle w:val="Heading1"/>
      </w:pPr>
      <w:bookmarkStart w:id="6" w:name="O_1213663"/>
      <w:bookmarkEnd w:id="6"/>
      <w:r w:rsidRPr="00BA5886">
        <w:t>Foundation Skills</w:t>
      </w:r>
    </w:p>
    <w:p w:rsidR="00000000" w:rsidRPr="009759A8" w:rsidP="009759A8">
      <w:pPr>
        <w:pStyle w:val="BodyText"/>
        <w:rPr>
          <w:i/>
        </w:rPr>
      </w:pPr>
      <w:r w:rsidRPr="009759A8">
        <w:rPr>
          <w:rStyle w:val="Emphasis"/>
        </w:rPr>
        <w:t>This section describes those language, literacy, numeracy and employment skills that</w:t>
      </w:r>
      <w:r w:rsidRPr="009759A8">
        <w:rPr>
          <w:rStyle w:val="Emphasis"/>
        </w:rPr>
        <w:t xml:space="preserve">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Description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ListBullet"/>
              <w:rPr>
                <w:lang w:val="en-NZ"/>
              </w:rPr>
            </w:pPr>
            <w:r w:rsidRPr="00BA5886">
              <w:t>Interpret food labels, including ration definitions such as ‘balanced’ and ‘complete’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ListBullet"/>
            </w:pPr>
            <w:r w:rsidRPr="00BA5886">
              <w:t>Use appropriate industry terminology to discuss nutritional support</w:t>
            </w:r>
          </w:p>
          <w:p w:rsidR="00000000" w:rsidP="00BA5886">
            <w:pPr>
              <w:pStyle w:val="ListBullet"/>
              <w:rPr>
                <w:lang w:val="en-NZ"/>
              </w:rPr>
            </w:pPr>
            <w:r w:rsidRPr="00BA5886">
              <w:t>Discuss, question and clarify information with animal owner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ListBullet"/>
              <w:rPr>
                <w:lang w:val="en-NZ"/>
              </w:rPr>
            </w:pPr>
            <w:r w:rsidRPr="00BA5886">
              <w:t>Determine and measure rations and doses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ListBullet"/>
            </w:pPr>
            <w:r w:rsidRPr="00BA5886">
              <w:t>Address irregularities and contingencies in the context o</w:t>
            </w:r>
            <w:r w:rsidRPr="00BA5886">
              <w:t>f the work role</w:t>
            </w:r>
          </w:p>
        </w:tc>
      </w:tr>
    </w:tbl>
    <w:p w:rsidR="00000000" w:rsidRPr="00BA5886" w:rsidP="00BA5886">
      <w:pPr>
        <w:pStyle w:val="BodyText"/>
      </w:pPr>
    </w:p>
    <w:p w:rsidR="00000000" w:rsidRPr="00BA5886" w:rsidP="00BA5886">
      <w:pPr>
        <w:pStyle w:val="AllowPageBreak"/>
      </w:pPr>
    </w:p>
    <w:p w:rsidR="00000000" w:rsidRPr="00BA5886" w:rsidP="00BA5886">
      <w:pPr>
        <w:pStyle w:val="Heading1"/>
      </w:pPr>
      <w:bookmarkStart w:id="7" w:name="O_1213662"/>
      <w:bookmarkEnd w:id="7"/>
      <w:r w:rsidRPr="00BA58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Equivalence status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ACMVET408 Provide nutritional advice and support for animals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ACMVET408 Provide nutritional advice and support for animals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Corrected typographical error in Performance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BodyText"/>
            </w:pPr>
            <w:r w:rsidRPr="00BA5886">
              <w:t>Equivalent</w:t>
            </w:r>
          </w:p>
        </w:tc>
      </w:tr>
    </w:tbl>
    <w:p w:rsidR="00000000" w:rsidRPr="00BA5886" w:rsidP="00BA5886">
      <w:pPr>
        <w:pStyle w:val="BodyText"/>
      </w:pPr>
    </w:p>
    <w:p w:rsidR="00000000" w:rsidRPr="00BA5886" w:rsidP="00BA5886">
      <w:pPr>
        <w:pStyle w:val="AllowPageBreak"/>
      </w:pPr>
    </w:p>
    <w:p w:rsidR="00000000" w:rsidRPr="00BA5886" w:rsidP="00BA5886">
      <w:pPr>
        <w:pStyle w:val="Heading1"/>
      </w:pPr>
      <w:bookmarkStart w:id="8" w:name="O_1213669"/>
      <w:bookmarkEnd w:id="8"/>
      <w:r w:rsidRPr="00BA5886">
        <w:t>Links</w:t>
      </w:r>
    </w:p>
    <w:p w:rsidR="00000000" w:rsidRPr="00BA5886" w:rsidP="009759A8">
      <w:pPr>
        <w:pStyle w:val="BodyText"/>
      </w:pPr>
      <w:r w:rsidRPr="00BA58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A393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A5886" w:rsidP="009759A8">
      <w:pPr>
        <w:pStyle w:val="BodyText"/>
        <w:sectPr w:rsidSect="00BA58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5886" w:rsidP="00BA5886">
      <w:pPr>
        <w:pStyle w:val="SuperHeading"/>
      </w:pPr>
      <w:r w:rsidRPr="00BA5886">
        <w:t>Assessment Requirements for ACMVET408 Provide nutritional advice and support for animals</w:t>
      </w:r>
    </w:p>
    <w:p w:rsidR="00000000" w:rsidRPr="00BA5886" w:rsidP="00BA5886">
      <w:pPr>
        <w:pStyle w:val="Heading1"/>
      </w:pPr>
      <w:bookmarkStart w:id="9" w:name="O_1213660"/>
      <w:bookmarkEnd w:id="9"/>
      <w:r w:rsidRPr="00BA58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Bold"/>
              <w:rPr>
                <w:lang w:val="en-NZ"/>
              </w:rPr>
            </w:pPr>
            <w:r w:rsidRPr="00BA5886">
              <w:t>Comments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This version released with ACM Animal Care and Management Training Package Version 5.0.</w:t>
            </w:r>
          </w:p>
        </w:tc>
      </w:tr>
      <w:tr w:rsidTr="00BA5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86">
            <w:pPr>
              <w:pStyle w:val="BodyText"/>
              <w:rPr>
                <w:lang w:val="en-NZ"/>
              </w:rPr>
            </w:pPr>
            <w:r w:rsidRPr="00BA58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86" w:rsidP="00BA5886">
            <w:pPr>
              <w:pStyle w:val="BodyText"/>
            </w:pPr>
            <w:r w:rsidRPr="00BA5886">
              <w:t>This version released with ACM Animal Care and Management Training Package Version 2.0.</w:t>
            </w:r>
          </w:p>
        </w:tc>
      </w:tr>
    </w:tbl>
    <w:p w:rsidR="00000000" w:rsidRPr="00BA5886" w:rsidP="00BA5886">
      <w:pPr>
        <w:pStyle w:val="BodyText"/>
      </w:pPr>
    </w:p>
    <w:p w:rsidR="00000000" w:rsidRPr="00BA5886" w:rsidP="00BA5886">
      <w:pPr>
        <w:pStyle w:val="AllowPageBreak"/>
      </w:pPr>
    </w:p>
    <w:p w:rsidR="00000000" w:rsidRPr="00BA5886" w:rsidP="00BA5886">
      <w:pPr>
        <w:pStyle w:val="Heading1"/>
      </w:pPr>
      <w:bookmarkStart w:id="10" w:name="O_1213659"/>
      <w:bookmarkEnd w:id="10"/>
      <w:r w:rsidRPr="00BA5886">
        <w:t>Performance Evidence</w:t>
      </w:r>
    </w:p>
    <w:p w:rsidR="00000000" w:rsidRPr="00BA5886" w:rsidP="009759A8">
      <w:pPr>
        <w:pStyle w:val="BodyText"/>
      </w:pPr>
      <w:r w:rsidRPr="00BA5886">
        <w:t>An individual demonstrating competency must satisfy all of the elements and performance criteria in this unit.</w:t>
      </w:r>
    </w:p>
    <w:p w:rsidR="00000000" w:rsidRPr="00BA5886" w:rsidP="009759A8">
      <w:pPr>
        <w:pStyle w:val="BodyText"/>
      </w:pPr>
      <w:r w:rsidRPr="00BA5886">
        <w:t>There must be evidence that the individual has:</w:t>
      </w:r>
    </w:p>
    <w:p w:rsidR="00000000" w:rsidRPr="00BA5886" w:rsidP="00BA5886">
      <w:pPr>
        <w:pStyle w:val="ListBullet"/>
      </w:pPr>
      <w:r w:rsidRPr="00BA5886">
        <w:t xml:space="preserve">provided specific nutritional advice for a minimum of two animals from different species, with </w:t>
      </w:r>
      <w:r w:rsidRPr="00BA5886">
        <w:t>different medical conditions, including two of the following:</w:t>
      </w:r>
    </w:p>
    <w:p w:rsidR="00000000" w:rsidRPr="00BA5886" w:rsidP="00BA5886">
      <w:pPr>
        <w:pStyle w:val="ListBullet2"/>
      </w:pPr>
      <w:r w:rsidRPr="00BA5886">
        <w:t>renal disease</w:t>
      </w:r>
    </w:p>
    <w:p w:rsidR="00000000" w:rsidRPr="00BA5886" w:rsidP="00BA5886">
      <w:pPr>
        <w:pStyle w:val="ListBullet2"/>
      </w:pPr>
      <w:r w:rsidRPr="00BA5886">
        <w:t>liver disease</w:t>
      </w:r>
    </w:p>
    <w:p w:rsidR="00000000" w:rsidRPr="00BA5886" w:rsidP="00BA5886">
      <w:pPr>
        <w:pStyle w:val="ListBullet2"/>
      </w:pPr>
      <w:r w:rsidRPr="00BA5886">
        <w:t>pancreatitis</w:t>
      </w:r>
    </w:p>
    <w:p w:rsidR="00000000" w:rsidRPr="00BA5886" w:rsidP="00BA5886">
      <w:pPr>
        <w:pStyle w:val="ListBullet2"/>
      </w:pPr>
      <w:r w:rsidRPr="00BA5886">
        <w:t>cardiac disease</w:t>
      </w:r>
    </w:p>
    <w:p w:rsidR="00000000" w:rsidRPr="00BA5886" w:rsidP="00BA5886">
      <w:pPr>
        <w:pStyle w:val="ListBullet2"/>
      </w:pPr>
      <w:r w:rsidRPr="00BA5886">
        <w:t>diabetes</w:t>
      </w:r>
    </w:p>
    <w:p w:rsidR="00000000" w:rsidRPr="00BA5886" w:rsidP="00BA5886">
      <w:pPr>
        <w:pStyle w:val="ListBullet2"/>
      </w:pPr>
      <w:r w:rsidRPr="00BA5886">
        <w:t>joint disease</w:t>
      </w:r>
    </w:p>
    <w:p w:rsidR="00000000" w:rsidRPr="00BA5886" w:rsidP="00BA5886">
      <w:pPr>
        <w:pStyle w:val="ListBullet2"/>
      </w:pPr>
      <w:r w:rsidRPr="00BA5886">
        <w:t>obesity</w:t>
      </w:r>
    </w:p>
    <w:p w:rsidR="00000000" w:rsidRPr="00BA5886" w:rsidP="00BA5886">
      <w:pPr>
        <w:pStyle w:val="ListBullet2"/>
      </w:pPr>
      <w:r w:rsidRPr="00BA5886">
        <w:t>urinary tract disease</w:t>
      </w:r>
    </w:p>
    <w:p w:rsidR="00000000" w:rsidRPr="00BA5886" w:rsidP="00BA5886">
      <w:pPr>
        <w:pStyle w:val="ListBullet"/>
      </w:pPr>
      <w:r w:rsidRPr="00BA5886">
        <w:t>fed a minimum of one animal using an assisted feeding method, including one of the following:</w:t>
      </w:r>
    </w:p>
    <w:p w:rsidR="00000000" w:rsidRPr="00BA5886" w:rsidP="00BA5886">
      <w:pPr>
        <w:pStyle w:val="ListBullet2"/>
      </w:pPr>
      <w:r w:rsidRPr="00BA5886">
        <w:t>syringe feeding</w:t>
      </w:r>
    </w:p>
    <w:p w:rsidR="00000000" w:rsidRPr="00BA5886" w:rsidP="00BA5886">
      <w:pPr>
        <w:pStyle w:val="ListBullet2"/>
      </w:pPr>
      <w:r w:rsidRPr="00BA5886">
        <w:t>crop feeding</w:t>
      </w:r>
    </w:p>
    <w:p w:rsidR="00000000" w:rsidRPr="00BA5886" w:rsidP="00BA5886">
      <w:pPr>
        <w:pStyle w:val="ListBullet2"/>
      </w:pPr>
      <w:r w:rsidRPr="00BA5886">
        <w:t>tube feeding</w:t>
      </w:r>
    </w:p>
    <w:p w:rsidR="00000000" w:rsidRPr="00BA5886" w:rsidP="00BA5886">
      <w:pPr>
        <w:pStyle w:val="ListBullet2"/>
      </w:pPr>
      <w:r w:rsidRPr="00BA5886">
        <w:t>bottle feeding</w:t>
      </w:r>
    </w:p>
    <w:p w:rsidR="00000000" w:rsidRPr="00BA5886" w:rsidP="00BA5886">
      <w:pPr>
        <w:pStyle w:val="ListBullet"/>
      </w:pPr>
      <w:r w:rsidRPr="00BA5886">
        <w:t xml:space="preserve">performed the activities outlined in the performance criteria of this unit during a period of at least </w:t>
      </w:r>
      <w:r w:rsidRPr="00BA5886">
        <w:t>240 hours of work in a veterinary practice.</w:t>
      </w:r>
    </w:p>
    <w:p w:rsidR="00000000" w:rsidRPr="00BA5886" w:rsidP="00BA5886">
      <w:pPr>
        <w:pStyle w:val="AllowPageBreak"/>
      </w:pPr>
    </w:p>
    <w:p w:rsidR="00000000" w:rsidRPr="00BA5886" w:rsidP="00BA5886">
      <w:pPr>
        <w:pStyle w:val="Heading1"/>
      </w:pPr>
      <w:bookmarkStart w:id="11" w:name="O_1213658"/>
      <w:bookmarkEnd w:id="11"/>
      <w:r w:rsidRPr="00BA5886">
        <w:t>Knowledge Evidence</w:t>
      </w:r>
    </w:p>
    <w:p w:rsidR="00000000" w:rsidRPr="00BA5886" w:rsidP="009759A8">
      <w:pPr>
        <w:pStyle w:val="BodyText"/>
      </w:pPr>
      <w:r w:rsidRPr="00BA5886">
        <w:t xml:space="preserve">An individual must be able to demonstrate the knowledge required to perform the tasks outlined in the elements and performance criteria of this unit. This includes </w:t>
      </w:r>
      <w:r w:rsidRPr="00BA5886">
        <w:t>knowledge of:</w:t>
      </w:r>
    </w:p>
    <w:p w:rsidR="00000000" w:rsidRPr="00BA5886" w:rsidP="00BA5886">
      <w:pPr>
        <w:pStyle w:val="ListBullet"/>
      </w:pPr>
      <w:r w:rsidRPr="00BA5886">
        <w:t>animal classifications that influence dietary needs and eating behaviour</w:t>
      </w:r>
    </w:p>
    <w:p w:rsidR="00000000" w:rsidRPr="00BA5886" w:rsidP="00BA5886">
      <w:pPr>
        <w:pStyle w:val="ListBullet"/>
      </w:pPr>
      <w:r w:rsidRPr="00BA5886">
        <w:t>practice policies and procedures related to providing advice</w:t>
      </w:r>
    </w:p>
    <w:p w:rsidR="00000000" w:rsidRPr="00BA5886" w:rsidP="00BA5886">
      <w:pPr>
        <w:pStyle w:val="ListBullet"/>
      </w:pPr>
      <w:r w:rsidRPr="00BA5886">
        <w:t>components of animal digestive systems and feeding behaviours of species serviced by the practice</w:t>
      </w:r>
    </w:p>
    <w:p w:rsidR="00000000" w:rsidRPr="00BA5886" w:rsidP="00BA5886">
      <w:pPr>
        <w:pStyle w:val="ListBullet"/>
      </w:pPr>
      <w:r w:rsidRPr="00BA5886">
        <w:t>behaviour</w:t>
      </w:r>
      <w:r w:rsidRPr="00BA5886">
        <w:t>al features related to feeding styles and unsuitable responses to diets</w:t>
      </w:r>
    </w:p>
    <w:p w:rsidR="00000000" w:rsidRPr="00BA5886" w:rsidP="00BA5886">
      <w:pPr>
        <w:pStyle w:val="ListBullet"/>
      </w:pPr>
      <w:r w:rsidRPr="00BA5886">
        <w:t>feedstuffs available and approved in Australia for animals, their availability, cost, shelf life, method of storage, preparation and presentation to animals</w:t>
      </w:r>
    </w:p>
    <w:p w:rsidR="00000000" w:rsidRPr="00BA5886" w:rsidP="00BA5886">
      <w:pPr>
        <w:pStyle w:val="ListBullet"/>
      </w:pPr>
      <w:r w:rsidRPr="00BA5886">
        <w:t>medical and surgical condit</w:t>
      </w:r>
      <w:r w:rsidRPr="00BA5886">
        <w:t>ions that require specific diets or assisted feeding</w:t>
      </w:r>
    </w:p>
    <w:p w:rsidR="00000000" w:rsidRPr="00BA5886" w:rsidP="00BA5886">
      <w:pPr>
        <w:pStyle w:val="ListBullet"/>
      </w:pPr>
      <w:r w:rsidRPr="00BA5886">
        <w:t>nutrition-related diseases</w:t>
      </w:r>
    </w:p>
    <w:p w:rsidR="00000000" w:rsidRPr="00BA5886" w:rsidP="00BA5886">
      <w:pPr>
        <w:pStyle w:val="ListBullet"/>
      </w:pPr>
      <w:r w:rsidRPr="00BA5886">
        <w:t>protein, carbohydrate, vitamin and mineral supplement and fibre needs for a range of animal groups</w:t>
      </w:r>
    </w:p>
    <w:p w:rsidR="00000000" w:rsidRPr="00BA5886" w:rsidP="00BA5886">
      <w:pPr>
        <w:pStyle w:val="ListBullet"/>
      </w:pPr>
      <w:r w:rsidRPr="00BA5886">
        <w:t>nutritional requirements and considerations of different species serviced by the practice, including:</w:t>
      </w:r>
    </w:p>
    <w:p w:rsidR="00000000" w:rsidRPr="00BA5886" w:rsidP="00BA5886">
      <w:pPr>
        <w:pStyle w:val="ListBullet2"/>
      </w:pPr>
      <w:r w:rsidRPr="00BA5886">
        <w:t>environmental interactions, including housing and exercise options</w:t>
      </w:r>
    </w:p>
    <w:p w:rsidR="00000000" w:rsidRPr="00BA5886" w:rsidP="00BA5886">
      <w:pPr>
        <w:pStyle w:val="ListBullet2"/>
      </w:pPr>
      <w:r w:rsidRPr="00BA5886">
        <w:t>gestation and lactation</w:t>
      </w:r>
    </w:p>
    <w:p w:rsidR="00000000" w:rsidRPr="00BA5886" w:rsidP="00BA5886">
      <w:pPr>
        <w:pStyle w:val="ListBullet2"/>
      </w:pPr>
      <w:r w:rsidRPr="00BA5886">
        <w:t>life stage (growth, geriatrics, young animal feeding)</w:t>
      </w:r>
    </w:p>
    <w:p w:rsidR="00000000" w:rsidRPr="00BA5886" w:rsidP="00BA5886">
      <w:pPr>
        <w:pStyle w:val="ListBullet2"/>
      </w:pPr>
      <w:r w:rsidRPr="00BA5886">
        <w:t xml:space="preserve">obesity </w:t>
      </w:r>
      <w:r w:rsidRPr="00BA5886">
        <w:t>control</w:t>
      </w:r>
    </w:p>
    <w:p w:rsidR="00000000" w:rsidRPr="00BA5886" w:rsidP="00BA5886">
      <w:pPr>
        <w:pStyle w:val="ListBullet2"/>
      </w:pPr>
      <w:r w:rsidRPr="00BA5886">
        <w:t>surgical or disease rehabilitation</w:t>
      </w:r>
    </w:p>
    <w:p w:rsidR="00000000" w:rsidRPr="00BA5886" w:rsidP="00BA5886">
      <w:pPr>
        <w:pStyle w:val="ListBullet2"/>
      </w:pPr>
      <w:r w:rsidRPr="00BA5886">
        <w:t>working and performance</w:t>
      </w:r>
    </w:p>
    <w:p w:rsidR="00000000" w:rsidRPr="00BA5886" w:rsidP="00BA5886">
      <w:pPr>
        <w:pStyle w:val="ListBullet"/>
      </w:pPr>
      <w:r w:rsidRPr="00BA5886">
        <w:t>sources of nutrients for particular animal classes and groups</w:t>
      </w:r>
    </w:p>
    <w:p w:rsidR="00000000" w:rsidRPr="00BA5886" w:rsidP="00BA5886">
      <w:pPr>
        <w:pStyle w:val="ListBullet"/>
      </w:pPr>
      <w:r w:rsidRPr="00BA5886">
        <w:t>information on:</w:t>
      </w:r>
    </w:p>
    <w:p w:rsidR="00000000" w:rsidRPr="00BA5886" w:rsidP="00BA5886">
      <w:pPr>
        <w:pStyle w:val="ListBullet2"/>
      </w:pPr>
      <w:r w:rsidRPr="00BA5886">
        <w:t>additives</w:t>
      </w:r>
    </w:p>
    <w:p w:rsidR="00000000" w:rsidRPr="00BA5886" w:rsidP="00BA5886">
      <w:pPr>
        <w:pStyle w:val="ListBullet2"/>
      </w:pPr>
      <w:r w:rsidRPr="00BA5886">
        <w:t>maintenance of energy requirements</w:t>
      </w:r>
    </w:p>
    <w:p w:rsidR="00000000" w:rsidRPr="00BA5886" w:rsidP="00BA5886">
      <w:pPr>
        <w:pStyle w:val="ListBullet2"/>
      </w:pPr>
      <w:r w:rsidRPr="00BA5886">
        <w:t>adverse reactions</w:t>
      </w:r>
    </w:p>
    <w:p w:rsidR="00000000" w:rsidRPr="00BA5886" w:rsidP="00BA5886">
      <w:pPr>
        <w:pStyle w:val="ListBullet2"/>
      </w:pPr>
      <w:r w:rsidRPr="00BA5886">
        <w:t>feeding regimes</w:t>
      </w:r>
    </w:p>
    <w:p w:rsidR="00000000" w:rsidRPr="00BA5886" w:rsidP="00BA5886">
      <w:pPr>
        <w:pStyle w:val="ListBullet2"/>
      </w:pPr>
      <w:r w:rsidRPr="00BA5886">
        <w:t>feeding levels</w:t>
      </w:r>
    </w:p>
    <w:p w:rsidR="00000000" w:rsidRPr="00BA5886" w:rsidP="00BA5886">
      <w:pPr>
        <w:pStyle w:val="ListBullet2"/>
      </w:pPr>
      <w:r w:rsidRPr="00BA5886">
        <w:t>lactation and gestation</w:t>
      </w:r>
    </w:p>
    <w:p w:rsidR="00000000" w:rsidRPr="00BA5886" w:rsidP="00BA5886">
      <w:pPr>
        <w:pStyle w:val="ListBullet2"/>
      </w:pPr>
      <w:r w:rsidRPr="00BA5886">
        <w:t>supplements and commercial foods</w:t>
      </w:r>
    </w:p>
    <w:p w:rsidR="00000000" w:rsidRPr="00BA5886" w:rsidP="00BA5886">
      <w:pPr>
        <w:pStyle w:val="ListBullet2"/>
      </w:pPr>
      <w:r w:rsidRPr="00BA5886">
        <w:t>treats</w:t>
      </w:r>
    </w:p>
    <w:p w:rsidR="00000000" w:rsidRPr="00BA5886" w:rsidP="00BA5886">
      <w:pPr>
        <w:pStyle w:val="ListBullet"/>
      </w:pPr>
      <w:r w:rsidRPr="00BA5886">
        <w:t>information on prescribed diets:</w:t>
      </w:r>
    </w:p>
    <w:p w:rsidR="00000000" w:rsidRPr="00BA5886" w:rsidP="00BA5886">
      <w:pPr>
        <w:pStyle w:val="ListBullet2"/>
      </w:pPr>
      <w:r w:rsidRPr="00BA5886">
        <w:t>diets necessary with disease</w:t>
      </w:r>
    </w:p>
    <w:p w:rsidR="00000000" w:rsidRPr="00BA5886" w:rsidP="00BA5886">
      <w:pPr>
        <w:pStyle w:val="ListBullet2"/>
      </w:pPr>
      <w:r w:rsidRPr="00BA5886">
        <w:t>obesity and weight reduction diets</w:t>
      </w:r>
    </w:p>
    <w:p w:rsidR="00000000" w:rsidRPr="00BA5886" w:rsidP="00BA5886">
      <w:pPr>
        <w:pStyle w:val="ListBullet2"/>
      </w:pPr>
      <w:r w:rsidRPr="00BA5886">
        <w:t>life stage diets (young, active or old)</w:t>
      </w:r>
    </w:p>
    <w:p w:rsidR="00000000" w:rsidRPr="00BA5886" w:rsidP="00BA5886">
      <w:pPr>
        <w:pStyle w:val="ListBullet"/>
      </w:pPr>
      <w:r w:rsidRPr="00BA5886">
        <w:t>feeding regimes for conditions, including:</w:t>
      </w:r>
    </w:p>
    <w:p w:rsidR="00000000" w:rsidRPr="00BA5886" w:rsidP="00BA5886">
      <w:pPr>
        <w:pStyle w:val="ListBullet2"/>
      </w:pPr>
      <w:r w:rsidRPr="00BA5886">
        <w:t>anorexia</w:t>
      </w:r>
    </w:p>
    <w:p w:rsidR="00000000" w:rsidRPr="00BA5886" w:rsidP="00BA5886">
      <w:pPr>
        <w:pStyle w:val="ListBullet2"/>
      </w:pPr>
      <w:r w:rsidRPr="00BA5886">
        <w:t>cardiovascular disease</w:t>
      </w:r>
    </w:p>
    <w:p w:rsidR="00000000" w:rsidRPr="00BA5886" w:rsidP="00BA5886">
      <w:pPr>
        <w:pStyle w:val="ListBullet2"/>
      </w:pPr>
      <w:r w:rsidRPr="00BA5886">
        <w:t>diabetes mellitus</w:t>
      </w:r>
    </w:p>
    <w:p w:rsidR="00000000" w:rsidRPr="00BA5886" w:rsidP="00BA5886">
      <w:pPr>
        <w:pStyle w:val="ListBullet2"/>
      </w:pPr>
      <w:r w:rsidRPr="00BA5886">
        <w:t>gastrointestinal tract disorders</w:t>
      </w:r>
    </w:p>
    <w:p w:rsidR="00000000" w:rsidRPr="00BA5886" w:rsidP="00BA5886">
      <w:pPr>
        <w:pStyle w:val="ListBullet2"/>
      </w:pPr>
      <w:r w:rsidRPr="00BA5886">
        <w:t>hospital feeding</w:t>
      </w:r>
    </w:p>
    <w:p w:rsidR="00000000" w:rsidRPr="00BA5886" w:rsidP="00BA5886">
      <w:pPr>
        <w:pStyle w:val="ListBullet2"/>
      </w:pPr>
      <w:r w:rsidRPr="00BA5886">
        <w:t>intensive care</w:t>
      </w:r>
    </w:p>
    <w:p w:rsidR="00000000" w:rsidRPr="00BA5886" w:rsidP="00BA5886">
      <w:pPr>
        <w:pStyle w:val="ListBullet2"/>
      </w:pPr>
      <w:r w:rsidRPr="00BA5886">
        <w:t>malnutrition</w:t>
      </w:r>
    </w:p>
    <w:p w:rsidR="00000000" w:rsidRPr="00BA5886" w:rsidP="00BA5886">
      <w:pPr>
        <w:pStyle w:val="ListBullet2"/>
      </w:pPr>
      <w:r w:rsidRPr="00BA5886">
        <w:t>neoplasia</w:t>
      </w:r>
    </w:p>
    <w:p w:rsidR="00000000" w:rsidRPr="00BA5886" w:rsidP="00BA5886">
      <w:pPr>
        <w:pStyle w:val="ListBullet2"/>
      </w:pPr>
      <w:r w:rsidRPr="00BA5886">
        <w:t>obesity</w:t>
      </w:r>
    </w:p>
    <w:p w:rsidR="00000000" w:rsidRPr="00BA5886" w:rsidP="00BA5886">
      <w:pPr>
        <w:pStyle w:val="ListBullet2"/>
      </w:pPr>
      <w:r w:rsidRPr="00BA5886">
        <w:t>pancreatitis</w:t>
      </w:r>
    </w:p>
    <w:p w:rsidR="00000000" w:rsidRPr="00BA5886" w:rsidP="00BA5886">
      <w:pPr>
        <w:pStyle w:val="ListBullet2"/>
      </w:pPr>
      <w:r w:rsidRPr="00BA5886">
        <w:t>urinary system disease</w:t>
      </w:r>
    </w:p>
    <w:p w:rsidR="00000000" w:rsidRPr="00BA5886" w:rsidP="00BA5886">
      <w:pPr>
        <w:pStyle w:val="ListBullet2"/>
      </w:pPr>
      <w:r w:rsidRPr="00BA5886">
        <w:t>urolithiasis</w:t>
      </w:r>
    </w:p>
    <w:p w:rsidR="00000000" w:rsidRPr="00BA5886" w:rsidP="00BA5886">
      <w:pPr>
        <w:pStyle w:val="ListBullet"/>
      </w:pPr>
      <w:r w:rsidRPr="00BA5886">
        <w:t>the potential causes of poor response to diets and tests used to investigate dietary problems</w:t>
      </w:r>
    </w:p>
    <w:p w:rsidR="00000000" w:rsidRPr="00BA5886" w:rsidP="00BA5886">
      <w:pPr>
        <w:pStyle w:val="ListBullet"/>
      </w:pPr>
      <w:r w:rsidRPr="00BA5886">
        <w:t>the value of home-prepared rations versus commercially-prepared diets</w:t>
      </w:r>
    </w:p>
    <w:p w:rsidR="00000000" w:rsidRPr="00BA5886" w:rsidP="00BA5886">
      <w:pPr>
        <w:pStyle w:val="ListBullet"/>
      </w:pPr>
      <w:r w:rsidRPr="00BA5886">
        <w:t>feeding methods, including:</w:t>
      </w:r>
    </w:p>
    <w:p w:rsidR="00000000" w:rsidRPr="00BA5886" w:rsidP="00BA5886">
      <w:pPr>
        <w:pStyle w:val="ListBullet2"/>
      </w:pPr>
      <w:r w:rsidRPr="00BA5886">
        <w:t>hand feeding</w:t>
      </w:r>
    </w:p>
    <w:p w:rsidR="00000000" w:rsidRPr="00BA5886" w:rsidP="00BA5886">
      <w:pPr>
        <w:pStyle w:val="ListBullet2"/>
      </w:pPr>
      <w:r w:rsidRPr="00BA5886">
        <w:t>syringe feeding</w:t>
      </w:r>
    </w:p>
    <w:p w:rsidR="00000000" w:rsidRPr="00BA5886" w:rsidP="00BA5886">
      <w:pPr>
        <w:pStyle w:val="ListBullet2"/>
      </w:pPr>
      <w:r w:rsidRPr="00BA5886">
        <w:t>crop feeding</w:t>
      </w:r>
    </w:p>
    <w:p w:rsidR="00000000" w:rsidRPr="00BA5886" w:rsidP="00BA5886">
      <w:pPr>
        <w:pStyle w:val="ListBullet2"/>
      </w:pPr>
      <w:r w:rsidRPr="00BA5886">
        <w:t>total parenteral nutrition (TPN)</w:t>
      </w:r>
    </w:p>
    <w:p w:rsidR="00000000" w:rsidRPr="00BA5886" w:rsidP="00BA5886">
      <w:pPr>
        <w:pStyle w:val="ListBullet2"/>
      </w:pPr>
      <w:r w:rsidRPr="00BA5886">
        <w:t>gastrostomy tube</w:t>
      </w:r>
    </w:p>
    <w:p w:rsidR="00000000" w:rsidRPr="00BA5886" w:rsidP="00BA5886">
      <w:pPr>
        <w:pStyle w:val="ListBullet2"/>
      </w:pPr>
      <w:r w:rsidRPr="00BA5886">
        <w:t>Percutaneous Endoscopic Gastronomy (PEG) tube</w:t>
      </w:r>
    </w:p>
    <w:p w:rsidR="00000000" w:rsidRPr="00BA5886" w:rsidP="00BA5886">
      <w:pPr>
        <w:pStyle w:val="ListBullet"/>
      </w:pPr>
      <w:r w:rsidRPr="00BA5886">
        <w:t>procedures maintaining feeding tubes</w:t>
      </w:r>
    </w:p>
    <w:p w:rsidR="00000000" w:rsidRPr="00BA5886" w:rsidP="00BA5886">
      <w:pPr>
        <w:pStyle w:val="ListBullet"/>
      </w:pPr>
      <w:r w:rsidRPr="00BA5886">
        <w:t>appropriate care for a patient being tube fed</w:t>
      </w:r>
    </w:p>
    <w:p w:rsidR="00000000" w:rsidRPr="00BA5886" w:rsidP="00BA5886">
      <w:pPr>
        <w:pStyle w:val="ListBullet"/>
      </w:pPr>
      <w:r w:rsidRPr="00BA5886">
        <w:t>state or territory legislation and regulations relating to work health and s</w:t>
      </w:r>
      <w:r w:rsidRPr="00BA5886">
        <w:t>afety and animal welfare</w:t>
      </w:r>
    </w:p>
    <w:p w:rsidR="00000000" w:rsidRPr="00BA5886" w:rsidP="00BA5886">
      <w:pPr>
        <w:pStyle w:val="ListBullet"/>
      </w:pPr>
      <w:r w:rsidRPr="00BA5886">
        <w:t>Veterinary Surgeons’ Act requirements.</w:t>
      </w:r>
    </w:p>
    <w:p w:rsidR="00000000" w:rsidRPr="00BA5886" w:rsidP="00BA5886">
      <w:pPr>
        <w:pStyle w:val="AllowPageBreak"/>
      </w:pPr>
    </w:p>
    <w:p w:rsidR="00000000" w:rsidRPr="00BA5886" w:rsidP="00BA5886">
      <w:pPr>
        <w:pStyle w:val="Heading1"/>
      </w:pPr>
      <w:bookmarkStart w:id="12" w:name="O_1213657"/>
      <w:bookmarkEnd w:id="12"/>
      <w:r w:rsidRPr="00BA5886">
        <w:t>Assessment Conditions</w:t>
      </w:r>
    </w:p>
    <w:p w:rsidR="00000000" w:rsidRPr="00BA5886" w:rsidP="009759A8">
      <w:pPr>
        <w:pStyle w:val="BodyText"/>
      </w:pPr>
      <w:r w:rsidRPr="00BA5886">
        <w:t>Assessment of skills must take place under the following conditions:</w:t>
      </w:r>
    </w:p>
    <w:p w:rsidR="00000000" w:rsidRPr="00BA5886" w:rsidP="00BA5886">
      <w:pPr>
        <w:pStyle w:val="ListBullet"/>
      </w:pPr>
      <w:r w:rsidRPr="00BA5886">
        <w:t>physical conditions:</w:t>
      </w:r>
    </w:p>
    <w:p w:rsidR="00000000" w:rsidRPr="00BA5886" w:rsidP="00BA5886">
      <w:pPr>
        <w:pStyle w:val="ListBullet2"/>
      </w:pPr>
      <w:r w:rsidRPr="00BA5886">
        <w:t>in the workplace or an environment that accurately reflects a veterinary practice or hospital</w:t>
      </w:r>
    </w:p>
    <w:p w:rsidR="00000000" w:rsidRPr="00BA5886" w:rsidP="00BA5886">
      <w:pPr>
        <w:pStyle w:val="ListBullet"/>
      </w:pPr>
      <w:r w:rsidRPr="00BA5886">
        <w:t>resources, equipment and materials:</w:t>
      </w:r>
    </w:p>
    <w:p w:rsidR="00000000" w:rsidRPr="00BA5886" w:rsidP="00BA5886">
      <w:pPr>
        <w:pStyle w:val="ListBullet2"/>
      </w:pPr>
      <w:r w:rsidRPr="00BA5886">
        <w:t>a range of real, live animals</w:t>
      </w:r>
    </w:p>
    <w:p w:rsidR="00000000" w:rsidRPr="00BA5886" w:rsidP="00BA5886">
      <w:pPr>
        <w:pStyle w:val="ListBullet2"/>
      </w:pPr>
      <w:r w:rsidRPr="00BA5886">
        <w:t>equipment and resources typically available in a veterinary practice</w:t>
      </w:r>
    </w:p>
    <w:p w:rsidR="00000000" w:rsidRPr="00BA5886" w:rsidP="00BA5886">
      <w:pPr>
        <w:pStyle w:val="ListBullet"/>
      </w:pPr>
      <w:r w:rsidRPr="00BA5886">
        <w:t>specifications:</w:t>
      </w:r>
    </w:p>
    <w:p w:rsidR="00000000" w:rsidRPr="00BA5886" w:rsidP="00BA5886">
      <w:pPr>
        <w:pStyle w:val="ListBullet2"/>
      </w:pPr>
      <w:r w:rsidRPr="00BA5886">
        <w:t xml:space="preserve">access </w:t>
      </w:r>
      <w:r w:rsidRPr="00BA5886">
        <w:t>to organisational policies and procedures, current legislation, regulations and relevant codes of practice</w:t>
      </w:r>
    </w:p>
    <w:p w:rsidR="00000000" w:rsidRPr="00BA5886" w:rsidP="00BA5886">
      <w:pPr>
        <w:pStyle w:val="ListBullet"/>
      </w:pPr>
      <w:r w:rsidRPr="00BA5886">
        <w:t>relationships (internal and/or external):</w:t>
      </w:r>
    </w:p>
    <w:p w:rsidR="00000000" w:rsidRPr="00BA5886" w:rsidP="00BA5886">
      <w:pPr>
        <w:pStyle w:val="ListBullet2"/>
      </w:pPr>
      <w:r w:rsidRPr="00BA5886">
        <w:t>interactions with a registered veterinarian or minimum of Certificate IV qualified veterinary nurse.</w:t>
      </w:r>
    </w:p>
    <w:p w:rsidR="00000000" w:rsidRPr="00BA5886" w:rsidP="009759A8">
      <w:pPr>
        <w:pStyle w:val="BodyText"/>
      </w:pPr>
      <w:r w:rsidRPr="00BA5886">
        <w:t>Asse</w:t>
      </w:r>
      <w:r w:rsidRPr="00BA5886">
        <w:t>ssors of this unit must satisfy the requirements for assessors in applicable vocational education and training legislation, frameworks and/or standards.</w:t>
      </w:r>
    </w:p>
    <w:p w:rsidR="00000000" w:rsidRPr="00BA5886" w:rsidP="00BA5886">
      <w:pPr>
        <w:pStyle w:val="Heading1"/>
      </w:pPr>
      <w:bookmarkStart w:id="13" w:name="O_1213670"/>
      <w:bookmarkEnd w:id="13"/>
      <w:r w:rsidRPr="00BA5886">
        <w:t>Links</w:t>
      </w:r>
    </w:p>
    <w:p w:rsidR="00000000" w:rsidRPr="00BA5886" w:rsidP="009759A8">
      <w:pPr>
        <w:pStyle w:val="BodyText"/>
      </w:pPr>
      <w:r w:rsidRPr="00BA5886">
        <w:t>Companion Volumes, including Implementation Guides, are available at VETNet: -</w:t>
      </w:r>
      <w:r w:rsidRPr="00BA5886">
        <w:t xml:space="preserve">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A393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A5886" w:rsidP="00BA5886"/>
    <w:sectPr w:rsidSect="00BA58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86" w:rsidRPr="009759A8" w:rsidP="00975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A8" w:rsidP="00BA5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59A8" w:rsidP="00BA5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59A8" w:rsidP="00BA58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86" w:rsidP="00BA5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59A8">
      <w:t>Approved</w:t>
    </w:r>
    <w:r w:rsidR="009759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59A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59A8">
      <w:rPr>
        <w:noProof/>
      </w:rPr>
      <w:t>6</w:t>
    </w:r>
    <w:r>
      <w:rPr>
        <w:noProof/>
      </w:rPr>
      <w:fldChar w:fldCharType="end"/>
    </w:r>
  </w:p>
  <w:p w:rsidR="00BA5886" w:rsidP="00BA5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59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59A8">
      <w:t>Skills Insight</w:t>
    </w:r>
    <w:r w:rsidR="009759A8">
      <w:fldChar w:fldCharType="end"/>
    </w:r>
  </w:p>
  <w:p w:rsidR="00BA5886" w:rsidP="00BA5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886" w:rsidRPr="009759A8" w:rsidP="00975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A8" w:rsidRPr="002D2AF8" w:rsidP="00BA5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ACMVET408 Provide nutritional advice and support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59A8" w:rsidP="00BA58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86" w:rsidRPr="002D2AF8" w:rsidP="00BA5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59A8">
      <w:t>ACMVET408 Provide nutritional advice and support for animals</w:t>
    </w:r>
    <w:r w:rsidR="009759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59A8">
      <w:rPr>
        <w:noProof/>
      </w:rPr>
      <w:t>2 March 2025</w:t>
    </w:r>
    <w:r>
      <w:fldChar w:fldCharType="end"/>
    </w:r>
  </w:p>
  <w:p w:rsidR="00BA5886" w:rsidP="00BA5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F8C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7CC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B0A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886"/>
  </w:style>
  <w:style w:type="character" w:customStyle="1" w:styleId="Heading1Char">
    <w:name w:val="Heading 1 Char"/>
    <w:basedOn w:val="DefaultParagraphFont"/>
    <w:link w:val="Heading1"/>
    <w:rsid w:val="00BA5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8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58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5886"/>
    <w:rPr>
      <w:i/>
    </w:rPr>
  </w:style>
  <w:style w:type="paragraph" w:customStyle="1" w:styleId="SuperHeading">
    <w:name w:val="SuperHeading"/>
    <w:basedOn w:val="Normal"/>
    <w:rsid w:val="00BA5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5886"/>
    <w:rPr>
      <w:b/>
    </w:rPr>
  </w:style>
  <w:style w:type="character" w:customStyle="1" w:styleId="Heading2Char">
    <w:name w:val="Heading 2 Char"/>
    <w:basedOn w:val="DefaultParagraphFont"/>
    <w:link w:val="Heading2"/>
    <w:rsid w:val="00BA5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886"/>
    <w:rPr>
      <w:b/>
      <w:spacing w:val="0"/>
    </w:rPr>
  </w:style>
  <w:style w:type="paragraph" w:customStyle="1" w:styleId="SuperTitle">
    <w:name w:val="SuperTitle"/>
    <w:basedOn w:val="Title"/>
    <w:rsid w:val="00BA5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8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886"/>
  </w:style>
  <w:style w:type="paragraph" w:styleId="TableofFigures">
    <w:name w:val="table of figures"/>
    <w:basedOn w:val="Normal"/>
    <w:next w:val="Normal"/>
    <w:semiHidden/>
    <w:rsid w:val="00BA5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8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886"/>
    <w:rPr>
      <w:rFonts w:ascii="Wingdings" w:hAnsi="Wingdings"/>
    </w:rPr>
  </w:style>
  <w:style w:type="paragraph" w:customStyle="1" w:styleId="TableHeading">
    <w:name w:val="Table Heading"/>
    <w:basedOn w:val="HeadingBase"/>
    <w:rsid w:val="00BA5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886"/>
    <w:rPr>
      <w:color w:val="0033CC"/>
      <w:u w:val="none"/>
    </w:rPr>
  </w:style>
  <w:style w:type="paragraph" w:customStyle="1" w:styleId="BodyTextRight">
    <w:name w:val="Body Text Right"/>
    <w:basedOn w:val="BodyText"/>
    <w:rsid w:val="00BA5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8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886"/>
    <w:rPr>
      <w:sz w:val="32"/>
    </w:rPr>
  </w:style>
  <w:style w:type="paragraph" w:customStyle="1" w:styleId="HeadingProcedure">
    <w:name w:val="Heading Procedure"/>
    <w:basedOn w:val="HeadingBase"/>
    <w:next w:val="Normal"/>
    <w:rsid w:val="00BA5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886"/>
    <w:pPr>
      <w:spacing w:before="60" w:after="60"/>
    </w:pPr>
  </w:style>
  <w:style w:type="paragraph" w:styleId="ListContinue">
    <w:name w:val="List Continue"/>
    <w:basedOn w:val="List"/>
    <w:rsid w:val="00BA5886"/>
    <w:pPr>
      <w:ind w:firstLine="0"/>
    </w:pPr>
  </w:style>
  <w:style w:type="paragraph" w:customStyle="1" w:styleId="ListNote">
    <w:name w:val="List Note"/>
    <w:basedOn w:val="List"/>
    <w:rsid w:val="00BA5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886"/>
    <w:rPr>
      <w:rFonts w:ascii="Courier New" w:hAnsi="Courier New"/>
    </w:rPr>
  </w:style>
  <w:style w:type="paragraph" w:customStyle="1" w:styleId="NoteBullet">
    <w:name w:val="Note Bullet"/>
    <w:basedOn w:val="Note"/>
    <w:rsid w:val="00BA5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8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886"/>
    <w:rPr>
      <w:b/>
      <w:smallCaps/>
    </w:rPr>
  </w:style>
  <w:style w:type="paragraph" w:customStyle="1" w:styleId="TableListNumber">
    <w:name w:val="Table List Number"/>
    <w:basedOn w:val="ListNumber"/>
    <w:rsid w:val="00BA5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886"/>
    <w:pPr>
      <w:numPr>
        <w:numId w:val="9"/>
      </w:numPr>
    </w:pPr>
  </w:style>
  <w:style w:type="paragraph" w:customStyle="1" w:styleId="ListAlpha2">
    <w:name w:val="List Alpha 2"/>
    <w:basedOn w:val="List2"/>
    <w:rsid w:val="00BA5886"/>
    <w:pPr>
      <w:numPr>
        <w:numId w:val="8"/>
      </w:numPr>
    </w:pPr>
  </w:style>
  <w:style w:type="paragraph" w:styleId="List2">
    <w:name w:val="List 2"/>
    <w:basedOn w:val="BodyText"/>
    <w:rsid w:val="00BA5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8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8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886"/>
    <w:pPr>
      <w:numPr>
        <w:numId w:val="4"/>
      </w:numPr>
    </w:pPr>
  </w:style>
  <w:style w:type="paragraph" w:styleId="ListContinue2">
    <w:name w:val="List Continue 2"/>
    <w:basedOn w:val="List2"/>
    <w:rsid w:val="00BA5886"/>
    <w:pPr>
      <w:ind w:firstLine="0"/>
    </w:pPr>
  </w:style>
  <w:style w:type="paragraph" w:styleId="ListContinue3">
    <w:name w:val="List Continue 3"/>
    <w:basedOn w:val="List3"/>
    <w:rsid w:val="00BA5886"/>
    <w:pPr>
      <w:ind w:left="1021" w:firstLine="0"/>
    </w:pPr>
  </w:style>
  <w:style w:type="paragraph" w:styleId="ListContinue4">
    <w:name w:val="List Continue 4"/>
    <w:basedOn w:val="List4"/>
    <w:rsid w:val="00BA5886"/>
    <w:pPr>
      <w:ind w:firstLine="0"/>
    </w:pPr>
  </w:style>
  <w:style w:type="paragraph" w:styleId="ListContinue5">
    <w:name w:val="List Continue 5"/>
    <w:basedOn w:val="List5"/>
    <w:rsid w:val="00BA5886"/>
    <w:pPr>
      <w:ind w:firstLine="0"/>
    </w:pPr>
  </w:style>
  <w:style w:type="paragraph" w:styleId="ListNumber3">
    <w:name w:val="List Number 3"/>
    <w:basedOn w:val="List3"/>
    <w:rsid w:val="00BA5886"/>
    <w:pPr>
      <w:numPr>
        <w:numId w:val="5"/>
      </w:numPr>
    </w:pPr>
  </w:style>
  <w:style w:type="paragraph" w:styleId="ListNumber4">
    <w:name w:val="List Number 4"/>
    <w:basedOn w:val="List4"/>
    <w:rsid w:val="00BA5886"/>
    <w:pPr>
      <w:numPr>
        <w:numId w:val="6"/>
      </w:numPr>
    </w:pPr>
  </w:style>
  <w:style w:type="paragraph" w:styleId="ListNumber5">
    <w:name w:val="List Number 5"/>
    <w:basedOn w:val="List5"/>
    <w:rsid w:val="00BA5886"/>
    <w:pPr>
      <w:numPr>
        <w:numId w:val="7"/>
      </w:numPr>
    </w:pPr>
  </w:style>
  <w:style w:type="paragraph" w:styleId="BlockText">
    <w:name w:val="Block Text"/>
    <w:basedOn w:val="Normal"/>
    <w:rsid w:val="00BA5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886"/>
    <w:rPr>
      <w:sz w:val="16"/>
      <w:vertAlign w:val="superscript"/>
    </w:rPr>
  </w:style>
  <w:style w:type="character" w:customStyle="1" w:styleId="Symbols">
    <w:name w:val="Symbols"/>
    <w:basedOn w:val="DefaultParagraphFont"/>
    <w:rsid w:val="00BA5886"/>
    <w:rPr>
      <w:rFonts w:ascii="Symbol" w:hAnsi="Symbol"/>
    </w:rPr>
  </w:style>
  <w:style w:type="character" w:customStyle="1" w:styleId="MenuOptions">
    <w:name w:val="Menu Options"/>
    <w:basedOn w:val="DefaultParagraphFont"/>
    <w:rsid w:val="00BA5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886"/>
    <w:rPr>
      <w:b/>
    </w:rPr>
  </w:style>
  <w:style w:type="character" w:customStyle="1" w:styleId="Underlined">
    <w:name w:val="Underlined"/>
    <w:basedOn w:val="DefaultParagraphFont"/>
    <w:rsid w:val="00BA5886"/>
    <w:rPr>
      <w:u w:val="single"/>
    </w:rPr>
  </w:style>
  <w:style w:type="paragraph" w:customStyle="1" w:styleId="TableBodyTextRight">
    <w:name w:val="Table Body Text Right"/>
    <w:basedOn w:val="TableBodyText"/>
    <w:rsid w:val="00BA5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886"/>
    <w:rPr>
      <w:sz w:val="18"/>
    </w:rPr>
  </w:style>
  <w:style w:type="paragraph" w:customStyle="1" w:styleId="BodySmallRight">
    <w:name w:val="Body Small Right"/>
    <w:basedOn w:val="BodyTextRight"/>
    <w:rsid w:val="00BA5886"/>
    <w:rPr>
      <w:sz w:val="18"/>
      <w:szCs w:val="18"/>
    </w:rPr>
  </w:style>
  <w:style w:type="paragraph" w:customStyle="1" w:styleId="MarginEdition">
    <w:name w:val="Margin Edition"/>
    <w:basedOn w:val="MarginNote"/>
    <w:rsid w:val="00BA5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886"/>
    <w:rPr>
      <w:sz w:val="2"/>
      <w:szCs w:val="2"/>
    </w:rPr>
  </w:style>
  <w:style w:type="character" w:customStyle="1" w:styleId="Small">
    <w:name w:val="Small"/>
    <w:basedOn w:val="DefaultParagraphFont"/>
    <w:rsid w:val="00BA5886"/>
    <w:rPr>
      <w:sz w:val="16"/>
    </w:rPr>
  </w:style>
  <w:style w:type="paragraph" w:customStyle="1" w:styleId="WideTable">
    <w:name w:val="Wide Table"/>
    <w:basedOn w:val="Normal"/>
    <w:rsid w:val="00BA5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886"/>
  </w:style>
  <w:style w:type="paragraph" w:styleId="Quote">
    <w:name w:val="Quote"/>
    <w:basedOn w:val="Heading1"/>
    <w:link w:val="QuoteChar"/>
    <w:qFormat/>
    <w:rsid w:val="00BA5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886"/>
    <w:pPr>
      <w:pageBreakBefore/>
    </w:pPr>
  </w:style>
  <w:style w:type="paragraph" w:customStyle="1" w:styleId="Border">
    <w:name w:val="Border"/>
    <w:basedOn w:val="Normal"/>
    <w:qFormat/>
    <w:rsid w:val="00BA5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886"/>
    <w:rPr>
      <w:u w:val="single"/>
    </w:rPr>
  </w:style>
  <w:style w:type="character" w:customStyle="1" w:styleId="BoldandItalics">
    <w:name w:val="Bold and Italics"/>
    <w:qFormat/>
    <w:rsid w:val="00BA5886"/>
    <w:rPr>
      <w:b/>
      <w:i/>
      <w:u w:val="none"/>
    </w:rPr>
  </w:style>
  <w:style w:type="paragraph" w:styleId="BalloonText">
    <w:name w:val="Balloon Text"/>
    <w:basedOn w:val="Normal"/>
    <w:link w:val="BalloonTextChar"/>
    <w:rsid w:val="00BA5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8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5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1235</Words>
  <Characters>7993</Characters>
  <Application>Microsoft Office Word</Application>
  <DocSecurity>0</DocSecurity>
  <Lines>266</Lines>
  <Paragraphs>196</Paragraphs>
  <ScaleCrop>false</ScaleCrop>
  <Company>Author-it Software Corporation Ltd.</Company>
  <LinksUpToDate>false</LinksUpToDate>
  <CharactersWithSpaces>9032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ACMVET408 Provide nutritional advice and support for animals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2025-03-01T13:11:00Z</dcterms:created>
  <dcterms:modified xsi:type="dcterms:W3CDTF">2025-03-01T13:11:00Z</dcterms:modified>
</cp:coreProperties>
</file>