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C8A" w:rsidP="00774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ACMVET407 Carry out medical nursing routines</w:t>
      </w:r>
      <w:r>
        <w:fldChar w:fldCharType="end"/>
      </w:r>
    </w:p>
    <w:p w:rsidR="00774C8A" w:rsidP="00774C8A">
      <w:pPr>
        <w:pStyle w:val="Version"/>
        <w:sectPr w:rsidSect="001E6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E6BA2" w:rsidP="001E6BA2">
      <w:pPr>
        <w:pStyle w:val="SuperHeading"/>
      </w:pPr>
      <w:r w:rsidRPr="001E6BA2">
        <w:t>ACMVET407 Carry out medical nursing routines</w:t>
      </w:r>
    </w:p>
    <w:p w:rsidR="00000000" w:rsidRPr="001E6BA2" w:rsidP="001E6BA2">
      <w:pPr>
        <w:pStyle w:val="Heading1"/>
      </w:pPr>
      <w:bookmarkStart w:id="1" w:name="O_1213652"/>
      <w:bookmarkEnd w:id="1"/>
      <w:r w:rsidRPr="001E6B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Comments</w:t>
            </w:r>
          </w:p>
        </w:tc>
      </w:tr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This version released with ACM Animal Care and Management Training Package Version 5.0.</w:t>
            </w:r>
          </w:p>
        </w:tc>
      </w:tr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This version released with ACM Animal Care and Management Training Package Version 4.0.</w:t>
            </w:r>
          </w:p>
        </w:tc>
      </w:tr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2" w:rsidP="001E6BA2">
            <w:pPr>
              <w:pStyle w:val="BodyText"/>
            </w:pPr>
            <w:r w:rsidRPr="001E6BA2">
              <w:t>This version released with ACM Animal Care and Management Training Package Version 2.0.</w:t>
            </w:r>
          </w:p>
        </w:tc>
      </w:tr>
    </w:tbl>
    <w:p w:rsidR="00000000" w:rsidRPr="001E6BA2" w:rsidP="001E6BA2">
      <w:pPr>
        <w:pStyle w:val="BodyText"/>
      </w:pPr>
    </w:p>
    <w:p w:rsidR="00000000" w:rsidRPr="001E6BA2" w:rsidP="001E6BA2">
      <w:pPr>
        <w:pStyle w:val="AllowPageBreak"/>
      </w:pPr>
    </w:p>
    <w:p w:rsidR="00000000" w:rsidRPr="001E6BA2" w:rsidP="001E6BA2">
      <w:pPr>
        <w:pStyle w:val="Heading1"/>
      </w:pPr>
      <w:bookmarkStart w:id="2" w:name="O_1213651"/>
      <w:bookmarkEnd w:id="2"/>
      <w:r w:rsidRPr="001E6BA2">
        <w:t>Application</w:t>
      </w:r>
    </w:p>
    <w:p w:rsidR="00000000" w:rsidRPr="001E6BA2" w:rsidP="00774C8A">
      <w:pPr>
        <w:pStyle w:val="BodyText"/>
      </w:pPr>
      <w:r w:rsidRPr="001E6BA2">
        <w:t>This unit of competency describes the skills and knowledge required to implement medical nursing routines, including the preparation an</w:t>
      </w:r>
      <w:r w:rsidRPr="001E6BA2">
        <w:t>d handling of patients (animals) and equipment for specific routines.</w:t>
      </w:r>
    </w:p>
    <w:p w:rsidR="00000000" w:rsidRPr="001E6BA2" w:rsidP="00774C8A">
      <w:pPr>
        <w:pStyle w:val="BodyText"/>
      </w:pPr>
      <w:r w:rsidRPr="001E6BA2">
        <w:t xml:space="preserve">This unit applies to veterinary nurses who work independently, under the supervision of a registered veterinarian in a veterinary practice. Veterinary nurses who perform medical nursing </w:t>
      </w:r>
      <w:r w:rsidRPr="001E6BA2">
        <w:t>routines need to hold and apply specialised knowledge animal anatomy and physiology and medical procedures carried out in a veterinary practice.</w:t>
      </w:r>
    </w:p>
    <w:p w:rsidR="00000000" w:rsidRPr="001E6BA2" w:rsidP="00774C8A">
      <w:pPr>
        <w:pStyle w:val="BodyText"/>
      </w:pPr>
      <w:r w:rsidRPr="001E6BA2">
        <w:t>Legislative and regulatory requirements apply to veterinary nurses but vary according to state/territory jurisd</w:t>
      </w:r>
      <w:r w:rsidRPr="001E6BA2">
        <w:t>ictions. Users must check with the relevant regulatory authority before delivery.</w:t>
      </w:r>
    </w:p>
    <w:p w:rsidR="00000000" w:rsidRPr="001E6BA2" w:rsidP="00774C8A">
      <w:pPr>
        <w:pStyle w:val="BodyText"/>
      </w:pPr>
      <w:r w:rsidRPr="001E6BA2">
        <w:t xml:space="preserve">NOTE: The terms </w:t>
      </w:r>
      <w:r>
        <w:t>‘</w:t>
      </w:r>
      <w:r w:rsidRPr="001E6BA2">
        <w:t>occupational health and safety</w:t>
      </w:r>
      <w:r>
        <w:t>’</w:t>
      </w:r>
      <w:r w:rsidRPr="001E6BA2">
        <w:t xml:space="preserve"> (OHS) and </w:t>
      </w:r>
      <w:r>
        <w:t>‘</w:t>
      </w:r>
      <w:r w:rsidRPr="001E6BA2">
        <w:t>work health and safety</w:t>
      </w:r>
      <w:r>
        <w:t>’</w:t>
      </w:r>
      <w:r w:rsidRPr="001E6BA2">
        <w:t xml:space="preserve"> (WHS) generally have the same meaning in the workplace. In jurisdictions where the nationa</w:t>
      </w:r>
      <w:r w:rsidRPr="001E6BA2">
        <w:t>l model WHS legislation has not been implemented, RTOs must contextualise the unit of competency by referring to current OHS legislative requirements.</w:t>
      </w:r>
    </w:p>
    <w:p w:rsidR="00000000" w:rsidRPr="001E6BA2" w:rsidP="001E6BA2">
      <w:pPr>
        <w:pStyle w:val="Heading1"/>
      </w:pPr>
      <w:bookmarkStart w:id="3" w:name="O_1213650"/>
      <w:bookmarkEnd w:id="3"/>
      <w:r w:rsidRPr="001E6BA2">
        <w:t>Pre-requisite Unit</w:t>
      </w:r>
    </w:p>
    <w:p w:rsidR="00000000" w:rsidRPr="001E6BA2" w:rsidP="00774C8A">
      <w:pPr>
        <w:pStyle w:val="BodyText"/>
      </w:pPr>
      <w:r w:rsidRPr="001E6BA2">
        <w:t>Nil</w:t>
      </w:r>
    </w:p>
    <w:p w:rsidR="00000000" w:rsidRPr="001E6BA2" w:rsidP="001E6BA2">
      <w:pPr>
        <w:pStyle w:val="Heading1"/>
      </w:pPr>
      <w:bookmarkStart w:id="4" w:name="O_1213649"/>
      <w:bookmarkEnd w:id="4"/>
      <w:r w:rsidRPr="001E6BA2">
        <w:t>Unit Sector</w:t>
      </w:r>
    </w:p>
    <w:p w:rsidR="00000000" w:rsidRPr="001E6BA2" w:rsidP="00774C8A">
      <w:pPr>
        <w:pStyle w:val="BodyText"/>
      </w:pPr>
      <w:r w:rsidRPr="001E6BA2">
        <w:t>Veterinary Nursing (VET)</w:t>
      </w:r>
    </w:p>
    <w:p w:rsidR="00000000" w:rsidRPr="001E6BA2" w:rsidP="001E6BA2">
      <w:pPr>
        <w:pStyle w:val="Heading1"/>
      </w:pPr>
      <w:bookmarkStart w:id="5" w:name="O_1213648"/>
      <w:bookmarkEnd w:id="5"/>
      <w:r w:rsidRPr="001E6B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Performance Criteria</w:t>
            </w:r>
          </w:p>
        </w:tc>
      </w:tr>
      <w:tr w:rsidTr="00774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2" w:rsidP="001E6BA2">
            <w:pPr>
              <w:pStyle w:val="BodyText"/>
            </w:pPr>
            <w:r w:rsidRPr="001E6B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4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1. Prepare</w:t>
            </w:r>
            <w:r w:rsidRPr="001E6BA2">
              <w:t xml:space="preserve"> for and assist with medical procedures according to practice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2" w:rsidP="001E6BA2">
            <w:pPr>
              <w:pStyle w:val="BodyText"/>
            </w:pPr>
            <w:r w:rsidRPr="001E6BA2">
              <w:t>1.1 Prepare equipment, instruments and materials for the required medical procedure at practice or owner site</w:t>
            </w:r>
          </w:p>
          <w:p w:rsidR="00000000" w:rsidRPr="001E6BA2" w:rsidP="001E6BA2">
            <w:pPr>
              <w:pStyle w:val="BodyText"/>
            </w:pPr>
            <w:r w:rsidRPr="001E6BA2">
              <w:t>1.2 Identify anatomy and physiology as it relates to medical routines</w:t>
            </w:r>
          </w:p>
          <w:p w:rsidR="00000000" w:rsidRPr="001E6BA2" w:rsidP="001E6BA2">
            <w:pPr>
              <w:pStyle w:val="BodyText"/>
            </w:pPr>
            <w:r w:rsidRPr="001E6BA2">
              <w:t>1.3 C</w:t>
            </w:r>
            <w:r w:rsidRPr="001E6BA2">
              <w:t>onfirm diagnostic equipment to be used for procedure</w:t>
            </w:r>
          </w:p>
          <w:p w:rsidR="00000000" w:rsidRPr="001E6BA2" w:rsidP="001E6BA2">
            <w:pPr>
              <w:pStyle w:val="BodyText"/>
            </w:pPr>
            <w:r w:rsidRPr="001E6BA2">
              <w:t>1.4 Prepare patient and apply appropriate restraint according to WHS and animal welfare requirements</w:t>
            </w:r>
          </w:p>
          <w:p w:rsidR="00000000" w:rsidRPr="001E6BA2" w:rsidP="001E6BA2">
            <w:pPr>
              <w:pStyle w:val="BodyText"/>
            </w:pPr>
            <w:r w:rsidRPr="001E6BA2">
              <w:t>1.5 Perform scheduled medical procedure under supervision</w:t>
            </w:r>
          </w:p>
          <w:p w:rsidR="00000000" w:rsidRPr="001E6BA2" w:rsidP="001E6BA2">
            <w:pPr>
              <w:pStyle w:val="BodyText"/>
            </w:pPr>
            <w:r w:rsidRPr="001E6BA2">
              <w:t>1.6 Return patient to housing or owner and p</w:t>
            </w:r>
            <w:r w:rsidRPr="001E6BA2">
              <w:t>rovide post-procedure care instructions</w:t>
            </w:r>
          </w:p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1.7 Record procedures and animal responses in practice records using industry standard terminology</w:t>
            </w:r>
          </w:p>
        </w:tc>
      </w:tr>
      <w:tr w:rsidTr="00774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2. Prepare for specific practice routines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2" w:rsidP="001E6BA2">
            <w:pPr>
              <w:pStyle w:val="BodyText"/>
            </w:pPr>
            <w:r w:rsidRPr="001E6BA2">
              <w:t>2.1 Prepare and calibrate equipment for specific practice routines, accord</w:t>
            </w:r>
            <w:r w:rsidRPr="001E6BA2">
              <w:t>ing to manufacturer instructions and practice guidelines</w:t>
            </w:r>
          </w:p>
          <w:p w:rsidR="00000000" w:rsidRPr="001E6BA2" w:rsidP="001E6BA2">
            <w:pPr>
              <w:pStyle w:val="BodyText"/>
            </w:pPr>
            <w:r w:rsidRPr="001E6BA2">
              <w:t>2.2 Prepare patient and apply restraint as instructed and according to WHS and animal welfare requirements</w:t>
            </w:r>
          </w:p>
          <w:p w:rsidR="00000000" w:rsidRPr="001E6BA2" w:rsidP="001E6BA2">
            <w:pPr>
              <w:pStyle w:val="BodyText"/>
            </w:pPr>
            <w:r w:rsidRPr="001E6BA2">
              <w:t>2.3 Assist with medical procedures according to practice policies and relevant state/territo</w:t>
            </w:r>
            <w:r w:rsidRPr="001E6BA2">
              <w:t>ry legislation</w:t>
            </w:r>
          </w:p>
          <w:p w:rsidR="00000000" w:rsidRPr="001E6BA2" w:rsidP="001E6BA2">
            <w:pPr>
              <w:pStyle w:val="BodyText"/>
            </w:pPr>
            <w:r w:rsidRPr="001E6BA2">
              <w:t>2.4 Record medical procedures as instructed by supervising veterinarian using industry standard terminology</w:t>
            </w:r>
          </w:p>
          <w:p w:rsidR="00000000" w:rsidRPr="001E6BA2" w:rsidP="001E6BA2">
            <w:pPr>
              <w:pStyle w:val="BodyText"/>
            </w:pPr>
            <w:r w:rsidRPr="001E6BA2">
              <w:t>2.5 Clean patient as required and return to housing or owner according to practice policy</w:t>
            </w:r>
          </w:p>
          <w:p w:rsidR="00000000" w:rsidRPr="001E6BA2" w:rsidP="001E6BA2">
            <w:pPr>
              <w:pStyle w:val="BodyText"/>
            </w:pPr>
            <w:r w:rsidRPr="001E6BA2">
              <w:t xml:space="preserve">2.6 Clean and store equipment according to </w:t>
            </w:r>
            <w:r w:rsidRPr="001E6BA2">
              <w:t>manufacturer instructions and practice guidelines</w:t>
            </w:r>
          </w:p>
        </w:tc>
      </w:tr>
    </w:tbl>
    <w:p w:rsidR="00000000" w:rsidRPr="001E6BA2" w:rsidP="001E6BA2">
      <w:pPr>
        <w:pStyle w:val="BodyText"/>
      </w:pPr>
    </w:p>
    <w:p w:rsidR="00000000" w:rsidRPr="001E6BA2" w:rsidP="001E6BA2">
      <w:pPr>
        <w:pStyle w:val="AllowPageBreak"/>
      </w:pPr>
    </w:p>
    <w:p w:rsidR="00000000" w:rsidRPr="001E6BA2" w:rsidP="001E6BA2">
      <w:pPr>
        <w:pStyle w:val="Heading1"/>
      </w:pPr>
      <w:bookmarkStart w:id="6" w:name="O_1213647"/>
      <w:bookmarkEnd w:id="6"/>
      <w:r w:rsidRPr="001E6BA2">
        <w:t>Foundation Skills</w:t>
      </w:r>
    </w:p>
    <w:p w:rsidR="00000000" w:rsidRPr="00774C8A" w:rsidP="00774C8A">
      <w:pPr>
        <w:pStyle w:val="BodyText"/>
        <w:rPr>
          <w:i/>
        </w:rPr>
      </w:pPr>
      <w:r w:rsidRPr="00774C8A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74C8A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Description</w:t>
            </w:r>
          </w:p>
        </w:tc>
      </w:tr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ListBullet"/>
              <w:rPr>
                <w:lang w:val="en-NZ"/>
              </w:rPr>
            </w:pPr>
            <w:r w:rsidRPr="001E6BA2">
              <w:t xml:space="preserve">Interpret and apply practice policies and procedures for medical </w:t>
            </w:r>
            <w:r w:rsidRPr="001E6BA2">
              <w:t>procedures, including infection control procedures</w:t>
            </w:r>
          </w:p>
        </w:tc>
      </w:tr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2" w:rsidP="001E6BA2">
            <w:pPr>
              <w:pStyle w:val="ListBullet"/>
            </w:pPr>
            <w:r w:rsidRPr="001E6BA2">
              <w:t>Monitor animal vital signs during and after medical procedures</w:t>
            </w:r>
          </w:p>
          <w:p w:rsidR="00000000" w:rsidP="001E6BA2">
            <w:pPr>
              <w:pStyle w:val="ListBullet"/>
              <w:rPr>
                <w:lang w:val="en-NZ"/>
              </w:rPr>
            </w:pPr>
            <w:r w:rsidRPr="001E6BA2">
              <w:t>Effectively operate equipment</w:t>
            </w:r>
          </w:p>
        </w:tc>
      </w:tr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2" w:rsidP="001E6BA2">
            <w:pPr>
              <w:pStyle w:val="ListBullet"/>
            </w:pPr>
            <w:r w:rsidRPr="001E6BA2">
              <w:t>Address irregularities and contingencies in the context of the work role</w:t>
            </w:r>
          </w:p>
        </w:tc>
      </w:tr>
    </w:tbl>
    <w:p w:rsidR="00000000" w:rsidRPr="001E6BA2" w:rsidP="001E6BA2">
      <w:pPr>
        <w:pStyle w:val="BodyText"/>
      </w:pPr>
    </w:p>
    <w:p w:rsidR="00000000" w:rsidRPr="001E6BA2" w:rsidP="001E6BA2">
      <w:pPr>
        <w:pStyle w:val="AllowPageBreak"/>
      </w:pPr>
    </w:p>
    <w:p w:rsidR="00000000" w:rsidRPr="001E6BA2" w:rsidP="001E6BA2">
      <w:pPr>
        <w:pStyle w:val="Heading1"/>
      </w:pPr>
      <w:bookmarkStart w:id="7" w:name="O_1213646"/>
      <w:bookmarkEnd w:id="7"/>
      <w:r w:rsidRPr="001E6B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Code and title current v</w:t>
            </w:r>
            <w:r w:rsidRPr="001E6BA2">
              <w:t>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Bold"/>
              <w:rPr>
                <w:lang w:val="en-NZ"/>
              </w:rPr>
            </w:pPr>
            <w:r w:rsidRPr="001E6BA2">
              <w:t>Equivalence status</w:t>
            </w:r>
          </w:p>
        </w:tc>
      </w:tr>
      <w:tr w:rsidTr="001E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ACMVET407 Carry out medical nursing routines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ACMVET407 Carry out medical nursing routines  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2">
            <w:pPr>
              <w:pStyle w:val="BodyText"/>
              <w:rPr>
                <w:lang w:val="en-NZ"/>
              </w:rPr>
            </w:pPr>
            <w:r w:rsidRPr="001E6BA2">
              <w:t>Corrected Performance Criteria number 2.6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2" w:rsidP="001E6BA2">
            <w:pPr>
              <w:pStyle w:val="BodyText"/>
            </w:pPr>
            <w:r w:rsidRPr="001E6BA2">
              <w:t>Equivalent</w:t>
            </w:r>
          </w:p>
        </w:tc>
      </w:tr>
    </w:tbl>
    <w:p w:rsidR="00000000" w:rsidRPr="001E6BA2" w:rsidP="001E6BA2">
      <w:pPr>
        <w:pStyle w:val="BodyText"/>
      </w:pPr>
    </w:p>
    <w:p w:rsidR="00000000" w:rsidRPr="001E6BA2" w:rsidP="001E6BA2">
      <w:pPr>
        <w:pStyle w:val="AllowPageBreak"/>
      </w:pPr>
    </w:p>
    <w:p w:rsidR="00000000" w:rsidRPr="001E6BA2" w:rsidP="001E6BA2">
      <w:pPr>
        <w:pStyle w:val="Heading1"/>
      </w:pPr>
      <w:bookmarkStart w:id="8" w:name="O_1213653"/>
      <w:bookmarkEnd w:id="8"/>
      <w:r w:rsidRPr="001E6BA2">
        <w:t>Links</w:t>
      </w:r>
    </w:p>
    <w:p w:rsidR="00000000" w:rsidRPr="001E6BA2" w:rsidP="00774C8A">
      <w:pPr>
        <w:pStyle w:val="BodyText"/>
      </w:pPr>
      <w:r w:rsidRPr="001E6B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976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E6BA2" w:rsidP="001E6BA2"/>
    <w:sectPr w:rsidSect="001E6B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2" w:rsidRPr="00774C8A" w:rsidP="00774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8A" w:rsidP="001E6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C8A" w:rsidP="001E6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4C8A" w:rsidP="001E6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BA2" w:rsidRPr="00774C8A" w:rsidP="00774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8A" w:rsidRPr="002D2AF8" w:rsidP="001E6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ACMVET407 Carry out medical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74C8A" w:rsidP="001E6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928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406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BA2"/>
  </w:style>
  <w:style w:type="character" w:customStyle="1" w:styleId="Heading1Char">
    <w:name w:val="Heading 1 Char"/>
    <w:basedOn w:val="DefaultParagraphFont"/>
    <w:link w:val="Heading1"/>
    <w:rsid w:val="001E6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BA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6BA2"/>
    <w:rPr>
      <w:i/>
    </w:rPr>
  </w:style>
  <w:style w:type="paragraph" w:customStyle="1" w:styleId="SuperHeading">
    <w:name w:val="SuperHeading"/>
    <w:basedOn w:val="Normal"/>
    <w:rsid w:val="001E6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6BA2"/>
    <w:rPr>
      <w:b/>
    </w:rPr>
  </w:style>
  <w:style w:type="character" w:customStyle="1" w:styleId="Heading2Char">
    <w:name w:val="Heading 2 Char"/>
    <w:basedOn w:val="DefaultParagraphFont"/>
    <w:link w:val="Heading2"/>
    <w:rsid w:val="001E6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BA2"/>
    <w:rPr>
      <w:b/>
      <w:spacing w:val="0"/>
    </w:rPr>
  </w:style>
  <w:style w:type="paragraph" w:customStyle="1" w:styleId="SuperTitle">
    <w:name w:val="SuperTitle"/>
    <w:basedOn w:val="Title"/>
    <w:rsid w:val="001E6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B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6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BA2"/>
  </w:style>
  <w:style w:type="paragraph" w:styleId="TableofFigures">
    <w:name w:val="table of figures"/>
    <w:basedOn w:val="Normal"/>
    <w:next w:val="Normal"/>
    <w:semiHidden/>
    <w:rsid w:val="001E6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B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BA2"/>
    <w:rPr>
      <w:rFonts w:ascii="Wingdings" w:hAnsi="Wingdings"/>
    </w:rPr>
  </w:style>
  <w:style w:type="paragraph" w:customStyle="1" w:styleId="TableHeading">
    <w:name w:val="Table Heading"/>
    <w:basedOn w:val="HeadingBase"/>
    <w:rsid w:val="001E6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BA2"/>
    <w:rPr>
      <w:color w:val="0033CC"/>
      <w:u w:val="none"/>
    </w:rPr>
  </w:style>
  <w:style w:type="paragraph" w:customStyle="1" w:styleId="BodyTextRight">
    <w:name w:val="Body Text Right"/>
    <w:basedOn w:val="BodyText"/>
    <w:rsid w:val="001E6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BA2"/>
    <w:rPr>
      <w:sz w:val="32"/>
    </w:rPr>
  </w:style>
  <w:style w:type="paragraph" w:customStyle="1" w:styleId="HeadingProcedure">
    <w:name w:val="Heading Procedure"/>
    <w:basedOn w:val="HeadingBase"/>
    <w:next w:val="Normal"/>
    <w:rsid w:val="001E6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BA2"/>
    <w:pPr>
      <w:spacing w:before="60" w:after="60"/>
    </w:pPr>
  </w:style>
  <w:style w:type="paragraph" w:styleId="ListContinue">
    <w:name w:val="List Continue"/>
    <w:basedOn w:val="List"/>
    <w:rsid w:val="001E6BA2"/>
    <w:pPr>
      <w:ind w:firstLine="0"/>
    </w:pPr>
  </w:style>
  <w:style w:type="paragraph" w:customStyle="1" w:styleId="ListNote">
    <w:name w:val="List Note"/>
    <w:basedOn w:val="List"/>
    <w:rsid w:val="001E6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BA2"/>
    <w:rPr>
      <w:rFonts w:ascii="Courier New" w:hAnsi="Courier New"/>
    </w:rPr>
  </w:style>
  <w:style w:type="paragraph" w:customStyle="1" w:styleId="NoteBullet">
    <w:name w:val="Note Bullet"/>
    <w:basedOn w:val="Note"/>
    <w:rsid w:val="001E6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B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BA2"/>
    <w:rPr>
      <w:b/>
      <w:smallCaps/>
    </w:rPr>
  </w:style>
  <w:style w:type="paragraph" w:customStyle="1" w:styleId="TableListNumber">
    <w:name w:val="Table List Number"/>
    <w:basedOn w:val="ListNumber"/>
    <w:rsid w:val="001E6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BA2"/>
    <w:pPr>
      <w:numPr>
        <w:numId w:val="8"/>
      </w:numPr>
    </w:pPr>
  </w:style>
  <w:style w:type="paragraph" w:customStyle="1" w:styleId="ListAlpha2">
    <w:name w:val="List Alpha 2"/>
    <w:basedOn w:val="List2"/>
    <w:rsid w:val="001E6BA2"/>
    <w:pPr>
      <w:numPr>
        <w:numId w:val="7"/>
      </w:numPr>
    </w:pPr>
  </w:style>
  <w:style w:type="paragraph" w:styleId="List2">
    <w:name w:val="List 2"/>
    <w:basedOn w:val="BodyText"/>
    <w:rsid w:val="001E6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B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B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BA2"/>
    <w:pPr>
      <w:numPr>
        <w:numId w:val="3"/>
      </w:numPr>
    </w:pPr>
  </w:style>
  <w:style w:type="paragraph" w:styleId="ListContinue2">
    <w:name w:val="List Continue 2"/>
    <w:basedOn w:val="List2"/>
    <w:rsid w:val="001E6BA2"/>
    <w:pPr>
      <w:ind w:firstLine="0"/>
    </w:pPr>
  </w:style>
  <w:style w:type="paragraph" w:styleId="ListContinue3">
    <w:name w:val="List Continue 3"/>
    <w:basedOn w:val="List3"/>
    <w:rsid w:val="001E6BA2"/>
    <w:pPr>
      <w:ind w:left="1021" w:firstLine="0"/>
    </w:pPr>
  </w:style>
  <w:style w:type="paragraph" w:styleId="ListContinue4">
    <w:name w:val="List Continue 4"/>
    <w:basedOn w:val="List4"/>
    <w:rsid w:val="001E6BA2"/>
    <w:pPr>
      <w:ind w:firstLine="0"/>
    </w:pPr>
  </w:style>
  <w:style w:type="paragraph" w:styleId="ListContinue5">
    <w:name w:val="List Continue 5"/>
    <w:basedOn w:val="List5"/>
    <w:rsid w:val="001E6BA2"/>
    <w:pPr>
      <w:ind w:firstLine="0"/>
    </w:pPr>
  </w:style>
  <w:style w:type="paragraph" w:styleId="ListNumber3">
    <w:name w:val="List Number 3"/>
    <w:basedOn w:val="List3"/>
    <w:rsid w:val="001E6BA2"/>
    <w:pPr>
      <w:numPr>
        <w:numId w:val="4"/>
      </w:numPr>
    </w:pPr>
  </w:style>
  <w:style w:type="paragraph" w:styleId="ListNumber4">
    <w:name w:val="List Number 4"/>
    <w:basedOn w:val="List4"/>
    <w:rsid w:val="001E6BA2"/>
    <w:pPr>
      <w:numPr>
        <w:numId w:val="5"/>
      </w:numPr>
    </w:pPr>
  </w:style>
  <w:style w:type="paragraph" w:styleId="ListNumber5">
    <w:name w:val="List Number 5"/>
    <w:basedOn w:val="List5"/>
    <w:rsid w:val="001E6BA2"/>
    <w:pPr>
      <w:numPr>
        <w:numId w:val="6"/>
      </w:numPr>
    </w:pPr>
  </w:style>
  <w:style w:type="paragraph" w:styleId="BlockText">
    <w:name w:val="Block Text"/>
    <w:basedOn w:val="Normal"/>
    <w:rsid w:val="001E6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BA2"/>
    <w:rPr>
      <w:sz w:val="16"/>
      <w:vertAlign w:val="superscript"/>
    </w:rPr>
  </w:style>
  <w:style w:type="character" w:customStyle="1" w:styleId="Symbols">
    <w:name w:val="Symbols"/>
    <w:basedOn w:val="DefaultParagraphFont"/>
    <w:rsid w:val="001E6BA2"/>
    <w:rPr>
      <w:rFonts w:ascii="Symbol" w:hAnsi="Symbol"/>
    </w:rPr>
  </w:style>
  <w:style w:type="character" w:customStyle="1" w:styleId="MenuOptions">
    <w:name w:val="Menu Options"/>
    <w:basedOn w:val="DefaultParagraphFont"/>
    <w:rsid w:val="001E6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BA2"/>
    <w:rPr>
      <w:b/>
    </w:rPr>
  </w:style>
  <w:style w:type="character" w:customStyle="1" w:styleId="Underlined">
    <w:name w:val="Underlined"/>
    <w:basedOn w:val="DefaultParagraphFont"/>
    <w:rsid w:val="001E6BA2"/>
    <w:rPr>
      <w:u w:val="single"/>
    </w:rPr>
  </w:style>
  <w:style w:type="paragraph" w:customStyle="1" w:styleId="TableBodyTextRight">
    <w:name w:val="Table Body Text Right"/>
    <w:basedOn w:val="TableBodyText"/>
    <w:rsid w:val="001E6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BA2"/>
    <w:rPr>
      <w:sz w:val="18"/>
    </w:rPr>
  </w:style>
  <w:style w:type="paragraph" w:customStyle="1" w:styleId="BodySmallRight">
    <w:name w:val="Body Small Right"/>
    <w:basedOn w:val="BodyTextRight"/>
    <w:rsid w:val="001E6BA2"/>
    <w:rPr>
      <w:sz w:val="18"/>
      <w:szCs w:val="18"/>
    </w:rPr>
  </w:style>
  <w:style w:type="paragraph" w:customStyle="1" w:styleId="MarginEdition">
    <w:name w:val="Margin Edition"/>
    <w:basedOn w:val="MarginNote"/>
    <w:rsid w:val="001E6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BA2"/>
    <w:rPr>
      <w:sz w:val="2"/>
      <w:szCs w:val="2"/>
    </w:rPr>
  </w:style>
  <w:style w:type="character" w:customStyle="1" w:styleId="Small">
    <w:name w:val="Small"/>
    <w:basedOn w:val="DefaultParagraphFont"/>
    <w:rsid w:val="001E6BA2"/>
    <w:rPr>
      <w:sz w:val="16"/>
    </w:rPr>
  </w:style>
  <w:style w:type="paragraph" w:customStyle="1" w:styleId="WideTable">
    <w:name w:val="Wide Table"/>
    <w:basedOn w:val="Normal"/>
    <w:rsid w:val="001E6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BA2"/>
  </w:style>
  <w:style w:type="paragraph" w:styleId="Quote">
    <w:name w:val="Quote"/>
    <w:basedOn w:val="Heading1"/>
    <w:link w:val="QuoteChar"/>
    <w:qFormat/>
    <w:rsid w:val="001E6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BA2"/>
    <w:pPr>
      <w:pageBreakBefore/>
    </w:pPr>
  </w:style>
  <w:style w:type="paragraph" w:customStyle="1" w:styleId="Border">
    <w:name w:val="Border"/>
    <w:basedOn w:val="Normal"/>
    <w:qFormat/>
    <w:rsid w:val="001E6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BA2"/>
    <w:rPr>
      <w:u w:val="single"/>
    </w:rPr>
  </w:style>
  <w:style w:type="character" w:customStyle="1" w:styleId="BoldandItalics">
    <w:name w:val="Bold and Italics"/>
    <w:qFormat/>
    <w:rsid w:val="001E6BA2"/>
    <w:rPr>
      <w:b/>
      <w:i/>
      <w:u w:val="none"/>
    </w:rPr>
  </w:style>
  <w:style w:type="paragraph" w:styleId="BalloonText">
    <w:name w:val="Balloon Text"/>
    <w:basedOn w:val="Normal"/>
    <w:link w:val="BalloonTextChar"/>
    <w:rsid w:val="001E6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B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4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3722</Characters>
  <Application>Microsoft Office Word</Application>
  <DocSecurity>0</DocSecurity>
  <Lines>128</Lines>
  <Paragraphs>75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ACMVET407 Carry out medical nursing routines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