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98A" w:rsidP="00576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ACMVET406 Nurse animals</w:t>
      </w:r>
      <w:r>
        <w:fldChar w:fldCharType="end"/>
      </w:r>
    </w:p>
    <w:p w:rsidR="0057698A" w:rsidP="0057698A">
      <w:pPr>
        <w:pStyle w:val="Version"/>
        <w:sectPr w:rsidSect="00D465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6597" w:rsidP="00D46597">
      <w:pPr>
        <w:pStyle w:val="SuperHeading"/>
      </w:pPr>
      <w:r w:rsidRPr="00D46597">
        <w:t>Assessment Requirements for ACMVET406 Nurse animals</w:t>
      </w:r>
    </w:p>
    <w:p w:rsidR="00000000" w:rsidRPr="00D46597" w:rsidP="00D46597">
      <w:pPr>
        <w:pStyle w:val="Heading1"/>
      </w:pPr>
      <w:bookmarkStart w:id="1" w:name="O_1213628"/>
      <w:bookmarkEnd w:id="1"/>
      <w:r w:rsidRPr="00D465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6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597">
            <w:pPr>
              <w:pStyle w:val="BodyTextBold"/>
              <w:rPr>
                <w:lang w:val="en-NZ"/>
              </w:rPr>
            </w:pPr>
            <w:r w:rsidRPr="00D4659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597">
            <w:pPr>
              <w:pStyle w:val="BodyTextBold"/>
              <w:rPr>
                <w:lang w:val="en-NZ"/>
              </w:rPr>
            </w:pPr>
            <w:r w:rsidRPr="00D46597">
              <w:t>Comments</w:t>
            </w:r>
          </w:p>
        </w:tc>
      </w:tr>
      <w:tr w:rsidTr="00D46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597">
            <w:pPr>
              <w:pStyle w:val="BodyText"/>
              <w:rPr>
                <w:lang w:val="en-NZ"/>
              </w:rPr>
            </w:pPr>
            <w:r w:rsidRPr="00D46597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597">
            <w:pPr>
              <w:pStyle w:val="BodyText"/>
              <w:rPr>
                <w:lang w:val="en-NZ"/>
              </w:rPr>
            </w:pPr>
            <w:r w:rsidRPr="00D46597">
              <w:t>This version released with ACM Animal Care and Management Training Package Version 5.0.</w:t>
            </w:r>
          </w:p>
        </w:tc>
      </w:tr>
      <w:tr w:rsidTr="00D46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597">
            <w:pPr>
              <w:pStyle w:val="BodyText"/>
              <w:rPr>
                <w:lang w:val="en-NZ"/>
              </w:rPr>
            </w:pPr>
            <w:r w:rsidRPr="00D4659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597" w:rsidP="00D46597">
            <w:pPr>
              <w:pStyle w:val="BodyText"/>
            </w:pPr>
            <w:r w:rsidRPr="00D46597">
              <w:t>This version released with ACM Animal Care and Management Training Package Version 2.0.</w:t>
            </w:r>
          </w:p>
        </w:tc>
      </w:tr>
    </w:tbl>
    <w:p w:rsidR="00000000" w:rsidRPr="00D46597" w:rsidP="00D46597">
      <w:pPr>
        <w:pStyle w:val="BodyText"/>
      </w:pPr>
    </w:p>
    <w:p w:rsidR="00000000" w:rsidRPr="00D46597" w:rsidP="00D46597">
      <w:pPr>
        <w:pStyle w:val="AllowPageBreak"/>
      </w:pPr>
    </w:p>
    <w:p w:rsidR="00000000" w:rsidRPr="00D46597" w:rsidP="00D46597">
      <w:pPr>
        <w:pStyle w:val="Heading1"/>
      </w:pPr>
      <w:bookmarkStart w:id="2" w:name="O_1213627"/>
      <w:bookmarkEnd w:id="2"/>
      <w:r w:rsidRPr="00D46597">
        <w:t>Performance Evidence</w:t>
      </w:r>
    </w:p>
    <w:p w:rsidR="00000000" w:rsidRPr="00D46597" w:rsidP="0057698A">
      <w:pPr>
        <w:pStyle w:val="BodyText"/>
      </w:pPr>
      <w:r w:rsidRPr="00D46597">
        <w:t>An individual demonstrating competency must satisfy all of the elements and performance criteria in this unit.</w:t>
      </w:r>
    </w:p>
    <w:p w:rsidR="00000000" w:rsidRPr="00D46597" w:rsidP="0057698A">
      <w:pPr>
        <w:pStyle w:val="BodyText"/>
      </w:pPr>
      <w:r w:rsidRPr="00D46597">
        <w:t>There must be evidence that the individual has:</w:t>
      </w:r>
    </w:p>
    <w:p w:rsidR="00000000" w:rsidRPr="00D46597" w:rsidP="00D46597">
      <w:pPr>
        <w:pStyle w:val="ListBullet"/>
      </w:pPr>
      <w:r w:rsidRPr="00D46597">
        <w:t xml:space="preserve">provided nursing care for a minimum of two hospitalised animals, </w:t>
      </w:r>
      <w:r w:rsidRPr="00D46597">
        <w:t>covering at least two species, including:</w:t>
      </w:r>
    </w:p>
    <w:p w:rsidR="00000000" w:rsidRPr="00D46597" w:rsidP="00D46597">
      <w:pPr>
        <w:pStyle w:val="ListBullet2"/>
      </w:pPr>
      <w:r w:rsidRPr="00D46597">
        <w:t>observing patients and maintaining accurate records for clinical signs, pain and behavioural changes</w:t>
      </w:r>
    </w:p>
    <w:p w:rsidR="00000000" w:rsidRPr="00D46597" w:rsidP="00D46597">
      <w:pPr>
        <w:pStyle w:val="ListBullet2"/>
      </w:pPr>
      <w:r w:rsidRPr="00D46597">
        <w:t>informing clients of patient’s progress</w:t>
      </w:r>
    </w:p>
    <w:p w:rsidR="00000000" w:rsidRPr="00D46597" w:rsidP="00D46597">
      <w:pPr>
        <w:pStyle w:val="ListBullet2"/>
      </w:pPr>
      <w:r w:rsidRPr="00D46597">
        <w:t>handling animals appropr</w:t>
      </w:r>
      <w:r w:rsidRPr="00D46597">
        <w:t>iately and providing psychological care techniques to reduce stress and discomfort</w:t>
      </w:r>
    </w:p>
    <w:p w:rsidR="00000000" w:rsidRPr="00D46597" w:rsidP="00D46597">
      <w:pPr>
        <w:pStyle w:val="ListBullet"/>
      </w:pPr>
      <w:r w:rsidRPr="00D46597">
        <w:t>implemented prescribed routines, including:</w:t>
      </w:r>
    </w:p>
    <w:p w:rsidR="00000000" w:rsidRPr="00D46597" w:rsidP="00D46597">
      <w:pPr>
        <w:pStyle w:val="ListBullet2"/>
      </w:pPr>
      <w:r w:rsidRPr="00D46597">
        <w:t>bandage and wound care</w:t>
      </w:r>
    </w:p>
    <w:p w:rsidR="00000000" w:rsidRPr="00D46597" w:rsidP="00D46597">
      <w:pPr>
        <w:pStyle w:val="ListBullet2"/>
      </w:pPr>
      <w:r w:rsidRPr="00D46597">
        <w:t>providing exercise and physical therapy</w:t>
      </w:r>
    </w:p>
    <w:p w:rsidR="00000000" w:rsidRPr="00D46597" w:rsidP="00D46597">
      <w:pPr>
        <w:pStyle w:val="ListBullet2"/>
      </w:pPr>
      <w:r w:rsidRPr="00D46597">
        <w:t>providing enrichment</w:t>
      </w:r>
    </w:p>
    <w:p w:rsidR="00000000" w:rsidRPr="00D46597" w:rsidP="00D46597">
      <w:pPr>
        <w:pStyle w:val="ListBullet2"/>
      </w:pPr>
      <w:r w:rsidRPr="00D46597">
        <w:t>supporting toileting</w:t>
      </w:r>
    </w:p>
    <w:p w:rsidR="00000000" w:rsidRPr="00D46597" w:rsidP="00D46597">
      <w:pPr>
        <w:pStyle w:val="ListBullet2"/>
      </w:pPr>
      <w:r w:rsidRPr="00D46597">
        <w:t xml:space="preserve">providing nutritional </w:t>
      </w:r>
      <w:r w:rsidRPr="00D46597">
        <w:t>support</w:t>
      </w:r>
    </w:p>
    <w:p w:rsidR="00000000" w:rsidRPr="00D46597" w:rsidP="00D46597">
      <w:pPr>
        <w:pStyle w:val="ListBullet2"/>
      </w:pPr>
      <w:r w:rsidRPr="00D46597">
        <w:t>calculating drug and intravenous (IV) fluid dosages</w:t>
      </w:r>
    </w:p>
    <w:p w:rsidR="00000000" w:rsidRPr="00D46597" w:rsidP="00D46597">
      <w:pPr>
        <w:pStyle w:val="ListBullet2"/>
      </w:pPr>
      <w:r w:rsidRPr="00D46597">
        <w:t>managing indwelling apparatus, including catheters, intravenous catheters or feeding tubes</w:t>
      </w:r>
    </w:p>
    <w:p w:rsidR="00000000" w:rsidRPr="00D46597" w:rsidP="00D46597">
      <w:pPr>
        <w:pStyle w:val="ListBullet"/>
      </w:pPr>
      <w:r w:rsidRPr="00D46597">
        <w:t>provided animal first aid as required for at least two of the following:</w:t>
      </w:r>
    </w:p>
    <w:p w:rsidR="00000000" w:rsidRPr="00D46597" w:rsidP="00D46597">
      <w:pPr>
        <w:pStyle w:val="ListBullet2"/>
      </w:pPr>
      <w:r w:rsidRPr="00D46597">
        <w:t>haemorrhage</w:t>
      </w:r>
    </w:p>
    <w:p w:rsidR="00000000" w:rsidRPr="00D46597" w:rsidP="00D46597">
      <w:pPr>
        <w:pStyle w:val="ListBullet2"/>
      </w:pPr>
      <w:r w:rsidRPr="00D46597">
        <w:t>fractures or dislo</w:t>
      </w:r>
      <w:r w:rsidRPr="00D46597">
        <w:t>cations</w:t>
      </w:r>
    </w:p>
    <w:p w:rsidR="00000000" w:rsidRPr="00D46597" w:rsidP="00D46597">
      <w:pPr>
        <w:pStyle w:val="ListBullet2"/>
      </w:pPr>
      <w:r w:rsidRPr="00D46597">
        <w:t>burns</w:t>
      </w:r>
    </w:p>
    <w:p w:rsidR="00000000" w:rsidRPr="00D46597" w:rsidP="00D46597">
      <w:pPr>
        <w:pStyle w:val="ListBullet2"/>
      </w:pPr>
      <w:r w:rsidRPr="00D46597">
        <w:t>shock</w:t>
      </w:r>
    </w:p>
    <w:p w:rsidR="00000000" w:rsidRPr="00D46597" w:rsidP="00D46597">
      <w:pPr>
        <w:pStyle w:val="ListBullet2"/>
      </w:pPr>
      <w:r w:rsidRPr="00D46597">
        <w:t>proptosis</w:t>
      </w:r>
    </w:p>
    <w:p w:rsidR="00000000" w:rsidRPr="00D46597" w:rsidP="00D46597">
      <w:pPr>
        <w:pStyle w:val="ListBullet2"/>
      </w:pPr>
      <w:r w:rsidRPr="00D46597">
        <w:t>head trauma</w:t>
      </w:r>
    </w:p>
    <w:p w:rsidR="00000000" w:rsidRPr="00D46597" w:rsidP="00D46597">
      <w:pPr>
        <w:pStyle w:val="ListBullet2"/>
      </w:pPr>
      <w:r w:rsidRPr="00D46597">
        <w:t>envenomation</w:t>
      </w:r>
    </w:p>
    <w:p w:rsidR="00000000" w:rsidRPr="00D46597" w:rsidP="00D46597">
      <w:pPr>
        <w:pStyle w:val="ListBullet2"/>
      </w:pPr>
      <w:r w:rsidRPr="00D46597">
        <w:t>poisoning</w:t>
      </w:r>
    </w:p>
    <w:p w:rsidR="00000000" w:rsidRPr="00D46597" w:rsidP="00D46597">
      <w:pPr>
        <w:pStyle w:val="ListBullet2"/>
      </w:pPr>
      <w:r w:rsidRPr="00D46597">
        <w:t>lacerations</w:t>
      </w:r>
    </w:p>
    <w:p w:rsidR="00000000" w:rsidRPr="00D46597" w:rsidP="00D46597">
      <w:pPr>
        <w:pStyle w:val="ListBullet2"/>
      </w:pPr>
      <w:r w:rsidRPr="00D46597">
        <w:t>respiratory distress/dyspnea</w:t>
      </w:r>
    </w:p>
    <w:p w:rsidR="00000000" w:rsidRPr="00D46597" w:rsidP="00D46597">
      <w:pPr>
        <w:pStyle w:val="ListBullet"/>
      </w:pPr>
      <w:r w:rsidRPr="00D46597">
        <w:t>performed the activities outlined in the performance criteria of this unit during a period of at least 240 hours of work in a veterinary practice.</w:t>
      </w:r>
    </w:p>
    <w:p w:rsidR="00000000" w:rsidRPr="00D46597" w:rsidP="00D46597">
      <w:pPr>
        <w:pStyle w:val="AllowPageBreak"/>
      </w:pPr>
    </w:p>
    <w:p w:rsidR="00000000" w:rsidRPr="00D46597" w:rsidP="00D46597">
      <w:pPr>
        <w:pStyle w:val="Heading1"/>
      </w:pPr>
      <w:bookmarkStart w:id="3" w:name="O_1213626"/>
      <w:bookmarkEnd w:id="3"/>
      <w:r w:rsidRPr="00D46597">
        <w:t>Knowledge Evidence</w:t>
      </w:r>
    </w:p>
    <w:p w:rsidR="00000000" w:rsidRPr="00D46597" w:rsidP="0057698A">
      <w:pPr>
        <w:pStyle w:val="BodyText"/>
      </w:pPr>
      <w:r w:rsidRPr="00D46597">
        <w:t>An individual must be able to demonstrate the knowledge required to perform the tasks outlined in the elements and performance criteria of this unit. This includes knowledge of:</w:t>
      </w:r>
    </w:p>
    <w:p w:rsidR="00000000" w:rsidRPr="00D46597" w:rsidP="00D46597">
      <w:pPr>
        <w:pStyle w:val="ListBullet"/>
      </w:pPr>
      <w:r w:rsidRPr="00D46597">
        <w:t>animal behaviour characteristics and tra</w:t>
      </w:r>
      <w:r w:rsidRPr="00D46597">
        <w:t>its</w:t>
      </w:r>
    </w:p>
    <w:p w:rsidR="00000000" w:rsidRPr="00D46597" w:rsidP="00D46597">
      <w:pPr>
        <w:pStyle w:val="ListBullet"/>
      </w:pPr>
      <w:r w:rsidRPr="00D46597">
        <w:t>animal pain management procedures and techniques</w:t>
      </w:r>
    </w:p>
    <w:p w:rsidR="00000000" w:rsidRPr="00D46597" w:rsidP="00D46597">
      <w:pPr>
        <w:pStyle w:val="ListBullet"/>
      </w:pPr>
      <w:r w:rsidRPr="00D46597">
        <w:t>techniques to measure animal vital signs, including:</w:t>
      </w:r>
    </w:p>
    <w:p w:rsidR="00000000" w:rsidRPr="00D46597" w:rsidP="00D46597">
      <w:pPr>
        <w:pStyle w:val="ListBullet2"/>
      </w:pPr>
      <w:r w:rsidRPr="00D46597">
        <w:t>blood pressure</w:t>
      </w:r>
    </w:p>
    <w:p w:rsidR="00000000" w:rsidRPr="00D46597" w:rsidP="00D46597">
      <w:pPr>
        <w:pStyle w:val="ListBullet2"/>
      </w:pPr>
      <w:r w:rsidRPr="00D46597">
        <w:t>pulse rate and quality</w:t>
      </w:r>
    </w:p>
    <w:p w:rsidR="00000000" w:rsidRPr="00D46597" w:rsidP="00D46597">
      <w:pPr>
        <w:pStyle w:val="ListBullet2"/>
      </w:pPr>
      <w:r w:rsidRPr="00D46597">
        <w:t>respiratory rate and effort</w:t>
      </w:r>
    </w:p>
    <w:p w:rsidR="00000000" w:rsidRPr="00D46597" w:rsidP="00D46597">
      <w:pPr>
        <w:pStyle w:val="ListBullet2"/>
      </w:pPr>
      <w:r w:rsidRPr="00D46597">
        <w:t>rectal temperature</w:t>
      </w:r>
    </w:p>
    <w:p w:rsidR="00000000" w:rsidRPr="00D46597" w:rsidP="00D46597">
      <w:pPr>
        <w:pStyle w:val="ListBullet2"/>
      </w:pPr>
      <w:r w:rsidRPr="00D46597">
        <w:t>pulse oximetry and blood gases</w:t>
      </w:r>
    </w:p>
    <w:p w:rsidR="00000000" w:rsidRPr="00D46597" w:rsidP="00D46597">
      <w:pPr>
        <w:pStyle w:val="ListBullet2"/>
      </w:pPr>
      <w:r w:rsidRPr="00D46597">
        <w:t>electrocardiograph (ECG)</w:t>
      </w:r>
    </w:p>
    <w:p w:rsidR="00000000" w:rsidRPr="00D46597" w:rsidP="00D46597">
      <w:pPr>
        <w:pStyle w:val="ListBullet2"/>
      </w:pPr>
      <w:r w:rsidRPr="00D46597">
        <w:t>capillary refill time</w:t>
      </w:r>
    </w:p>
    <w:p w:rsidR="00000000" w:rsidRPr="00D46597" w:rsidP="00D46597">
      <w:pPr>
        <w:pStyle w:val="ListBullet2"/>
      </w:pPr>
      <w:r w:rsidRPr="00D46597">
        <w:t>palpebral reflex</w:t>
      </w:r>
    </w:p>
    <w:p w:rsidR="00000000" w:rsidRPr="00D46597" w:rsidP="00D46597">
      <w:pPr>
        <w:pStyle w:val="ListBullet2"/>
      </w:pPr>
      <w:r w:rsidRPr="00D46597">
        <w:t>heart rate and rhythm</w:t>
      </w:r>
    </w:p>
    <w:p w:rsidR="00000000" w:rsidRPr="00D46597" w:rsidP="00D46597">
      <w:pPr>
        <w:pStyle w:val="ListBullet2"/>
      </w:pPr>
      <w:r w:rsidRPr="00D46597">
        <w:t>mucous membrane colour</w:t>
      </w:r>
    </w:p>
    <w:p w:rsidR="00000000" w:rsidRPr="00D46597" w:rsidP="00D46597">
      <w:pPr>
        <w:pStyle w:val="ListBullet2"/>
      </w:pPr>
      <w:r w:rsidRPr="00D46597">
        <w:t>pedal withdrawal reflex</w:t>
      </w:r>
    </w:p>
    <w:p w:rsidR="00000000" w:rsidRPr="00D46597" w:rsidP="00D46597">
      <w:pPr>
        <w:pStyle w:val="ListBullet2"/>
      </w:pPr>
      <w:r w:rsidRPr="00D46597">
        <w:t>end tidal carbon dioxide</w:t>
      </w:r>
    </w:p>
    <w:p w:rsidR="00000000" w:rsidRPr="00D46597" w:rsidP="00D46597">
      <w:pPr>
        <w:pStyle w:val="ListBullet"/>
      </w:pPr>
      <w:r w:rsidRPr="00D46597">
        <w:t>signs of pain, including:</w:t>
      </w:r>
    </w:p>
    <w:p w:rsidR="00000000" w:rsidRPr="00D46597" w:rsidP="00D46597">
      <w:pPr>
        <w:pStyle w:val="ListBullet2"/>
      </w:pPr>
      <w:r w:rsidRPr="00D46597">
        <w:t>biting, kicking and scratching</w:t>
      </w:r>
    </w:p>
    <w:p w:rsidR="00000000" w:rsidRPr="00D46597" w:rsidP="00D46597">
      <w:pPr>
        <w:pStyle w:val="ListBullet2"/>
      </w:pPr>
      <w:r w:rsidRPr="00D46597">
        <w:t>increased blood pressure</w:t>
      </w:r>
    </w:p>
    <w:p w:rsidR="00000000" w:rsidRPr="00D46597" w:rsidP="00D46597">
      <w:pPr>
        <w:pStyle w:val="ListBullet2"/>
      </w:pPr>
      <w:r w:rsidRPr="00D46597">
        <w:t>elevated temperature</w:t>
      </w:r>
    </w:p>
    <w:p w:rsidR="00000000" w:rsidRPr="00D46597" w:rsidP="00D46597">
      <w:pPr>
        <w:pStyle w:val="ListBullet2"/>
      </w:pPr>
      <w:r w:rsidRPr="00D46597">
        <w:t>increased heart rate</w:t>
      </w:r>
    </w:p>
    <w:p w:rsidR="00000000" w:rsidRPr="00D46597" w:rsidP="00D46597">
      <w:pPr>
        <w:pStyle w:val="ListBullet2"/>
      </w:pPr>
      <w:r w:rsidRPr="00D46597">
        <w:t>increased respiration</w:t>
      </w:r>
    </w:p>
    <w:p w:rsidR="00000000" w:rsidRPr="00D46597" w:rsidP="00D46597">
      <w:pPr>
        <w:pStyle w:val="ListBullet2"/>
      </w:pPr>
      <w:r w:rsidRPr="00D46597">
        <w:t>increased vocalisation</w:t>
      </w:r>
    </w:p>
    <w:p w:rsidR="00000000" w:rsidRPr="00D46597" w:rsidP="00D46597">
      <w:pPr>
        <w:pStyle w:val="ListBullet2"/>
      </w:pPr>
      <w:r w:rsidRPr="00D46597">
        <w:t>pale mucous membranes</w:t>
      </w:r>
    </w:p>
    <w:p w:rsidR="00000000" w:rsidRPr="00D46597" w:rsidP="00D46597">
      <w:pPr>
        <w:pStyle w:val="ListBullet2"/>
      </w:pPr>
      <w:r w:rsidRPr="00D46597">
        <w:t>straining or arching of the back</w:t>
      </w:r>
    </w:p>
    <w:p w:rsidR="00000000" w:rsidRPr="00D46597" w:rsidP="00D46597">
      <w:pPr>
        <w:pStyle w:val="ListBullet2"/>
      </w:pPr>
      <w:r w:rsidRPr="00D46597">
        <w:t>trembling and changes in normal physiology</w:t>
      </w:r>
    </w:p>
    <w:p w:rsidR="00000000" w:rsidRPr="00D46597" w:rsidP="00D46597">
      <w:pPr>
        <w:pStyle w:val="ListBullet2"/>
      </w:pPr>
      <w:r w:rsidRPr="00D46597">
        <w:t>protecting/guarding effected area</w:t>
      </w:r>
    </w:p>
    <w:p w:rsidR="00000000" w:rsidRPr="00D46597" w:rsidP="00D46597">
      <w:pPr>
        <w:pStyle w:val="ListBullet2"/>
      </w:pPr>
      <w:r w:rsidRPr="00D46597">
        <w:t>hiding</w:t>
      </w:r>
    </w:p>
    <w:p w:rsidR="00000000" w:rsidRPr="00D46597" w:rsidP="00D46597">
      <w:pPr>
        <w:pStyle w:val="ListBullet2"/>
      </w:pPr>
      <w:r w:rsidRPr="00D46597">
        <w:t>inappetence</w:t>
      </w:r>
    </w:p>
    <w:p w:rsidR="00000000" w:rsidRPr="00D46597" w:rsidP="00D46597">
      <w:pPr>
        <w:pStyle w:val="ListBullet"/>
      </w:pPr>
      <w:r w:rsidRPr="00D46597">
        <w:t>objective pain scoring systems</w:t>
      </w:r>
    </w:p>
    <w:p w:rsidR="00000000" w:rsidRPr="00D46597" w:rsidP="00D46597">
      <w:pPr>
        <w:pStyle w:val="ListBullet"/>
      </w:pPr>
      <w:r w:rsidRPr="00D46597">
        <w:t>barrier</w:t>
      </w:r>
      <w:r w:rsidRPr="00D46597">
        <w:t xml:space="preserve"> nursing principles</w:t>
      </w:r>
    </w:p>
    <w:p w:rsidR="00000000" w:rsidRPr="00D46597" w:rsidP="00D46597">
      <w:pPr>
        <w:pStyle w:val="ListBullet"/>
      </w:pPr>
      <w:r w:rsidRPr="00D46597">
        <w:t>animal anatomy and physiology, applied pharmacology and a range of analgesics related to nursing animals</w:t>
      </w:r>
    </w:p>
    <w:p w:rsidR="00000000" w:rsidRPr="00D46597" w:rsidP="00D46597">
      <w:pPr>
        <w:pStyle w:val="ListBullet"/>
      </w:pPr>
      <w:r w:rsidRPr="00D46597">
        <w:t>work health and safety and animal welfare legislative regulations and requirements</w:t>
      </w:r>
    </w:p>
    <w:p w:rsidR="00000000" w:rsidRPr="00D46597" w:rsidP="00D46597">
      <w:pPr>
        <w:pStyle w:val="ListBullet"/>
      </w:pPr>
      <w:r w:rsidRPr="00D46597">
        <w:t>routine animal health advice</w:t>
      </w:r>
    </w:p>
    <w:p w:rsidR="00000000" w:rsidRPr="00D46597" w:rsidP="00D46597">
      <w:pPr>
        <w:pStyle w:val="ListBullet"/>
      </w:pPr>
      <w:r w:rsidRPr="00D46597">
        <w:t>veterinary medications and chemicals, the relevant poisons schedule and the legislative requirements relevant to their use.</w:t>
      </w:r>
    </w:p>
    <w:p w:rsidR="00000000" w:rsidRPr="00D46597" w:rsidP="00D46597">
      <w:pPr>
        <w:pStyle w:val="AllowPageBreak"/>
      </w:pPr>
    </w:p>
    <w:p w:rsidR="00000000" w:rsidRPr="00D46597" w:rsidP="00D46597">
      <w:pPr>
        <w:pStyle w:val="Heading1"/>
      </w:pPr>
      <w:bookmarkStart w:id="4" w:name="O_1213625"/>
      <w:bookmarkEnd w:id="4"/>
      <w:r w:rsidRPr="00D46597">
        <w:t>Assessment Conditions</w:t>
      </w:r>
    </w:p>
    <w:p w:rsidR="00000000" w:rsidRPr="00D46597" w:rsidP="0057698A">
      <w:pPr>
        <w:pStyle w:val="BodyText"/>
      </w:pPr>
      <w:r w:rsidRPr="00D46597">
        <w:t>Assessment of the skills in this unit of competency must take place under the following con</w:t>
      </w:r>
      <w:r w:rsidRPr="00D46597">
        <w:t>ditions:</w:t>
      </w:r>
    </w:p>
    <w:p w:rsidR="00000000" w:rsidRPr="00D46597" w:rsidP="00D46597">
      <w:pPr>
        <w:pStyle w:val="ListBullet"/>
      </w:pPr>
      <w:r w:rsidRPr="00D46597">
        <w:t>physical conditions:</w:t>
      </w:r>
    </w:p>
    <w:p w:rsidR="00000000" w:rsidRPr="00D46597" w:rsidP="00D46597">
      <w:pPr>
        <w:pStyle w:val="ListBullet2"/>
      </w:pPr>
      <w:r w:rsidRPr="00D46597">
        <w:t>in the workplace or an environment that accurately reflects a veterinary practice</w:t>
      </w:r>
    </w:p>
    <w:p w:rsidR="00000000" w:rsidRPr="00D46597" w:rsidP="00D46597">
      <w:pPr>
        <w:pStyle w:val="ListBullet"/>
      </w:pPr>
      <w:r w:rsidRPr="00D46597">
        <w:t>resources, equipment and materials:</w:t>
      </w:r>
    </w:p>
    <w:p w:rsidR="00000000" w:rsidRPr="00D46597" w:rsidP="00D46597">
      <w:pPr>
        <w:pStyle w:val="ListBullet2"/>
      </w:pPr>
      <w:r w:rsidRPr="00D46597">
        <w:t>a range of real, live animals</w:t>
      </w:r>
    </w:p>
    <w:p w:rsidR="00000000" w:rsidRPr="00D46597" w:rsidP="00D46597">
      <w:pPr>
        <w:pStyle w:val="ListBullet2"/>
      </w:pPr>
      <w:r w:rsidRPr="00D46597">
        <w:t>equipment, instruments and resources typically available for nursing anima</w:t>
      </w:r>
      <w:r w:rsidRPr="00D46597">
        <w:t>ls</w:t>
      </w:r>
    </w:p>
    <w:p w:rsidR="00000000" w:rsidRPr="00D46597" w:rsidP="00D46597">
      <w:pPr>
        <w:pStyle w:val="ListBullet"/>
      </w:pPr>
      <w:r w:rsidRPr="00D46597">
        <w:t>specifications:</w:t>
      </w:r>
    </w:p>
    <w:p w:rsidR="00000000" w:rsidRPr="00D46597" w:rsidP="00D46597">
      <w:pPr>
        <w:pStyle w:val="ListBullet2"/>
      </w:pPr>
      <w:r w:rsidRPr="00D46597">
        <w:t>organisational policies and procedures, current legislation, regulations and relevant codes of practice</w:t>
      </w:r>
    </w:p>
    <w:p w:rsidR="00000000" w:rsidRPr="00D46597" w:rsidP="00D46597">
      <w:pPr>
        <w:pStyle w:val="ListBullet"/>
      </w:pPr>
      <w:r w:rsidRPr="00D46597">
        <w:t>relationships (internal and/or external):</w:t>
      </w:r>
    </w:p>
    <w:p w:rsidR="00000000" w:rsidRPr="00D46597" w:rsidP="00D46597">
      <w:pPr>
        <w:pStyle w:val="ListBullet2"/>
      </w:pPr>
      <w:r w:rsidRPr="00D46597">
        <w:t>interactions with real clients</w:t>
      </w:r>
    </w:p>
    <w:p w:rsidR="00000000" w:rsidRPr="00D46597" w:rsidP="00D46597">
      <w:pPr>
        <w:pStyle w:val="ListBullet2"/>
      </w:pPr>
      <w:r w:rsidRPr="00D46597">
        <w:t>interactions with a registered veterinarian or minimum o</w:t>
      </w:r>
      <w:r w:rsidRPr="00D46597">
        <w:t>f Certificate IV qualified veterinary nurse.</w:t>
      </w:r>
    </w:p>
    <w:p w:rsidR="00000000" w:rsidRPr="00D46597" w:rsidP="0057698A">
      <w:pPr>
        <w:pStyle w:val="BodyText"/>
      </w:pPr>
      <w:r w:rsidRPr="00D46597">
        <w:t>Assessors of this unit must satisfy the requirements for assessors in applicable vocational education and training legislation, frameworks and/or standards.</w:t>
      </w:r>
    </w:p>
    <w:p w:rsidR="00000000" w:rsidRPr="00D46597" w:rsidP="00D46597">
      <w:pPr>
        <w:pStyle w:val="Heading1"/>
      </w:pPr>
      <w:bookmarkStart w:id="5" w:name="O_1213638"/>
      <w:bookmarkEnd w:id="5"/>
      <w:r w:rsidRPr="00D46597">
        <w:t>Links</w:t>
      </w:r>
    </w:p>
    <w:p w:rsidR="00000000" w:rsidRPr="00D46597" w:rsidP="0057698A">
      <w:pPr>
        <w:pStyle w:val="BodyText"/>
      </w:pPr>
      <w:r w:rsidRPr="00D465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90F3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46597" w:rsidP="00D46597"/>
    <w:sectPr w:rsidSect="00D465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97" w:rsidRPr="0057698A" w:rsidP="00576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8A" w:rsidP="00D465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698A" w:rsidP="00D465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698A" w:rsidP="00D465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597" w:rsidRPr="0057698A" w:rsidP="00576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8A" w:rsidRPr="002D2AF8" w:rsidP="00D465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ACMVET406 Nurse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7698A" w:rsidP="00D465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3E6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065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BCD5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5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5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5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5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5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5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5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5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5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5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5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597"/>
  </w:style>
  <w:style w:type="character" w:customStyle="1" w:styleId="Heading1Char">
    <w:name w:val="Heading 1 Char"/>
    <w:basedOn w:val="DefaultParagraphFont"/>
    <w:link w:val="Heading1"/>
    <w:rsid w:val="00D465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5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5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5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65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65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5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6597"/>
    <w:rPr>
      <w:b/>
    </w:rPr>
  </w:style>
  <w:style w:type="character" w:customStyle="1" w:styleId="Heading2Char">
    <w:name w:val="Heading 2 Char"/>
    <w:basedOn w:val="DefaultParagraphFont"/>
    <w:link w:val="Heading2"/>
    <w:rsid w:val="00D465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5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5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5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5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5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5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5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5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5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5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5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5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5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5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5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6597"/>
    <w:rPr>
      <w:b/>
      <w:spacing w:val="0"/>
    </w:rPr>
  </w:style>
  <w:style w:type="paragraph" w:customStyle="1" w:styleId="SuperTitle">
    <w:name w:val="SuperTitle"/>
    <w:basedOn w:val="Title"/>
    <w:rsid w:val="00D465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5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5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5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5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5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5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5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5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5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5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5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597"/>
    <w:rPr>
      <w:i/>
    </w:rPr>
  </w:style>
  <w:style w:type="paragraph" w:styleId="Caption">
    <w:name w:val="caption"/>
    <w:basedOn w:val="BodyText"/>
    <w:next w:val="Normal"/>
    <w:qFormat/>
    <w:rsid w:val="00D465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5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5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597"/>
  </w:style>
  <w:style w:type="paragraph" w:styleId="TableofFigures">
    <w:name w:val="table of figures"/>
    <w:basedOn w:val="Normal"/>
    <w:next w:val="Normal"/>
    <w:semiHidden/>
    <w:rsid w:val="00D465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5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6597"/>
    <w:rPr>
      <w:rFonts w:ascii="Wingdings" w:hAnsi="Wingdings"/>
    </w:rPr>
  </w:style>
  <w:style w:type="paragraph" w:customStyle="1" w:styleId="TableHeading">
    <w:name w:val="Table Heading"/>
    <w:basedOn w:val="HeadingBase"/>
    <w:rsid w:val="00D465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597"/>
    <w:rPr>
      <w:color w:val="0033CC"/>
      <w:u w:val="none"/>
    </w:rPr>
  </w:style>
  <w:style w:type="paragraph" w:customStyle="1" w:styleId="BodyTextRight">
    <w:name w:val="Body Text Right"/>
    <w:basedOn w:val="BodyText"/>
    <w:rsid w:val="00D465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5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5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5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5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5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597"/>
    <w:rPr>
      <w:sz w:val="32"/>
    </w:rPr>
  </w:style>
  <w:style w:type="paragraph" w:customStyle="1" w:styleId="HeadingProcedure">
    <w:name w:val="Heading Procedure"/>
    <w:basedOn w:val="HeadingBase"/>
    <w:next w:val="Normal"/>
    <w:rsid w:val="00D465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597"/>
    <w:pPr>
      <w:spacing w:before="60" w:after="60"/>
    </w:pPr>
  </w:style>
  <w:style w:type="paragraph" w:styleId="ListContinue">
    <w:name w:val="List Continue"/>
    <w:basedOn w:val="List"/>
    <w:rsid w:val="00D46597"/>
    <w:pPr>
      <w:ind w:firstLine="0"/>
    </w:pPr>
  </w:style>
  <w:style w:type="paragraph" w:customStyle="1" w:styleId="ListNote">
    <w:name w:val="List Note"/>
    <w:basedOn w:val="List"/>
    <w:rsid w:val="00D465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5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5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597"/>
    <w:rPr>
      <w:rFonts w:ascii="Courier New" w:hAnsi="Courier New"/>
    </w:rPr>
  </w:style>
  <w:style w:type="paragraph" w:customStyle="1" w:styleId="NoteBullet">
    <w:name w:val="Note Bullet"/>
    <w:basedOn w:val="Note"/>
    <w:rsid w:val="00D465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5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5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5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5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65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5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597"/>
    <w:rPr>
      <w:b/>
      <w:smallCaps/>
    </w:rPr>
  </w:style>
  <w:style w:type="paragraph" w:customStyle="1" w:styleId="TableListNumber">
    <w:name w:val="Table List Number"/>
    <w:basedOn w:val="ListNumber"/>
    <w:rsid w:val="00D465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5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597"/>
    <w:pPr>
      <w:numPr>
        <w:numId w:val="9"/>
      </w:numPr>
    </w:pPr>
  </w:style>
  <w:style w:type="paragraph" w:customStyle="1" w:styleId="ListAlpha2">
    <w:name w:val="List Alpha 2"/>
    <w:basedOn w:val="List2"/>
    <w:rsid w:val="00D46597"/>
    <w:pPr>
      <w:numPr>
        <w:numId w:val="8"/>
      </w:numPr>
    </w:pPr>
  </w:style>
  <w:style w:type="paragraph" w:styleId="List2">
    <w:name w:val="List 2"/>
    <w:basedOn w:val="BodyText"/>
    <w:rsid w:val="00D465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5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5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5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5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5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6597"/>
    <w:pPr>
      <w:numPr>
        <w:numId w:val="4"/>
      </w:numPr>
    </w:pPr>
  </w:style>
  <w:style w:type="paragraph" w:styleId="ListContinue2">
    <w:name w:val="List Continue 2"/>
    <w:basedOn w:val="List2"/>
    <w:rsid w:val="00D46597"/>
    <w:pPr>
      <w:ind w:firstLine="0"/>
    </w:pPr>
  </w:style>
  <w:style w:type="paragraph" w:styleId="ListContinue3">
    <w:name w:val="List Continue 3"/>
    <w:basedOn w:val="List3"/>
    <w:rsid w:val="00D46597"/>
    <w:pPr>
      <w:ind w:left="1021" w:firstLine="0"/>
    </w:pPr>
  </w:style>
  <w:style w:type="paragraph" w:styleId="ListContinue4">
    <w:name w:val="List Continue 4"/>
    <w:basedOn w:val="List4"/>
    <w:rsid w:val="00D46597"/>
    <w:pPr>
      <w:ind w:firstLine="0"/>
    </w:pPr>
  </w:style>
  <w:style w:type="paragraph" w:styleId="ListContinue5">
    <w:name w:val="List Continue 5"/>
    <w:basedOn w:val="List5"/>
    <w:rsid w:val="00D46597"/>
    <w:pPr>
      <w:ind w:firstLine="0"/>
    </w:pPr>
  </w:style>
  <w:style w:type="paragraph" w:styleId="ListNumber3">
    <w:name w:val="List Number 3"/>
    <w:basedOn w:val="List3"/>
    <w:rsid w:val="00D46597"/>
    <w:pPr>
      <w:numPr>
        <w:numId w:val="5"/>
      </w:numPr>
    </w:pPr>
  </w:style>
  <w:style w:type="paragraph" w:styleId="ListNumber4">
    <w:name w:val="List Number 4"/>
    <w:basedOn w:val="List4"/>
    <w:rsid w:val="00D46597"/>
    <w:pPr>
      <w:numPr>
        <w:numId w:val="6"/>
      </w:numPr>
    </w:pPr>
  </w:style>
  <w:style w:type="paragraph" w:styleId="ListNumber5">
    <w:name w:val="List Number 5"/>
    <w:basedOn w:val="List5"/>
    <w:rsid w:val="00D46597"/>
    <w:pPr>
      <w:numPr>
        <w:numId w:val="7"/>
      </w:numPr>
    </w:pPr>
  </w:style>
  <w:style w:type="paragraph" w:styleId="BlockText">
    <w:name w:val="Block Text"/>
    <w:basedOn w:val="Normal"/>
    <w:rsid w:val="00D465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5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597"/>
    <w:rPr>
      <w:sz w:val="16"/>
      <w:vertAlign w:val="superscript"/>
    </w:rPr>
  </w:style>
  <w:style w:type="character" w:customStyle="1" w:styleId="Symbols">
    <w:name w:val="Symbols"/>
    <w:basedOn w:val="DefaultParagraphFont"/>
    <w:rsid w:val="00D46597"/>
    <w:rPr>
      <w:rFonts w:ascii="Symbol" w:hAnsi="Symbol"/>
    </w:rPr>
  </w:style>
  <w:style w:type="character" w:customStyle="1" w:styleId="MenuOptions">
    <w:name w:val="Menu Options"/>
    <w:basedOn w:val="DefaultParagraphFont"/>
    <w:rsid w:val="00D465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597"/>
    <w:rPr>
      <w:b/>
    </w:rPr>
  </w:style>
  <w:style w:type="character" w:customStyle="1" w:styleId="Underlined">
    <w:name w:val="Underlined"/>
    <w:basedOn w:val="DefaultParagraphFont"/>
    <w:rsid w:val="00D46597"/>
    <w:rPr>
      <w:u w:val="single"/>
    </w:rPr>
  </w:style>
  <w:style w:type="paragraph" w:customStyle="1" w:styleId="TableBodyTextRight">
    <w:name w:val="Table Body Text Right"/>
    <w:basedOn w:val="TableBodyText"/>
    <w:rsid w:val="00D465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597"/>
    <w:rPr>
      <w:sz w:val="18"/>
    </w:rPr>
  </w:style>
  <w:style w:type="paragraph" w:customStyle="1" w:styleId="BodySmallRight">
    <w:name w:val="Body Small Right"/>
    <w:basedOn w:val="BodyTextRight"/>
    <w:rsid w:val="00D46597"/>
    <w:rPr>
      <w:sz w:val="18"/>
      <w:szCs w:val="18"/>
    </w:rPr>
  </w:style>
  <w:style w:type="paragraph" w:customStyle="1" w:styleId="MarginEdition">
    <w:name w:val="Margin Edition"/>
    <w:basedOn w:val="MarginNote"/>
    <w:rsid w:val="00D465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597"/>
    <w:rPr>
      <w:sz w:val="2"/>
      <w:szCs w:val="2"/>
    </w:rPr>
  </w:style>
  <w:style w:type="character" w:customStyle="1" w:styleId="Small">
    <w:name w:val="Small"/>
    <w:basedOn w:val="DefaultParagraphFont"/>
    <w:rsid w:val="00D46597"/>
    <w:rPr>
      <w:sz w:val="16"/>
    </w:rPr>
  </w:style>
  <w:style w:type="paragraph" w:customStyle="1" w:styleId="WideTable">
    <w:name w:val="Wide Table"/>
    <w:basedOn w:val="Normal"/>
    <w:rsid w:val="00D465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597"/>
  </w:style>
  <w:style w:type="paragraph" w:styleId="Quote">
    <w:name w:val="Quote"/>
    <w:basedOn w:val="Heading1"/>
    <w:link w:val="QuoteChar"/>
    <w:qFormat/>
    <w:rsid w:val="00D465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5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597"/>
    <w:pPr>
      <w:pageBreakBefore/>
    </w:pPr>
  </w:style>
  <w:style w:type="paragraph" w:customStyle="1" w:styleId="Border">
    <w:name w:val="Border"/>
    <w:basedOn w:val="Normal"/>
    <w:qFormat/>
    <w:rsid w:val="00D465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5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5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5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5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5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5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5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5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597"/>
    <w:rPr>
      <w:u w:val="single"/>
    </w:rPr>
  </w:style>
  <w:style w:type="character" w:customStyle="1" w:styleId="BoldandItalics">
    <w:name w:val="Bold and Italics"/>
    <w:qFormat/>
    <w:rsid w:val="00D46597"/>
    <w:rPr>
      <w:b/>
      <w:i/>
      <w:u w:val="none"/>
    </w:rPr>
  </w:style>
  <w:style w:type="paragraph" w:styleId="BalloonText">
    <w:name w:val="Balloon Text"/>
    <w:basedOn w:val="Normal"/>
    <w:link w:val="BalloonTextChar"/>
    <w:rsid w:val="00D465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5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5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5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5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5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5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6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3545</Characters>
  <Application>Microsoft Office Word</Application>
  <DocSecurity>0</DocSecurity>
  <Lines>114</Lines>
  <Paragraphs>101</Paragraphs>
  <ScaleCrop>false</ScaleCrop>
  <Company>Author-it Software Corporation Ltd.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ACMVET406 Nurse animals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2022-07-16T08:46:00Z</dcterms:created>
  <dcterms:modified xsi:type="dcterms:W3CDTF">2022-07-16T08:46:00Z</dcterms:modified>
</cp:coreProperties>
</file>