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00C" w:rsidP="007340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ACMVET404 Perform practice office procedures</w:t>
      </w:r>
      <w:r>
        <w:fldChar w:fldCharType="end"/>
      </w:r>
    </w:p>
    <w:p w:rsidR="0073400C" w:rsidP="0073400C">
      <w:pPr>
        <w:pStyle w:val="Version"/>
        <w:sectPr w:rsidSect="00FA66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6DA" w:rsidP="00FA66DA">
      <w:pPr>
        <w:pStyle w:val="SuperHeading"/>
      </w:pPr>
      <w:r w:rsidRPr="00FA66DA">
        <w:t>Assessment Requirements for ACMVET404 Perform practice office procedures</w:t>
      </w:r>
    </w:p>
    <w:p w:rsidR="00000000" w:rsidRPr="00FA66DA" w:rsidP="00FA66DA">
      <w:pPr>
        <w:pStyle w:val="Heading1"/>
      </w:pPr>
      <w:bookmarkStart w:id="1" w:name="O_874572"/>
      <w:bookmarkEnd w:id="1"/>
      <w:r w:rsidRPr="00FA66DA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A66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A" w:rsidP="00FA66DA">
            <w:pPr>
              <w:pStyle w:val="BodyText"/>
            </w:pPr>
            <w:r w:rsidRPr="00FA66DA">
              <w:rPr>
                <w:rStyle w:val="SpecialBold"/>
              </w:rPr>
              <w:t>Release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A">
            <w:pPr>
              <w:pStyle w:val="BodyText"/>
              <w:rPr>
                <w:lang w:val="en-NZ"/>
              </w:rPr>
            </w:pPr>
            <w:r w:rsidRPr="00FA66DA">
              <w:rPr>
                <w:rStyle w:val="SpecialBold"/>
              </w:rPr>
              <w:t>Comments</w:t>
            </w:r>
          </w:p>
        </w:tc>
      </w:tr>
      <w:tr w:rsidTr="00FA66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A">
            <w:pPr>
              <w:pStyle w:val="BodyText"/>
              <w:rPr>
                <w:lang w:val="en-NZ"/>
              </w:rPr>
            </w:pPr>
            <w:r w:rsidRPr="00FA66DA">
              <w:t>Release 1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A" w:rsidP="00FA66DA">
            <w:pPr>
              <w:pStyle w:val="BodyText"/>
            </w:pPr>
            <w:r w:rsidRPr="00FA66DA">
              <w:t>This version released with ACM Animal Care and Management Training Package Version 2.0.</w:t>
            </w:r>
          </w:p>
        </w:tc>
      </w:tr>
    </w:tbl>
    <w:p w:rsidR="00000000" w:rsidRPr="00FA66DA" w:rsidP="00FA66DA">
      <w:pPr>
        <w:pStyle w:val="BodyText"/>
      </w:pPr>
    </w:p>
    <w:p w:rsidR="00000000" w:rsidRPr="00FA66DA" w:rsidP="00FA66DA">
      <w:pPr>
        <w:pStyle w:val="AllowPageBreak"/>
      </w:pPr>
    </w:p>
    <w:p w:rsidR="00000000" w:rsidRPr="00FA66DA" w:rsidP="00FA66DA">
      <w:pPr>
        <w:pStyle w:val="Heading1"/>
      </w:pPr>
      <w:bookmarkStart w:id="2" w:name="O_874573"/>
      <w:bookmarkEnd w:id="2"/>
      <w:r w:rsidRPr="00FA66DA">
        <w:t>Performance Evidence</w:t>
      </w:r>
    </w:p>
    <w:p w:rsidR="00000000" w:rsidRPr="00FA66DA" w:rsidP="0073400C">
      <w:pPr>
        <w:pStyle w:val="BodyText"/>
      </w:pPr>
      <w:r w:rsidRPr="00FA66DA">
        <w:t>An individual demonstrating competency must satisfy all of the elements and performance criteria in this unit.</w:t>
      </w:r>
    </w:p>
    <w:p w:rsidR="00000000" w:rsidRPr="00FA66DA" w:rsidP="0073400C">
      <w:pPr>
        <w:pStyle w:val="BodyText"/>
      </w:pPr>
      <w:r w:rsidRPr="00FA66DA">
        <w:t>There must be evidence that the individual has:</w:t>
      </w:r>
    </w:p>
    <w:p w:rsidR="00000000" w:rsidRPr="00FA66DA" w:rsidP="00FA66DA">
      <w:pPr>
        <w:pStyle w:val="ListBullet"/>
      </w:pPr>
      <w:r w:rsidRPr="00FA66DA">
        <w:t>maintained practice stock, including veterinary medicines, supplies, food a</w:t>
      </w:r>
      <w:r w:rsidRPr="00FA66DA">
        <w:t>nd bedding for hospitalised patients</w:t>
      </w:r>
    </w:p>
    <w:p w:rsidR="00000000" w:rsidRPr="00FA66DA" w:rsidP="00FA66DA">
      <w:pPr>
        <w:pStyle w:val="ListBullet"/>
      </w:pPr>
      <w:r w:rsidRPr="00FA66DA">
        <w:t>ordered weekly supplies on at least two occasions</w:t>
      </w:r>
    </w:p>
    <w:p w:rsidR="00000000" w:rsidRPr="00FA66DA" w:rsidP="00FA66DA">
      <w:pPr>
        <w:pStyle w:val="ListBullet"/>
      </w:pPr>
      <w:r w:rsidRPr="00FA66DA">
        <w:t>maintained, filed and stored accurate practice records for a minimum of five customers</w:t>
      </w:r>
    </w:p>
    <w:p w:rsidR="00000000" w:rsidRPr="00FA66DA" w:rsidP="00FA66DA">
      <w:pPr>
        <w:pStyle w:val="ListBullet"/>
      </w:pPr>
      <w:r w:rsidRPr="00FA66DA">
        <w:t>proce</w:t>
      </w:r>
      <w:r w:rsidRPr="00FA66DA">
        <w:t>ssed practice correspondence and reconciled daily takings for a minimum of two days</w:t>
      </w:r>
    </w:p>
    <w:p w:rsidR="00000000" w:rsidRPr="00FA66DA" w:rsidP="00FA66DA">
      <w:pPr>
        <w:pStyle w:val="ListBullet"/>
      </w:pPr>
      <w:r w:rsidRPr="00FA66DA">
        <w:t>communicated effectively with the veterinarian, clients, consultants and suppliers</w:t>
      </w:r>
    </w:p>
    <w:p w:rsidR="00000000" w:rsidRPr="00FA66DA" w:rsidP="00FA66DA">
      <w:pPr>
        <w:pStyle w:val="ListBullet"/>
      </w:pPr>
      <w:r w:rsidRPr="00FA66DA">
        <w:t>performed the activities outlined in the performance criteria of this unit during a perio</w:t>
      </w:r>
      <w:r w:rsidRPr="00FA66DA">
        <w:t>d of at least 240 hours of work in a veterinary practice.</w:t>
      </w:r>
    </w:p>
    <w:p w:rsidR="00000000" w:rsidRPr="00FA66DA" w:rsidP="00FA66DA">
      <w:pPr>
        <w:pStyle w:val="AllowPageBreak"/>
      </w:pPr>
    </w:p>
    <w:p w:rsidR="00000000" w:rsidRPr="00FA66DA" w:rsidP="00FA66DA">
      <w:pPr>
        <w:pStyle w:val="Heading1"/>
      </w:pPr>
      <w:bookmarkStart w:id="3" w:name="O_874574"/>
      <w:bookmarkEnd w:id="3"/>
      <w:r w:rsidRPr="00FA66DA">
        <w:t>Knowledge Evidence</w:t>
      </w:r>
    </w:p>
    <w:p w:rsidR="00000000" w:rsidRPr="00FA66DA" w:rsidP="0073400C">
      <w:pPr>
        <w:pStyle w:val="BodyText"/>
      </w:pPr>
      <w:r w:rsidRPr="00FA66DA">
        <w:t>An individual must be able to demonstrate the knowledge required to perform the tasks outlined in the elements and performance criteria of this unit. This include</w:t>
      </w:r>
      <w:r w:rsidRPr="00FA66DA">
        <w:t>s knowledge of:</w:t>
      </w:r>
    </w:p>
    <w:p w:rsidR="00000000" w:rsidRPr="00FA66DA" w:rsidP="00FA66DA">
      <w:pPr>
        <w:pStyle w:val="ListBullet"/>
      </w:pPr>
      <w:r w:rsidRPr="00FA66DA">
        <w:t>daily transaction, reconciliation and banking processes</w:t>
      </w:r>
    </w:p>
    <w:p w:rsidR="00000000" w:rsidRPr="00FA66DA" w:rsidP="00FA66DA">
      <w:pPr>
        <w:pStyle w:val="ListBullet"/>
      </w:pPr>
      <w:r w:rsidRPr="00FA66DA">
        <w:t>practice policies and procedures with respect to the administration of the practice, including practice accounts and correspondence</w:t>
      </w:r>
    </w:p>
    <w:p w:rsidR="00000000" w:rsidRPr="00FA66DA" w:rsidP="00FA66DA">
      <w:pPr>
        <w:pStyle w:val="ListBullet"/>
      </w:pPr>
      <w:r w:rsidRPr="00FA66DA">
        <w:t>scope of information required for practice clients,</w:t>
      </w:r>
      <w:r w:rsidRPr="00FA66DA">
        <w:t xml:space="preserve"> consultants, suppliers and contractors</w:t>
      </w:r>
    </w:p>
    <w:p w:rsidR="00000000" w:rsidRPr="00FA66DA" w:rsidP="00FA66DA">
      <w:pPr>
        <w:pStyle w:val="ListBullet"/>
      </w:pPr>
      <w:r w:rsidRPr="00FA66DA">
        <w:t>the requirements of drugs and poisons scheduling legislation and workplace practices related to the ordering, storing, prescribing and dispensing procedures for medications, pharmaceuticals and general supplies</w:t>
      </w:r>
    </w:p>
    <w:p w:rsidR="00000000" w:rsidRPr="00FA66DA" w:rsidP="00FA66DA">
      <w:pPr>
        <w:pStyle w:val="ListBullet"/>
      </w:pPr>
      <w:r w:rsidRPr="00FA66DA">
        <w:t>state</w:t>
      </w:r>
      <w:r w:rsidRPr="00FA66DA">
        <w:t xml:space="preserve"> or territory legislation and regulations relating to work health and safety</w:t>
      </w:r>
    </w:p>
    <w:p w:rsidR="00000000" w:rsidRPr="00FA66DA" w:rsidP="00FA66DA">
      <w:pPr>
        <w:pStyle w:val="ListBullet"/>
      </w:pPr>
      <w:r w:rsidRPr="00FA66DA">
        <w:t>considerations for storing veterinary medicines, including:</w:t>
      </w:r>
    </w:p>
    <w:p w:rsidR="00000000" w:rsidRPr="00FA66DA" w:rsidP="00FA66DA">
      <w:pPr>
        <w:pStyle w:val="ListBullet2"/>
      </w:pPr>
      <w:r w:rsidRPr="00FA66DA">
        <w:t>expiry dates and special storage requirements, including light and temperature</w:t>
      </w:r>
    </w:p>
    <w:p w:rsidR="00000000" w:rsidRPr="00FA66DA" w:rsidP="00FA66DA">
      <w:pPr>
        <w:pStyle w:val="ListBullet2"/>
      </w:pPr>
      <w:r w:rsidRPr="00FA66DA">
        <w:t>relevant drugs and poisons schedules an</w:t>
      </w:r>
      <w:r w:rsidRPr="00FA66DA">
        <w:t>d legislation</w:t>
      </w:r>
    </w:p>
    <w:p w:rsidR="00000000" w:rsidRPr="00FA66DA" w:rsidP="00FA66DA">
      <w:pPr>
        <w:pStyle w:val="ListBullet"/>
      </w:pPr>
      <w:r w:rsidRPr="00FA66DA">
        <w:t>safe work practices related to the storing, handling and monitoring of veterinary supplies and medications.</w:t>
      </w:r>
    </w:p>
    <w:p w:rsidR="00000000" w:rsidRPr="00FA66DA" w:rsidP="00FA66DA">
      <w:pPr>
        <w:pStyle w:val="AllowPageBreak"/>
      </w:pPr>
    </w:p>
    <w:p w:rsidR="00000000" w:rsidRPr="00FA66DA" w:rsidP="00FA66DA">
      <w:pPr>
        <w:pStyle w:val="Heading1"/>
      </w:pPr>
      <w:bookmarkStart w:id="4" w:name="O_874575"/>
      <w:bookmarkEnd w:id="4"/>
      <w:r w:rsidRPr="00FA66DA">
        <w:t>Assessment Conditions</w:t>
      </w:r>
    </w:p>
    <w:p w:rsidR="00000000" w:rsidRPr="00FA66DA" w:rsidP="0073400C">
      <w:pPr>
        <w:pStyle w:val="BodyText"/>
      </w:pPr>
      <w:r w:rsidRPr="00FA66DA">
        <w:t>Assessment of skills must take place under the following conditions:</w:t>
      </w:r>
    </w:p>
    <w:p w:rsidR="00000000" w:rsidRPr="00FA66DA" w:rsidP="00FA66DA">
      <w:pPr>
        <w:pStyle w:val="ListBullet"/>
      </w:pPr>
      <w:r w:rsidRPr="00FA66DA">
        <w:t>physical conditions:</w:t>
      </w:r>
    </w:p>
    <w:p w:rsidR="00000000" w:rsidRPr="00FA66DA" w:rsidP="00FA66DA">
      <w:pPr>
        <w:pStyle w:val="ListBullet2"/>
      </w:pPr>
      <w:r w:rsidRPr="00FA66DA">
        <w:t>in the workplace or an environment that accurately reflects a veterinary practice office</w:t>
      </w:r>
    </w:p>
    <w:p w:rsidR="00000000" w:rsidRPr="00FA66DA" w:rsidP="00FA66DA">
      <w:pPr>
        <w:pStyle w:val="ListBullet"/>
      </w:pPr>
      <w:r w:rsidRPr="00FA66DA">
        <w:t>resources, equipment and materials:</w:t>
      </w:r>
    </w:p>
    <w:p w:rsidR="00000000" w:rsidRPr="00FA66DA" w:rsidP="00FA66DA">
      <w:pPr>
        <w:pStyle w:val="ListBullet2"/>
      </w:pPr>
      <w:r w:rsidRPr="00FA66DA">
        <w:t>equipment and resources typically available in a veterinary practice office, including access to client records, veterinary softw</w:t>
      </w:r>
      <w:r w:rsidRPr="00FA66DA">
        <w:t>are, veterinary drugs and poisons</w:t>
      </w:r>
    </w:p>
    <w:p w:rsidR="00000000" w:rsidRPr="00FA66DA" w:rsidP="00FA66DA">
      <w:pPr>
        <w:pStyle w:val="ListBullet"/>
      </w:pPr>
      <w:r w:rsidRPr="00FA66DA">
        <w:t>specifications:</w:t>
      </w:r>
    </w:p>
    <w:p w:rsidR="00000000" w:rsidRPr="00FA66DA" w:rsidP="00FA66DA">
      <w:pPr>
        <w:pStyle w:val="ListBullet2"/>
      </w:pPr>
      <w:r w:rsidRPr="00FA66DA">
        <w:t>organisational policies and procedures, current legislation, regulations and relevant codes of practice</w:t>
      </w:r>
    </w:p>
    <w:p w:rsidR="00000000" w:rsidRPr="00FA66DA" w:rsidP="00FA66DA">
      <w:pPr>
        <w:pStyle w:val="ListBullet"/>
      </w:pPr>
      <w:r w:rsidRPr="00FA66DA">
        <w:t>relationships (internal and/or external):</w:t>
      </w:r>
    </w:p>
    <w:p w:rsidR="00000000" w:rsidRPr="00FA66DA" w:rsidP="00FA66DA">
      <w:pPr>
        <w:pStyle w:val="ListBullet2"/>
      </w:pPr>
      <w:r w:rsidRPr="00FA66DA">
        <w:t>interactions with wholesalers and suppliers</w:t>
      </w:r>
    </w:p>
    <w:p w:rsidR="00000000" w:rsidRPr="00FA66DA" w:rsidP="00FA66DA">
      <w:pPr>
        <w:pStyle w:val="ListBullet2"/>
      </w:pPr>
      <w:r w:rsidRPr="00FA66DA">
        <w:t>interactions</w:t>
      </w:r>
      <w:r w:rsidRPr="00FA66DA">
        <w:t xml:space="preserve"> with a registered veterinarian or minimum of Certificate IV qualified veterinary nurse.</w:t>
      </w:r>
    </w:p>
    <w:p w:rsidR="00000000" w:rsidRPr="00FA66DA" w:rsidP="00FA66DA">
      <w:pPr>
        <w:pStyle w:val="BodyText"/>
      </w:pPr>
    </w:p>
    <w:p w:rsidR="00000000" w:rsidRPr="00FA66DA" w:rsidP="0073400C">
      <w:pPr>
        <w:pStyle w:val="BodyText"/>
      </w:pPr>
      <w:r w:rsidRPr="00FA66DA">
        <w:t>Assessors of this unit must satisfy the requirements for assessors in applicable vocational education and training legislation, frameworks and/or standards.</w:t>
      </w:r>
    </w:p>
    <w:p w:rsidR="00000000" w:rsidRPr="00FA66DA" w:rsidP="00FA66DA">
      <w:pPr>
        <w:pStyle w:val="Heading1"/>
      </w:pPr>
      <w:bookmarkStart w:id="5" w:name="O_874578"/>
      <w:bookmarkEnd w:id="5"/>
      <w:r w:rsidRPr="00FA66DA">
        <w:t>Links</w:t>
      </w:r>
    </w:p>
    <w:p w:rsidR="00000000" w:rsidRPr="00FA66DA" w:rsidP="0073400C">
      <w:pPr>
        <w:pStyle w:val="BodyText"/>
      </w:pPr>
      <w:r w:rsidRPr="00FA66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67B2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A66DA" w:rsidP="00FA66DA"/>
    <w:sectPr w:rsidSect="00FA66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DA" w:rsidRPr="0073400C" w:rsidP="007340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0C" w:rsidP="00FA66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400C" w:rsidP="00FA66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400C" w:rsidP="00FA66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6DA" w:rsidRPr="0073400C" w:rsidP="007340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0C" w:rsidRPr="002D2AF8" w:rsidP="00FA66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ACMVET404 Perform practice office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3400C" w:rsidP="00FA66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8C86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264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4AE9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6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6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6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6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6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6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6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6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6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6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6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6DA"/>
  </w:style>
  <w:style w:type="character" w:customStyle="1" w:styleId="Heading1Char">
    <w:name w:val="Heading 1 Char"/>
    <w:basedOn w:val="DefaultParagraphFont"/>
    <w:link w:val="Heading1"/>
    <w:rsid w:val="00FA66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6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6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6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66DA"/>
    <w:rPr>
      <w:b/>
      <w:spacing w:val="0"/>
    </w:rPr>
  </w:style>
  <w:style w:type="paragraph" w:styleId="ListBullet2">
    <w:name w:val="List Bullet 2"/>
    <w:basedOn w:val="List2"/>
    <w:rsid w:val="00FA66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66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6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6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6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6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6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6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6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6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6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6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6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6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6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6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6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6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6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6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6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6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6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6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6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6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66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6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6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6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6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6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6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6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6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6DA"/>
    <w:rPr>
      <w:i/>
    </w:rPr>
  </w:style>
  <w:style w:type="paragraph" w:styleId="Caption">
    <w:name w:val="caption"/>
    <w:basedOn w:val="BodyText"/>
    <w:next w:val="Normal"/>
    <w:qFormat/>
    <w:rsid w:val="00FA66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6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6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6DA"/>
  </w:style>
  <w:style w:type="paragraph" w:styleId="TableofFigures">
    <w:name w:val="table of figures"/>
    <w:basedOn w:val="Normal"/>
    <w:next w:val="Normal"/>
    <w:semiHidden/>
    <w:rsid w:val="00FA66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6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66DA"/>
    <w:rPr>
      <w:rFonts w:ascii="Wingdings" w:hAnsi="Wingdings"/>
    </w:rPr>
  </w:style>
  <w:style w:type="paragraph" w:customStyle="1" w:styleId="TableHeading">
    <w:name w:val="Table Heading"/>
    <w:basedOn w:val="HeadingBase"/>
    <w:rsid w:val="00FA66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6DA"/>
    <w:rPr>
      <w:color w:val="0033CC"/>
      <w:u w:val="none"/>
    </w:rPr>
  </w:style>
  <w:style w:type="paragraph" w:customStyle="1" w:styleId="BodyTextRight">
    <w:name w:val="Body Text Right"/>
    <w:basedOn w:val="BodyText"/>
    <w:rsid w:val="00FA66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6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6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6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6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6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6DA"/>
    <w:rPr>
      <w:sz w:val="32"/>
    </w:rPr>
  </w:style>
  <w:style w:type="paragraph" w:customStyle="1" w:styleId="HeadingProcedure">
    <w:name w:val="Heading Procedure"/>
    <w:basedOn w:val="HeadingBase"/>
    <w:next w:val="Normal"/>
    <w:rsid w:val="00FA66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6DA"/>
    <w:pPr>
      <w:spacing w:before="60" w:after="60"/>
    </w:pPr>
  </w:style>
  <w:style w:type="paragraph" w:styleId="ListContinue">
    <w:name w:val="List Continue"/>
    <w:basedOn w:val="List"/>
    <w:rsid w:val="00FA66DA"/>
    <w:pPr>
      <w:ind w:firstLine="0"/>
    </w:pPr>
  </w:style>
  <w:style w:type="paragraph" w:customStyle="1" w:styleId="ListNote">
    <w:name w:val="List Note"/>
    <w:basedOn w:val="List"/>
    <w:rsid w:val="00FA66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6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6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6DA"/>
    <w:rPr>
      <w:rFonts w:ascii="Courier New" w:hAnsi="Courier New"/>
    </w:rPr>
  </w:style>
  <w:style w:type="paragraph" w:customStyle="1" w:styleId="NoteBullet">
    <w:name w:val="Note Bullet"/>
    <w:basedOn w:val="Note"/>
    <w:rsid w:val="00FA66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6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6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6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6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66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6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6DA"/>
    <w:rPr>
      <w:b/>
      <w:smallCaps/>
    </w:rPr>
  </w:style>
  <w:style w:type="paragraph" w:customStyle="1" w:styleId="TableListNumber">
    <w:name w:val="Table List Number"/>
    <w:basedOn w:val="ListNumber"/>
    <w:rsid w:val="00FA66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6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6DA"/>
    <w:pPr>
      <w:numPr>
        <w:numId w:val="9"/>
      </w:numPr>
    </w:pPr>
  </w:style>
  <w:style w:type="paragraph" w:customStyle="1" w:styleId="ListAlpha2">
    <w:name w:val="List Alpha 2"/>
    <w:basedOn w:val="List2"/>
    <w:rsid w:val="00FA66DA"/>
    <w:pPr>
      <w:numPr>
        <w:numId w:val="8"/>
      </w:numPr>
    </w:pPr>
  </w:style>
  <w:style w:type="paragraph" w:styleId="List2">
    <w:name w:val="List 2"/>
    <w:basedOn w:val="BodyText"/>
    <w:rsid w:val="00FA66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6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6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6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6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6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66DA"/>
    <w:pPr>
      <w:numPr>
        <w:numId w:val="4"/>
      </w:numPr>
    </w:pPr>
  </w:style>
  <w:style w:type="paragraph" w:styleId="ListContinue2">
    <w:name w:val="List Continue 2"/>
    <w:basedOn w:val="List2"/>
    <w:rsid w:val="00FA66DA"/>
    <w:pPr>
      <w:ind w:firstLine="0"/>
    </w:pPr>
  </w:style>
  <w:style w:type="paragraph" w:styleId="ListContinue3">
    <w:name w:val="List Continue 3"/>
    <w:basedOn w:val="List3"/>
    <w:rsid w:val="00FA66DA"/>
    <w:pPr>
      <w:ind w:left="1021" w:firstLine="0"/>
    </w:pPr>
  </w:style>
  <w:style w:type="paragraph" w:styleId="ListContinue4">
    <w:name w:val="List Continue 4"/>
    <w:basedOn w:val="List4"/>
    <w:rsid w:val="00FA66DA"/>
    <w:pPr>
      <w:ind w:firstLine="0"/>
    </w:pPr>
  </w:style>
  <w:style w:type="paragraph" w:styleId="ListContinue5">
    <w:name w:val="List Continue 5"/>
    <w:basedOn w:val="List5"/>
    <w:rsid w:val="00FA66DA"/>
    <w:pPr>
      <w:ind w:firstLine="0"/>
    </w:pPr>
  </w:style>
  <w:style w:type="paragraph" w:styleId="ListNumber3">
    <w:name w:val="List Number 3"/>
    <w:basedOn w:val="List3"/>
    <w:rsid w:val="00FA66DA"/>
    <w:pPr>
      <w:numPr>
        <w:numId w:val="5"/>
      </w:numPr>
    </w:pPr>
  </w:style>
  <w:style w:type="paragraph" w:styleId="ListNumber4">
    <w:name w:val="List Number 4"/>
    <w:basedOn w:val="List4"/>
    <w:rsid w:val="00FA66DA"/>
    <w:pPr>
      <w:numPr>
        <w:numId w:val="6"/>
      </w:numPr>
    </w:pPr>
  </w:style>
  <w:style w:type="paragraph" w:styleId="ListNumber5">
    <w:name w:val="List Number 5"/>
    <w:basedOn w:val="List5"/>
    <w:rsid w:val="00FA66DA"/>
    <w:pPr>
      <w:numPr>
        <w:numId w:val="7"/>
      </w:numPr>
    </w:pPr>
  </w:style>
  <w:style w:type="paragraph" w:styleId="BlockText">
    <w:name w:val="Block Text"/>
    <w:basedOn w:val="Normal"/>
    <w:rsid w:val="00FA66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6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6DA"/>
    <w:rPr>
      <w:sz w:val="16"/>
      <w:vertAlign w:val="superscript"/>
    </w:rPr>
  </w:style>
  <w:style w:type="character" w:customStyle="1" w:styleId="Symbols">
    <w:name w:val="Symbols"/>
    <w:basedOn w:val="DefaultParagraphFont"/>
    <w:rsid w:val="00FA66DA"/>
    <w:rPr>
      <w:rFonts w:ascii="Symbol" w:hAnsi="Symbol"/>
    </w:rPr>
  </w:style>
  <w:style w:type="character" w:customStyle="1" w:styleId="MenuOptions">
    <w:name w:val="Menu Options"/>
    <w:basedOn w:val="DefaultParagraphFont"/>
    <w:rsid w:val="00FA66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6DA"/>
    <w:rPr>
      <w:b/>
    </w:rPr>
  </w:style>
  <w:style w:type="character" w:customStyle="1" w:styleId="Underlined">
    <w:name w:val="Underlined"/>
    <w:basedOn w:val="DefaultParagraphFont"/>
    <w:rsid w:val="00FA66DA"/>
    <w:rPr>
      <w:u w:val="single"/>
    </w:rPr>
  </w:style>
  <w:style w:type="paragraph" w:customStyle="1" w:styleId="TableBodyTextRight">
    <w:name w:val="Table Body Text Right"/>
    <w:basedOn w:val="TableBodyText"/>
    <w:rsid w:val="00FA66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6DA"/>
    <w:rPr>
      <w:sz w:val="18"/>
    </w:rPr>
  </w:style>
  <w:style w:type="paragraph" w:customStyle="1" w:styleId="BodySmallRight">
    <w:name w:val="Body Small Right"/>
    <w:basedOn w:val="BodyTextRight"/>
    <w:rsid w:val="00FA66DA"/>
    <w:rPr>
      <w:sz w:val="18"/>
      <w:szCs w:val="18"/>
    </w:rPr>
  </w:style>
  <w:style w:type="paragraph" w:customStyle="1" w:styleId="MarginEdition">
    <w:name w:val="Margin Edition"/>
    <w:basedOn w:val="MarginNote"/>
    <w:rsid w:val="00FA66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6DA"/>
    <w:rPr>
      <w:sz w:val="2"/>
      <w:szCs w:val="2"/>
    </w:rPr>
  </w:style>
  <w:style w:type="character" w:customStyle="1" w:styleId="Small">
    <w:name w:val="Small"/>
    <w:basedOn w:val="DefaultParagraphFont"/>
    <w:rsid w:val="00FA66DA"/>
    <w:rPr>
      <w:sz w:val="16"/>
    </w:rPr>
  </w:style>
  <w:style w:type="paragraph" w:customStyle="1" w:styleId="WideTable">
    <w:name w:val="Wide Table"/>
    <w:basedOn w:val="Normal"/>
    <w:rsid w:val="00FA66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6DA"/>
  </w:style>
  <w:style w:type="paragraph" w:styleId="Quote">
    <w:name w:val="Quote"/>
    <w:basedOn w:val="Heading1"/>
    <w:link w:val="QuoteChar"/>
    <w:qFormat/>
    <w:rsid w:val="00FA66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6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6DA"/>
    <w:pPr>
      <w:pageBreakBefore/>
    </w:pPr>
  </w:style>
  <w:style w:type="paragraph" w:customStyle="1" w:styleId="Border">
    <w:name w:val="Border"/>
    <w:basedOn w:val="Normal"/>
    <w:qFormat/>
    <w:rsid w:val="00FA66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6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6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6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6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6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6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6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6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6DA"/>
    <w:rPr>
      <w:u w:val="single"/>
    </w:rPr>
  </w:style>
  <w:style w:type="character" w:customStyle="1" w:styleId="BoldandItalics">
    <w:name w:val="Bold and Italics"/>
    <w:qFormat/>
    <w:rsid w:val="00FA66DA"/>
    <w:rPr>
      <w:b/>
      <w:i/>
      <w:u w:val="none"/>
    </w:rPr>
  </w:style>
  <w:style w:type="paragraph" w:styleId="BalloonText">
    <w:name w:val="Balloon Text"/>
    <w:basedOn w:val="Normal"/>
    <w:link w:val="BalloonTextChar"/>
    <w:rsid w:val="00FA6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6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6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6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6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6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6DA"/>
    <w:pPr>
      <w:spacing w:before="0" w:after="0"/>
    </w:pPr>
  </w:style>
  <w:style w:type="paragraph" w:customStyle="1" w:styleId="BodyTextBold">
    <w:name w:val="Body Text Bold"/>
    <w:basedOn w:val="BodyText"/>
    <w:qFormat/>
    <w:rsid w:val="00FA66DA"/>
    <w:rPr>
      <w:b/>
    </w:rPr>
  </w:style>
  <w:style w:type="character" w:styleId="Hyperlink">
    <w:name w:val="Hyperlink"/>
    <w:basedOn w:val="DefaultParagraphFont"/>
    <w:uiPriority w:val="99"/>
    <w:unhideWhenUsed/>
    <w:rsid w:val="007340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2900</Characters>
  <Application>Microsoft Office Word</Application>
  <DocSecurity>0</DocSecurity>
  <Lines>70</Lines>
  <Paragraphs>50</Paragraphs>
  <ScaleCrop>false</ScaleCrop>
  <Company>Author-it Software Corporation Ltd.</Company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ACMVET404 Perform practice office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2022-07-16T08:37:00Z</dcterms:created>
  <dcterms:modified xsi:type="dcterms:W3CDTF">2022-07-16T08:37:00Z</dcterms:modified>
</cp:coreProperties>
</file>