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1FC" w:rsidP="00093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ACMVET403 Perform clinical pathology procedures</w:t>
      </w:r>
      <w:r>
        <w:fldChar w:fldCharType="end"/>
      </w:r>
    </w:p>
    <w:p w:rsidR="000931FC" w:rsidP="000931FC">
      <w:pPr>
        <w:pStyle w:val="Version"/>
        <w:sectPr w:rsidSect="00746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025" w:rsidP="00746025">
      <w:pPr>
        <w:pStyle w:val="SuperHeading"/>
      </w:pPr>
      <w:r w:rsidRPr="00746025">
        <w:t>ACMVET403 Perform clinical pathology procedures</w:t>
      </w:r>
    </w:p>
    <w:p w:rsidR="00000000" w:rsidRPr="00746025" w:rsidP="00746025">
      <w:pPr>
        <w:pStyle w:val="Heading1"/>
      </w:pPr>
      <w:bookmarkStart w:id="1" w:name="O_874521"/>
      <w:bookmarkEnd w:id="1"/>
      <w:r w:rsidRPr="0074602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6597"/>
      </w:tblGrid>
      <w:tr w:rsidTr="0074602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rPr>
                <w:rStyle w:val="SpecialBold"/>
              </w:rPr>
              <w:t>Release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rPr>
                <w:rStyle w:val="SpecialBold"/>
              </w:rPr>
              <w:t>Comments</w:t>
            </w:r>
          </w:p>
        </w:tc>
      </w:tr>
      <w:tr w:rsidTr="0074602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Release 1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t>This version released with ACM Animal Care and Management Training Package Version 2.0.</w:t>
            </w:r>
          </w:p>
        </w:tc>
      </w:tr>
    </w:tbl>
    <w:p w:rsidR="00000000" w:rsidRPr="00746025" w:rsidP="00746025">
      <w:pPr>
        <w:pStyle w:val="BodyText"/>
      </w:pPr>
    </w:p>
    <w:p w:rsidR="00000000" w:rsidRPr="00746025" w:rsidP="00746025">
      <w:pPr>
        <w:pStyle w:val="AllowPageBreak"/>
      </w:pPr>
    </w:p>
    <w:p w:rsidR="00000000" w:rsidRPr="00746025" w:rsidP="00746025">
      <w:pPr>
        <w:pStyle w:val="Heading1"/>
      </w:pPr>
      <w:bookmarkStart w:id="2" w:name="O_874522"/>
      <w:bookmarkEnd w:id="2"/>
      <w:r w:rsidRPr="00746025">
        <w:t>Application</w:t>
      </w:r>
    </w:p>
    <w:p w:rsidR="00000000" w:rsidRPr="00746025" w:rsidP="000931FC">
      <w:pPr>
        <w:pStyle w:val="BodyText"/>
      </w:pPr>
      <w:r w:rsidRPr="00746025">
        <w:t>This unit of competency describes the skills and knowledge required to collect b</w:t>
      </w:r>
      <w:r w:rsidRPr="00746025">
        <w:t>iological samples and perform pathology procedures, including maintaining the integrity of samples and preparing consignments for diagnostic laboratories.</w:t>
      </w:r>
    </w:p>
    <w:p w:rsidR="00000000" w:rsidRPr="00746025" w:rsidP="000931FC">
      <w:pPr>
        <w:pStyle w:val="BodyText"/>
      </w:pPr>
      <w:r w:rsidRPr="00746025">
        <w:t>The unit applies to veterinary nurses who work under the supervision of a registered veterinarian in</w:t>
      </w:r>
      <w:r w:rsidRPr="00746025">
        <w:t xml:space="preserve"> a veterinary practice. Veterinary nurses who perform clinical pathology procedures need to hold and apply specialised knowledge of laboratory procedures and pathology tests.</w:t>
      </w:r>
    </w:p>
    <w:p w:rsidR="00000000" w:rsidRPr="00746025" w:rsidP="000931FC">
      <w:pPr>
        <w:pStyle w:val="BodyText"/>
      </w:pPr>
      <w:r w:rsidRPr="00746025">
        <w:t>Legislative and regulatory requirements apply to veterinary nurses but vary acco</w:t>
      </w:r>
      <w:r w:rsidRPr="00746025">
        <w:t>rding to state/territory jurisdictions. Users must check with the relevant regulatory authority before delivery.</w:t>
      </w:r>
    </w:p>
    <w:p w:rsidR="00000000" w:rsidRPr="00746025" w:rsidP="000931FC">
      <w:pPr>
        <w:pStyle w:val="BodyText"/>
      </w:pPr>
      <w:r w:rsidRPr="00746025">
        <w:t xml:space="preserve">NOTE: The terms </w:t>
      </w:r>
      <w:r>
        <w:t>‘</w:t>
      </w:r>
      <w:r w:rsidRPr="00746025">
        <w:t>occupational health and safety</w:t>
      </w:r>
      <w:r>
        <w:t>’</w:t>
      </w:r>
      <w:r w:rsidRPr="00746025">
        <w:t xml:space="preserve"> (OHS) and </w:t>
      </w:r>
      <w:r>
        <w:t>‘</w:t>
      </w:r>
      <w:r w:rsidRPr="00746025">
        <w:t>work health and safety</w:t>
      </w:r>
      <w:r>
        <w:t>’</w:t>
      </w:r>
      <w:r w:rsidRPr="00746025">
        <w:t xml:space="preserve"> (WHS) generally have the same meaning in the workplace. In</w:t>
      </w:r>
      <w:r w:rsidRPr="00746025">
        <w:t xml:space="preserve"> jurisdictions where the national model WHS legislation has not been implemented, RTOs must contextualise the unit of competency by referring to current OHS legislative requirements.</w:t>
      </w:r>
    </w:p>
    <w:p w:rsidR="00000000" w:rsidRPr="00746025" w:rsidP="00746025">
      <w:pPr>
        <w:pStyle w:val="Heading1"/>
      </w:pPr>
      <w:bookmarkStart w:id="3" w:name="O_874523"/>
      <w:bookmarkEnd w:id="3"/>
      <w:r w:rsidRPr="00746025">
        <w:t>Pre-requisite Unit</w:t>
      </w:r>
    </w:p>
    <w:p w:rsidR="00000000" w:rsidRPr="00746025" w:rsidP="000931FC">
      <w:pPr>
        <w:pStyle w:val="BodyText"/>
      </w:pPr>
      <w:r w:rsidRPr="00746025">
        <w:t>Nil</w:t>
      </w:r>
    </w:p>
    <w:p w:rsidR="00000000" w:rsidRPr="00746025" w:rsidP="00746025">
      <w:pPr>
        <w:pStyle w:val="Heading1"/>
      </w:pPr>
      <w:bookmarkStart w:id="4" w:name="O_874526"/>
      <w:bookmarkEnd w:id="4"/>
      <w:r w:rsidRPr="00746025">
        <w:t>Unit Sector</w:t>
      </w:r>
    </w:p>
    <w:p w:rsidR="00000000" w:rsidRPr="00746025" w:rsidP="000931FC">
      <w:pPr>
        <w:pStyle w:val="BodyText"/>
      </w:pPr>
      <w:r w:rsidRPr="00746025">
        <w:t>Veterinary Nursing (VET)</w:t>
      </w:r>
    </w:p>
    <w:p w:rsidR="00000000" w:rsidRPr="00746025" w:rsidP="00746025">
      <w:pPr>
        <w:pStyle w:val="Heading1"/>
      </w:pPr>
      <w:bookmarkStart w:id="5" w:name="O_874527"/>
      <w:bookmarkEnd w:id="5"/>
      <w:r w:rsidRPr="0074602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931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rPr>
                <w:rStyle w:val="SpecialBold"/>
              </w:rPr>
              <w:t>Performance Criteria</w:t>
            </w:r>
          </w:p>
        </w:tc>
      </w:tr>
      <w:tr w:rsidTr="000931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31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1. Implemen</w:t>
            </w:r>
            <w:r w:rsidRPr="00746025">
              <w:t>t pathology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t>1.1 Clean and maintain pathology equipment according to manufacturer’s instructions</w:t>
            </w:r>
          </w:p>
          <w:p w:rsidR="00000000" w:rsidRPr="00746025" w:rsidP="00746025">
            <w:pPr>
              <w:pStyle w:val="BodyText"/>
            </w:pPr>
            <w:r w:rsidRPr="00746025">
              <w:t>1.2 Prepare patient for sampling procedure according to WHS requirements</w:t>
            </w:r>
          </w:p>
          <w:p w:rsidR="00000000" w:rsidRPr="00746025" w:rsidP="00746025">
            <w:pPr>
              <w:pStyle w:val="BodyText"/>
            </w:pPr>
            <w:r w:rsidRPr="00746025">
              <w:t>1.3 Follow infection control and work health and safety procedures</w:t>
            </w:r>
          </w:p>
          <w:p w:rsidR="00000000" w:rsidRPr="00746025" w:rsidP="00746025">
            <w:pPr>
              <w:pStyle w:val="BodyText"/>
            </w:pPr>
            <w:r w:rsidRPr="00746025">
              <w:t>1.4 Obtain samples as directed and place in labelled containers</w:t>
            </w:r>
          </w:p>
          <w:p w:rsidR="00000000" w:rsidRPr="00746025" w:rsidP="00746025">
            <w:pPr>
              <w:pStyle w:val="BodyText"/>
            </w:pPr>
            <w:r w:rsidRPr="00746025">
              <w:t>1.5 Prepare slides for microscopic examination</w:t>
            </w:r>
          </w:p>
          <w:p w:rsidR="00000000" w:rsidRPr="00746025" w:rsidP="00746025">
            <w:pPr>
              <w:pStyle w:val="BodyText"/>
            </w:pPr>
            <w:r w:rsidRPr="00746025">
              <w:t>1.6 Record patient and sample details</w:t>
            </w:r>
          </w:p>
          <w:p w:rsidR="00000000" w:rsidRPr="00746025" w:rsidP="00746025">
            <w:pPr>
              <w:pStyle w:val="BodyText"/>
            </w:pPr>
            <w:r w:rsidRPr="00746025">
              <w:t>1.7 Facilitate sample transfer to laboratory</w:t>
            </w:r>
          </w:p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1.8 Receive, record and report laboratory test results using i</w:t>
            </w:r>
            <w:r w:rsidRPr="00746025">
              <w:t>ndustry terminology</w:t>
            </w:r>
          </w:p>
        </w:tc>
      </w:tr>
      <w:tr w:rsidTr="000931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2. Perform and record appropriate tests as directed by veterinarian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t>2.1 Perform haematological and blood chemistry tests using specific laboratory equipment</w:t>
            </w:r>
          </w:p>
          <w:p w:rsidR="00000000" w:rsidRPr="00746025" w:rsidP="00746025">
            <w:pPr>
              <w:pStyle w:val="BodyText"/>
            </w:pPr>
            <w:r w:rsidRPr="00746025">
              <w:t>2.2 Perform practice pathology tests</w:t>
            </w:r>
          </w:p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2.3 Record test results in practice patie</w:t>
            </w:r>
            <w:r w:rsidRPr="00746025">
              <w:t>nt record and notify the attending veterinarian</w:t>
            </w:r>
          </w:p>
        </w:tc>
      </w:tr>
      <w:tr w:rsidTr="000931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3. Assist with post-mortem examination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t>3.1 Prepare equipment for post-mortem as instructed</w:t>
            </w:r>
          </w:p>
          <w:p w:rsidR="00000000" w:rsidRPr="00746025" w:rsidP="00746025">
            <w:pPr>
              <w:pStyle w:val="BodyText"/>
            </w:pPr>
            <w:r w:rsidRPr="00746025">
              <w:t>3.2 Label and store pathological samples</w:t>
            </w:r>
          </w:p>
          <w:p w:rsidR="00000000" w:rsidRPr="00746025" w:rsidP="00746025">
            <w:pPr>
              <w:pStyle w:val="BodyText"/>
            </w:pPr>
            <w:r w:rsidRPr="00746025">
              <w:t>3.3 Dispose of post-mortem debris and biological wastes in line with legisl</w:t>
            </w:r>
            <w:r w:rsidRPr="00746025">
              <w:t>ative requirements</w:t>
            </w:r>
          </w:p>
        </w:tc>
      </w:tr>
    </w:tbl>
    <w:p w:rsidR="00000000" w:rsidRPr="00746025" w:rsidP="00746025">
      <w:pPr>
        <w:pStyle w:val="BodyText"/>
      </w:pPr>
    </w:p>
    <w:p w:rsidR="00000000" w:rsidRPr="00746025" w:rsidP="00746025">
      <w:pPr>
        <w:pStyle w:val="AllowPageBreak"/>
      </w:pPr>
    </w:p>
    <w:p w:rsidR="00000000" w:rsidRPr="00746025" w:rsidP="00746025">
      <w:pPr>
        <w:pStyle w:val="Heading1"/>
      </w:pPr>
      <w:bookmarkStart w:id="6" w:name="O_874528"/>
      <w:bookmarkEnd w:id="6"/>
      <w:r w:rsidRPr="00746025">
        <w:t>Foundation Skills</w:t>
      </w:r>
    </w:p>
    <w:p w:rsidR="00000000" w:rsidRPr="000931FC" w:rsidP="000931FC">
      <w:pPr>
        <w:pStyle w:val="BodyText"/>
        <w:rPr>
          <w:i/>
        </w:rPr>
      </w:pPr>
      <w:r w:rsidRPr="000931F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746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rPr>
                <w:rStyle w:val="SpecialBold"/>
              </w:rPr>
              <w:t>De</w:t>
            </w:r>
            <w:r w:rsidRPr="00746025">
              <w:rPr>
                <w:rStyle w:val="SpecialBold"/>
              </w:rPr>
              <w:t>scription</w:t>
            </w:r>
          </w:p>
        </w:tc>
      </w:tr>
      <w:tr w:rsidTr="00746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ListBullet"/>
              <w:rPr>
                <w:lang w:val="en-NZ"/>
              </w:rPr>
            </w:pPr>
            <w:r w:rsidRPr="00746025">
              <w:t>Access and follow manufacturer’s instructions, practice policies and procedures, and relevant legislation</w:t>
            </w:r>
          </w:p>
        </w:tc>
      </w:tr>
      <w:tr w:rsidTr="00746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Writing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ListBullet"/>
            </w:pPr>
            <w:r w:rsidRPr="00746025">
              <w:t>Label specimens accurately</w:t>
            </w:r>
          </w:p>
          <w:p w:rsidR="00000000" w:rsidP="00746025">
            <w:pPr>
              <w:pStyle w:val="ListBullet"/>
              <w:rPr>
                <w:lang w:val="en-NZ"/>
              </w:rPr>
            </w:pPr>
            <w:r w:rsidRPr="00746025">
              <w:t>Record test results on patient chart and/or history</w:t>
            </w:r>
          </w:p>
        </w:tc>
      </w:tr>
      <w:tr w:rsidTr="00746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ListBullet"/>
            </w:pPr>
            <w:r w:rsidRPr="00746025">
              <w:t>Prepare biological samples in line with procedures</w:t>
            </w:r>
          </w:p>
          <w:p w:rsidR="00000000" w:rsidRPr="00746025" w:rsidP="00746025">
            <w:pPr>
              <w:pStyle w:val="ListBullet"/>
            </w:pPr>
            <w:r w:rsidRPr="00746025">
              <w:t>Address irregularities and contingencies in the context of the work role</w:t>
            </w:r>
          </w:p>
        </w:tc>
      </w:tr>
    </w:tbl>
    <w:p w:rsidR="00000000" w:rsidRPr="00746025" w:rsidP="00746025">
      <w:pPr>
        <w:pStyle w:val="BodyText"/>
      </w:pPr>
    </w:p>
    <w:p w:rsidR="00000000" w:rsidRPr="00746025" w:rsidP="00746025">
      <w:pPr>
        <w:pStyle w:val="AllowPageBreak"/>
      </w:pPr>
    </w:p>
    <w:p w:rsidR="00000000" w:rsidRPr="00746025" w:rsidP="00746025">
      <w:pPr>
        <w:pStyle w:val="Heading1"/>
      </w:pPr>
      <w:bookmarkStart w:id="7" w:name="O_874530"/>
      <w:bookmarkEnd w:id="7"/>
      <w:r w:rsidRPr="00746025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2312"/>
        <w:gridCol w:w="2603"/>
        <w:gridCol w:w="2117"/>
      </w:tblGrid>
      <w:tr w:rsidTr="00746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rPr>
                <w:rStyle w:val="SpecialBold"/>
              </w:rPr>
              <w:t>Code and title current version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rPr>
                <w:rStyle w:val="SpecialBold"/>
              </w:rPr>
              <w:t>Code and title previous version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rPr>
                <w:rStyle w:val="SpecialBold"/>
              </w:rPr>
              <w:t>Comments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rPr>
                <w:rStyle w:val="SpecialBold"/>
              </w:rPr>
              <w:t>Equivalence status</w:t>
            </w:r>
          </w:p>
        </w:tc>
      </w:tr>
      <w:tr w:rsidTr="007460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ACMVET403 Perform clinical pathology procedures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ACMVET403A Perform clinic pathology procedures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t>Updated to meet Standards for Training Packages</w:t>
            </w:r>
          </w:p>
          <w:p w:rsidR="00000000" w:rsidRPr="00746025" w:rsidP="00746025">
            <w:pPr>
              <w:pStyle w:val="BodyText"/>
            </w:pPr>
            <w:r w:rsidRPr="00746025">
              <w:t>Title updated</w:t>
            </w:r>
          </w:p>
          <w:p w:rsidR="00000000" w:rsidRPr="00746025" w:rsidP="00746025">
            <w:pPr>
              <w:pStyle w:val="BodyText"/>
            </w:pPr>
            <w:r w:rsidRPr="00746025">
              <w:t>Minor changes to clarify content</w:t>
            </w:r>
          </w:p>
          <w:p w:rsidR="00000000" w:rsidRPr="00746025" w:rsidP="00746025">
            <w:pPr>
              <w:pStyle w:val="BodyText"/>
            </w:pPr>
            <w:r w:rsidRPr="00746025">
              <w:t>Assessment requirements revised</w:t>
            </w:r>
          </w:p>
          <w:p w:rsidR="00000000" w:rsidP="00746025">
            <w:pPr>
              <w:pStyle w:val="BodyText"/>
              <w:rPr>
                <w:lang w:val="en-NZ"/>
              </w:rPr>
            </w:pPr>
            <w:r w:rsidRPr="00746025">
              <w:t>Work placement requirement included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25" w:rsidP="00746025">
            <w:pPr>
              <w:pStyle w:val="BodyText"/>
            </w:pPr>
            <w:r w:rsidRPr="00746025">
              <w:t>No equivalent unit</w:t>
            </w:r>
          </w:p>
        </w:tc>
      </w:tr>
    </w:tbl>
    <w:p w:rsidR="00000000" w:rsidRPr="00746025" w:rsidP="00746025">
      <w:pPr>
        <w:pStyle w:val="BodyText"/>
      </w:pPr>
    </w:p>
    <w:p w:rsidR="00000000" w:rsidRPr="00746025" w:rsidP="00746025">
      <w:pPr>
        <w:pStyle w:val="AllowPageBreak"/>
      </w:pPr>
    </w:p>
    <w:p w:rsidR="00000000" w:rsidRPr="00746025" w:rsidP="00746025">
      <w:pPr>
        <w:pStyle w:val="Heading1"/>
      </w:pPr>
      <w:bookmarkStart w:id="8" w:name="O_874539"/>
      <w:bookmarkEnd w:id="8"/>
      <w:r w:rsidRPr="00746025">
        <w:t>Links</w:t>
      </w:r>
    </w:p>
    <w:p w:rsidR="00000000" w:rsidRPr="00746025" w:rsidP="000931FC">
      <w:pPr>
        <w:pStyle w:val="BodyText"/>
      </w:pPr>
      <w:r w:rsidRPr="007460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4598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46025" w:rsidP="00746025"/>
    <w:sectPr w:rsidSect="007460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25" w:rsidRPr="000931FC" w:rsidP="00093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FC" w:rsidP="00746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1FC" w:rsidP="00746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31FC" w:rsidP="00746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025" w:rsidRPr="000931FC" w:rsidP="00093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FC" w:rsidRPr="002D2AF8" w:rsidP="00746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ACMVET403 Perform clinical pathology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931FC" w:rsidP="00746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FAA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325A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025"/>
  </w:style>
  <w:style w:type="character" w:customStyle="1" w:styleId="Heading1Char">
    <w:name w:val="Heading 1 Char"/>
    <w:basedOn w:val="DefaultParagraphFont"/>
    <w:link w:val="Heading1"/>
    <w:rsid w:val="00746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0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025"/>
    <w:rPr>
      <w:b/>
      <w:spacing w:val="0"/>
    </w:rPr>
  </w:style>
  <w:style w:type="character" w:styleId="Emphasis">
    <w:name w:val="Emphasis"/>
    <w:basedOn w:val="DefaultParagraphFont"/>
    <w:qFormat/>
    <w:rsid w:val="00746025"/>
    <w:rPr>
      <w:i/>
    </w:rPr>
  </w:style>
  <w:style w:type="paragraph" w:customStyle="1" w:styleId="SuperHeading">
    <w:name w:val="SuperHeading"/>
    <w:basedOn w:val="Normal"/>
    <w:rsid w:val="00746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0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0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025"/>
  </w:style>
  <w:style w:type="paragraph" w:styleId="TableofFigures">
    <w:name w:val="table of figures"/>
    <w:basedOn w:val="Normal"/>
    <w:next w:val="Normal"/>
    <w:semiHidden/>
    <w:rsid w:val="00746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0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025"/>
    <w:rPr>
      <w:rFonts w:ascii="Wingdings" w:hAnsi="Wingdings"/>
    </w:rPr>
  </w:style>
  <w:style w:type="paragraph" w:customStyle="1" w:styleId="TableHeading">
    <w:name w:val="Table Heading"/>
    <w:basedOn w:val="HeadingBase"/>
    <w:rsid w:val="00746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025"/>
    <w:rPr>
      <w:color w:val="0033CC"/>
      <w:u w:val="none"/>
    </w:rPr>
  </w:style>
  <w:style w:type="paragraph" w:customStyle="1" w:styleId="BodyTextRight">
    <w:name w:val="Body Text Right"/>
    <w:basedOn w:val="BodyText"/>
    <w:rsid w:val="00746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0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025"/>
    <w:rPr>
      <w:sz w:val="32"/>
    </w:rPr>
  </w:style>
  <w:style w:type="paragraph" w:customStyle="1" w:styleId="HeadingProcedure">
    <w:name w:val="Heading Procedure"/>
    <w:basedOn w:val="HeadingBase"/>
    <w:next w:val="Normal"/>
    <w:rsid w:val="00746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025"/>
    <w:pPr>
      <w:spacing w:before="60" w:after="60"/>
    </w:pPr>
  </w:style>
  <w:style w:type="paragraph" w:styleId="ListContinue">
    <w:name w:val="List Continue"/>
    <w:basedOn w:val="List"/>
    <w:rsid w:val="00746025"/>
    <w:pPr>
      <w:ind w:firstLine="0"/>
    </w:pPr>
  </w:style>
  <w:style w:type="paragraph" w:customStyle="1" w:styleId="ListNote">
    <w:name w:val="List Note"/>
    <w:basedOn w:val="List"/>
    <w:rsid w:val="00746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025"/>
    <w:rPr>
      <w:rFonts w:ascii="Courier New" w:hAnsi="Courier New"/>
    </w:rPr>
  </w:style>
  <w:style w:type="paragraph" w:customStyle="1" w:styleId="NoteBullet">
    <w:name w:val="Note Bullet"/>
    <w:basedOn w:val="Note"/>
    <w:rsid w:val="00746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0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025"/>
    <w:rPr>
      <w:b/>
      <w:smallCaps/>
    </w:rPr>
  </w:style>
  <w:style w:type="paragraph" w:customStyle="1" w:styleId="TableListNumber">
    <w:name w:val="Table List Number"/>
    <w:basedOn w:val="ListNumber"/>
    <w:rsid w:val="00746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025"/>
    <w:pPr>
      <w:numPr>
        <w:numId w:val="8"/>
      </w:numPr>
    </w:pPr>
  </w:style>
  <w:style w:type="paragraph" w:customStyle="1" w:styleId="ListAlpha2">
    <w:name w:val="List Alpha 2"/>
    <w:basedOn w:val="List2"/>
    <w:rsid w:val="00746025"/>
    <w:pPr>
      <w:numPr>
        <w:numId w:val="7"/>
      </w:numPr>
    </w:pPr>
  </w:style>
  <w:style w:type="paragraph" w:styleId="List2">
    <w:name w:val="List 2"/>
    <w:basedOn w:val="BodyText"/>
    <w:rsid w:val="00746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0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0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025"/>
    <w:pPr>
      <w:numPr>
        <w:numId w:val="3"/>
      </w:numPr>
    </w:pPr>
  </w:style>
  <w:style w:type="paragraph" w:styleId="ListContinue2">
    <w:name w:val="List Continue 2"/>
    <w:basedOn w:val="List2"/>
    <w:rsid w:val="00746025"/>
    <w:pPr>
      <w:ind w:firstLine="0"/>
    </w:pPr>
  </w:style>
  <w:style w:type="paragraph" w:styleId="ListContinue3">
    <w:name w:val="List Continue 3"/>
    <w:basedOn w:val="List3"/>
    <w:rsid w:val="00746025"/>
    <w:pPr>
      <w:ind w:left="1021" w:firstLine="0"/>
    </w:pPr>
  </w:style>
  <w:style w:type="paragraph" w:styleId="ListContinue4">
    <w:name w:val="List Continue 4"/>
    <w:basedOn w:val="List4"/>
    <w:rsid w:val="00746025"/>
    <w:pPr>
      <w:ind w:firstLine="0"/>
    </w:pPr>
  </w:style>
  <w:style w:type="paragraph" w:styleId="ListContinue5">
    <w:name w:val="List Continue 5"/>
    <w:basedOn w:val="List5"/>
    <w:rsid w:val="00746025"/>
    <w:pPr>
      <w:ind w:firstLine="0"/>
    </w:pPr>
  </w:style>
  <w:style w:type="paragraph" w:styleId="ListNumber3">
    <w:name w:val="List Number 3"/>
    <w:basedOn w:val="List3"/>
    <w:rsid w:val="00746025"/>
    <w:pPr>
      <w:numPr>
        <w:numId w:val="4"/>
      </w:numPr>
    </w:pPr>
  </w:style>
  <w:style w:type="paragraph" w:styleId="ListNumber4">
    <w:name w:val="List Number 4"/>
    <w:basedOn w:val="List4"/>
    <w:rsid w:val="00746025"/>
    <w:pPr>
      <w:numPr>
        <w:numId w:val="5"/>
      </w:numPr>
    </w:pPr>
  </w:style>
  <w:style w:type="paragraph" w:styleId="ListNumber5">
    <w:name w:val="List Number 5"/>
    <w:basedOn w:val="List5"/>
    <w:rsid w:val="00746025"/>
    <w:pPr>
      <w:numPr>
        <w:numId w:val="6"/>
      </w:numPr>
    </w:pPr>
  </w:style>
  <w:style w:type="paragraph" w:styleId="BlockText">
    <w:name w:val="Block Text"/>
    <w:basedOn w:val="Normal"/>
    <w:rsid w:val="00746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025"/>
    <w:rPr>
      <w:sz w:val="16"/>
      <w:vertAlign w:val="superscript"/>
    </w:rPr>
  </w:style>
  <w:style w:type="character" w:customStyle="1" w:styleId="Symbols">
    <w:name w:val="Symbols"/>
    <w:basedOn w:val="DefaultParagraphFont"/>
    <w:rsid w:val="00746025"/>
    <w:rPr>
      <w:rFonts w:ascii="Symbol" w:hAnsi="Symbol"/>
    </w:rPr>
  </w:style>
  <w:style w:type="character" w:customStyle="1" w:styleId="MenuOptions">
    <w:name w:val="Menu Options"/>
    <w:basedOn w:val="DefaultParagraphFont"/>
    <w:rsid w:val="00746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025"/>
    <w:rPr>
      <w:b/>
    </w:rPr>
  </w:style>
  <w:style w:type="character" w:customStyle="1" w:styleId="Underlined">
    <w:name w:val="Underlined"/>
    <w:basedOn w:val="DefaultParagraphFont"/>
    <w:rsid w:val="00746025"/>
    <w:rPr>
      <w:u w:val="single"/>
    </w:rPr>
  </w:style>
  <w:style w:type="paragraph" w:customStyle="1" w:styleId="TableBodyTextRight">
    <w:name w:val="Table Body Text Right"/>
    <w:basedOn w:val="TableBodyText"/>
    <w:rsid w:val="00746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025"/>
    <w:rPr>
      <w:sz w:val="18"/>
    </w:rPr>
  </w:style>
  <w:style w:type="paragraph" w:customStyle="1" w:styleId="BodySmallRight">
    <w:name w:val="Body Small Right"/>
    <w:basedOn w:val="BodyTextRight"/>
    <w:rsid w:val="00746025"/>
    <w:rPr>
      <w:sz w:val="18"/>
      <w:szCs w:val="18"/>
    </w:rPr>
  </w:style>
  <w:style w:type="paragraph" w:customStyle="1" w:styleId="MarginEdition">
    <w:name w:val="Margin Edition"/>
    <w:basedOn w:val="MarginNote"/>
    <w:rsid w:val="00746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025"/>
    <w:rPr>
      <w:sz w:val="2"/>
      <w:szCs w:val="2"/>
    </w:rPr>
  </w:style>
  <w:style w:type="character" w:customStyle="1" w:styleId="Small">
    <w:name w:val="Small"/>
    <w:basedOn w:val="DefaultParagraphFont"/>
    <w:rsid w:val="00746025"/>
    <w:rPr>
      <w:sz w:val="16"/>
    </w:rPr>
  </w:style>
  <w:style w:type="paragraph" w:customStyle="1" w:styleId="WideTable">
    <w:name w:val="Wide Table"/>
    <w:basedOn w:val="Normal"/>
    <w:rsid w:val="00746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025"/>
  </w:style>
  <w:style w:type="paragraph" w:styleId="Quote">
    <w:name w:val="Quote"/>
    <w:basedOn w:val="Heading1"/>
    <w:link w:val="QuoteChar"/>
    <w:qFormat/>
    <w:rsid w:val="00746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025"/>
    <w:pPr>
      <w:pageBreakBefore/>
    </w:pPr>
  </w:style>
  <w:style w:type="paragraph" w:customStyle="1" w:styleId="Border">
    <w:name w:val="Border"/>
    <w:basedOn w:val="Normal"/>
    <w:qFormat/>
    <w:rsid w:val="00746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025"/>
    <w:rPr>
      <w:u w:val="single"/>
    </w:rPr>
  </w:style>
  <w:style w:type="character" w:customStyle="1" w:styleId="BoldandItalics">
    <w:name w:val="Bold and Italics"/>
    <w:qFormat/>
    <w:rsid w:val="00746025"/>
    <w:rPr>
      <w:b/>
      <w:i/>
      <w:u w:val="none"/>
    </w:rPr>
  </w:style>
  <w:style w:type="paragraph" w:styleId="BalloonText">
    <w:name w:val="Balloon Text"/>
    <w:basedOn w:val="Normal"/>
    <w:link w:val="BalloonTextChar"/>
    <w:rsid w:val="00746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025"/>
    <w:pPr>
      <w:spacing w:before="0" w:after="0"/>
    </w:pPr>
  </w:style>
  <w:style w:type="paragraph" w:customStyle="1" w:styleId="BodyTextBold">
    <w:name w:val="Body Text Bold"/>
    <w:basedOn w:val="BodyText"/>
    <w:qFormat/>
    <w:rsid w:val="00746025"/>
    <w:rPr>
      <w:b/>
    </w:rPr>
  </w:style>
  <w:style w:type="character" w:styleId="Hyperlink">
    <w:name w:val="Hyperlink"/>
    <w:basedOn w:val="DefaultParagraphFont"/>
    <w:uiPriority w:val="99"/>
    <w:unhideWhenUsed/>
    <w:rsid w:val="00093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3399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ACMVET403 Perform clinical pathology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2022-07-16T08:12:00Z</dcterms:created>
  <dcterms:modified xsi:type="dcterms:W3CDTF">2022-07-16T08:12:00Z</dcterms:modified>
</cp:coreProperties>
</file>