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D34" w:rsidP="00DD4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ACMVET402 Apply imaging routines</w:t>
      </w:r>
      <w:r>
        <w:fldChar w:fldCharType="end"/>
      </w:r>
    </w:p>
    <w:p w:rsidR="00DD4D34" w:rsidP="00DD4D34">
      <w:pPr>
        <w:pStyle w:val="Version"/>
        <w:sectPr w:rsidSect="005C2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20FA" w:rsidP="005C20FA">
      <w:pPr>
        <w:pStyle w:val="SuperHeading"/>
      </w:pPr>
      <w:r w:rsidRPr="005C20FA">
        <w:t>ACMVET402 Apply imaging routines</w:t>
      </w:r>
    </w:p>
    <w:p w:rsidR="00000000" w:rsidRPr="005C20FA" w:rsidP="005C20FA">
      <w:pPr>
        <w:pStyle w:val="Heading1"/>
      </w:pPr>
      <w:bookmarkStart w:id="1" w:name="O_1213620"/>
      <w:bookmarkEnd w:id="1"/>
      <w:r w:rsidRPr="005C20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Comments</w:t>
            </w:r>
          </w:p>
        </w:tc>
      </w:tr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This version released with ACM Animal Care and Management Training Package Version 5.0.</w:t>
            </w:r>
          </w:p>
        </w:tc>
      </w:tr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BodyText"/>
            </w:pPr>
            <w:r w:rsidRPr="005C20FA">
              <w:t>This version released with ACM Animal Care and Management Training Package Version 2.0.</w:t>
            </w:r>
          </w:p>
        </w:tc>
      </w:tr>
    </w:tbl>
    <w:p w:rsidR="00000000" w:rsidRPr="005C20FA" w:rsidP="005C20FA">
      <w:pPr>
        <w:pStyle w:val="BodyText"/>
      </w:pPr>
    </w:p>
    <w:p w:rsidR="00000000" w:rsidRPr="005C20FA" w:rsidP="005C20FA">
      <w:pPr>
        <w:pStyle w:val="AllowPageBreak"/>
      </w:pPr>
    </w:p>
    <w:p w:rsidR="00000000" w:rsidRPr="005C20FA" w:rsidP="005C20FA">
      <w:pPr>
        <w:pStyle w:val="Heading1"/>
      </w:pPr>
      <w:bookmarkStart w:id="2" w:name="O_1213619"/>
      <w:bookmarkEnd w:id="2"/>
      <w:r w:rsidRPr="005C20FA">
        <w:t>Application</w:t>
      </w:r>
    </w:p>
    <w:p w:rsidR="00000000" w:rsidRPr="005C20FA" w:rsidP="00DD4D34">
      <w:pPr>
        <w:pStyle w:val="BodyText"/>
      </w:pPr>
      <w:r w:rsidRPr="005C20FA">
        <w:t>This unit of competency describes the skills and knowledge required to implement and complete imaging routines, including x-rays, ultrasound and endoscopes, according to established industry sequences and practice policies and procedures.</w:t>
      </w:r>
    </w:p>
    <w:p w:rsidR="00000000" w:rsidRPr="005C20FA" w:rsidP="00DD4D34">
      <w:pPr>
        <w:pStyle w:val="BodyText"/>
      </w:pPr>
      <w:r w:rsidRPr="005C20FA">
        <w:t>It a</w:t>
      </w:r>
      <w:r w:rsidRPr="005C20FA">
        <w:t xml:space="preserve">pplies to individuals who work as veterinary nurses, under the supervision of a registered veterinarian or qualified veterinary nurse with radiation operator licence in a veterinary practice. Veterinary nurses who perform imaging routines need to hold and </w:t>
      </w:r>
      <w:r w:rsidRPr="005C20FA">
        <w:t>apply specialised knowledge of animal anatomy and physiology.</w:t>
      </w:r>
    </w:p>
    <w:p w:rsidR="00000000" w:rsidRPr="005C20FA" w:rsidP="00DD4D34">
      <w:pPr>
        <w:pStyle w:val="BodyText"/>
      </w:pPr>
      <w:r w:rsidRPr="005C20FA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5C20FA" w:rsidP="00DD4D34">
      <w:pPr>
        <w:pStyle w:val="BodyText"/>
      </w:pPr>
      <w:r w:rsidRPr="005C20FA">
        <w:t>N</w:t>
      </w:r>
      <w:r w:rsidRPr="005C20FA">
        <w:t xml:space="preserve">OTE: The terms </w:t>
      </w:r>
      <w:r>
        <w:t>‘</w:t>
      </w:r>
      <w:r w:rsidRPr="005C20FA">
        <w:t>occupational health and safety</w:t>
      </w:r>
      <w:r>
        <w:t>’</w:t>
      </w:r>
      <w:r w:rsidRPr="005C20FA">
        <w:t xml:space="preserve"> (OHS) and </w:t>
      </w:r>
      <w:r>
        <w:t>‘</w:t>
      </w:r>
      <w:r w:rsidRPr="005C20FA">
        <w:t>work health and safety</w:t>
      </w:r>
      <w:r>
        <w:t>’</w:t>
      </w:r>
      <w:r w:rsidRPr="005C20FA">
        <w:t xml:space="preserve"> (WHS) generally have the same meaning in the workplace. In jurisdictions where the national model WHS legislation has not been implemented, RTOs must contextualise the unit </w:t>
      </w:r>
      <w:r w:rsidRPr="005C20FA">
        <w:t>of competency by referring to current OHS legislative requirements.</w:t>
      </w:r>
    </w:p>
    <w:p w:rsidR="00000000" w:rsidRPr="005C20FA" w:rsidP="005C20FA">
      <w:pPr>
        <w:pStyle w:val="Heading1"/>
      </w:pPr>
      <w:bookmarkStart w:id="3" w:name="O_1213618"/>
      <w:bookmarkEnd w:id="3"/>
      <w:r w:rsidRPr="005C20FA">
        <w:t>Pre-requisite Unit</w:t>
      </w:r>
    </w:p>
    <w:p w:rsidR="00000000" w:rsidRPr="005C20FA" w:rsidP="00DD4D34">
      <w:pPr>
        <w:pStyle w:val="BodyText"/>
      </w:pPr>
      <w:r w:rsidRPr="005C20FA">
        <w:t>Nil</w:t>
      </w:r>
    </w:p>
    <w:p w:rsidR="00000000" w:rsidRPr="005C20FA" w:rsidP="005C20FA">
      <w:pPr>
        <w:pStyle w:val="Heading1"/>
      </w:pPr>
      <w:bookmarkStart w:id="4" w:name="O_1213617"/>
      <w:bookmarkEnd w:id="4"/>
      <w:r w:rsidRPr="005C20FA">
        <w:t>Unit Sector</w:t>
      </w:r>
    </w:p>
    <w:p w:rsidR="00000000" w:rsidRPr="005C20FA" w:rsidP="00DD4D34">
      <w:pPr>
        <w:pStyle w:val="BodyText"/>
      </w:pPr>
      <w:r w:rsidRPr="005C20FA">
        <w:t>Veterinary Nursing (VET)</w:t>
      </w:r>
    </w:p>
    <w:p w:rsidR="00000000" w:rsidRPr="005C20FA" w:rsidP="005C20FA">
      <w:pPr>
        <w:pStyle w:val="Heading1"/>
      </w:pPr>
      <w:bookmarkStart w:id="5" w:name="O_1213616"/>
      <w:bookmarkEnd w:id="5"/>
      <w:r w:rsidRPr="005C20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Performance Criteria</w:t>
            </w:r>
          </w:p>
        </w:tc>
      </w:tr>
      <w:tr w:rsidTr="00DD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BodyText"/>
            </w:pPr>
            <w:r w:rsidRPr="005C20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1. Prepare imaging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BodyText"/>
            </w:pPr>
            <w:r w:rsidRPr="005C20FA">
              <w:t>1.1 Prepare the room and position machine for the required procedure as instructed</w:t>
            </w:r>
          </w:p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1.2 Follow radiation safety and WHS procedures</w:t>
            </w:r>
          </w:p>
        </w:tc>
      </w:tr>
      <w:tr w:rsidTr="00DD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2. Prepare imaging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BodyText"/>
            </w:pPr>
            <w:r w:rsidRPr="005C20FA">
              <w:t>2.1 Prepare imaging equipment and materials and check for common faults</w:t>
            </w:r>
          </w:p>
          <w:p w:rsidR="00000000" w:rsidRPr="005C20FA" w:rsidP="005C20FA">
            <w:pPr>
              <w:pStyle w:val="BodyText"/>
            </w:pPr>
            <w:r w:rsidRPr="005C20FA">
              <w:t>2.2 Prepare appropriate chemicals and materials or digital system</w:t>
            </w:r>
          </w:p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2.3 Ensure all involved staff prepare and</w:t>
            </w:r>
            <w:r w:rsidRPr="005C20FA">
              <w:t xml:space="preserve"> wear personal protective equipment</w:t>
            </w:r>
          </w:p>
        </w:tc>
      </w:tr>
      <w:tr w:rsidTr="00DD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3. Implement imaging procedures under the supervision of a veterinary surgeon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BodyText"/>
            </w:pPr>
            <w:r w:rsidRPr="005C20FA">
              <w:t>3.1 Measure size and thickness of the area to be imaged and collimate beam and set factors, according to workplace procedures for radiography</w:t>
            </w:r>
          </w:p>
          <w:p w:rsidR="00000000" w:rsidRPr="005C20FA" w:rsidP="005C20FA">
            <w:pPr>
              <w:pStyle w:val="BodyText"/>
            </w:pPr>
            <w:r w:rsidRPr="005C20FA">
              <w:t>3.2 Prepare patient and apply protective and positioning aids, according to workplace procedures</w:t>
            </w:r>
          </w:p>
          <w:p w:rsidR="00000000" w:rsidRPr="005C20FA" w:rsidP="005C20FA">
            <w:pPr>
              <w:pStyle w:val="BodyText"/>
            </w:pPr>
            <w:r w:rsidRPr="005C20FA">
              <w:t>3.3 Produce x-ray image</w:t>
            </w:r>
          </w:p>
          <w:p w:rsidR="00000000" w:rsidRPr="005C20FA" w:rsidP="005C20FA">
            <w:pPr>
              <w:pStyle w:val="BodyText"/>
            </w:pPr>
            <w:r w:rsidRPr="005C20FA">
              <w:t>3.4 Assist with positioning patient for ultrasound or endoscopy</w:t>
            </w:r>
          </w:p>
          <w:p w:rsidR="00000000" w:rsidRPr="005C20FA" w:rsidP="005C20FA">
            <w:pPr>
              <w:pStyle w:val="BodyText"/>
            </w:pPr>
            <w:r w:rsidRPr="005C20FA">
              <w:t>3.5 Monitor patient and record observations</w:t>
            </w:r>
          </w:p>
          <w:p w:rsidR="00000000" w:rsidRPr="005C20FA" w:rsidP="005C20FA">
            <w:pPr>
              <w:pStyle w:val="BodyText"/>
            </w:pPr>
            <w:r w:rsidRPr="005C20FA">
              <w:t xml:space="preserve">3.6 Recognise and correct </w:t>
            </w:r>
            <w:r w:rsidRPr="005C20FA">
              <w:t>common imaging faults</w:t>
            </w:r>
          </w:p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3.7 Return patient to housing or owner</w:t>
            </w:r>
          </w:p>
        </w:tc>
      </w:tr>
      <w:tr w:rsidTr="00DD4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4. Carry out post-imaging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BodyText"/>
            </w:pPr>
            <w:r w:rsidRPr="005C20FA">
              <w:t>4.1 Record and store images and outcomes</w:t>
            </w:r>
          </w:p>
          <w:p w:rsidR="00000000" w:rsidRPr="005C20FA" w:rsidP="005C20FA">
            <w:pPr>
              <w:pStyle w:val="BodyText"/>
            </w:pPr>
            <w:r w:rsidRPr="005C20FA">
              <w:t>4.2 Dispose of used chemicals or debris, according to workplace and environmental procedures</w:t>
            </w:r>
          </w:p>
          <w:p w:rsidR="00000000" w:rsidRPr="005C20FA" w:rsidP="005C20FA">
            <w:pPr>
              <w:pStyle w:val="BodyText"/>
            </w:pPr>
            <w:r w:rsidRPr="005C20FA">
              <w:t>4.3 Maintain adequate f</w:t>
            </w:r>
            <w:r w:rsidRPr="005C20FA">
              <w:t>resh processing chemicals or other stock, according to workplace procedures</w:t>
            </w:r>
          </w:p>
          <w:p w:rsidR="00000000" w:rsidRPr="005C20FA" w:rsidP="005C20FA">
            <w:pPr>
              <w:pStyle w:val="BodyText"/>
            </w:pPr>
            <w:r w:rsidRPr="005C20FA">
              <w:t>4.4 Clean and maintain imaging equipment</w:t>
            </w:r>
          </w:p>
        </w:tc>
      </w:tr>
    </w:tbl>
    <w:p w:rsidR="00000000" w:rsidRPr="005C20FA" w:rsidP="005C20FA">
      <w:pPr>
        <w:pStyle w:val="BodyText"/>
      </w:pPr>
    </w:p>
    <w:p w:rsidR="00000000" w:rsidRPr="005C20FA" w:rsidP="005C20FA">
      <w:pPr>
        <w:pStyle w:val="AllowPageBreak"/>
      </w:pPr>
    </w:p>
    <w:p w:rsidR="00000000" w:rsidRPr="005C20FA" w:rsidP="005C20FA">
      <w:pPr>
        <w:pStyle w:val="Heading1"/>
      </w:pPr>
      <w:bookmarkStart w:id="6" w:name="O_1213615"/>
      <w:bookmarkEnd w:id="6"/>
      <w:r w:rsidRPr="005C20FA">
        <w:t>Foundation Skills</w:t>
      </w:r>
    </w:p>
    <w:p w:rsidR="00000000" w:rsidRPr="00DD4D34" w:rsidP="00DD4D34">
      <w:pPr>
        <w:pStyle w:val="BodyText"/>
        <w:rPr>
          <w:i/>
        </w:rPr>
      </w:pPr>
      <w:r w:rsidRPr="00DD4D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Description</w:t>
            </w:r>
          </w:p>
        </w:tc>
      </w:tr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ListBullet"/>
            </w:pPr>
            <w:r w:rsidRPr="005C20FA">
              <w:t>Interpret imaging technique charts</w:t>
            </w:r>
          </w:p>
          <w:p w:rsidR="00000000" w:rsidP="005C20FA">
            <w:pPr>
              <w:pStyle w:val="ListBullet"/>
              <w:rPr>
                <w:lang w:val="en-NZ"/>
              </w:rPr>
            </w:pPr>
            <w:r w:rsidRPr="005C20FA">
              <w:t>I</w:t>
            </w:r>
            <w:r w:rsidRPr="005C20FA">
              <w:t>nterpret relevant radiation safety information</w:t>
            </w:r>
          </w:p>
        </w:tc>
      </w:tr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ListBullet"/>
              <w:rPr>
                <w:lang w:val="en-NZ"/>
              </w:rPr>
            </w:pPr>
            <w:r w:rsidRPr="005C20FA">
              <w:t>Use industry appropriate language when communicating with team members</w:t>
            </w:r>
          </w:p>
        </w:tc>
      </w:tr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ListBullet"/>
            </w:pPr>
            <w:r w:rsidRPr="005C20FA">
              <w:t>Measure and prepare chemicals and materials accurately</w:t>
            </w:r>
          </w:p>
          <w:p w:rsidR="00000000" w:rsidP="005C20FA">
            <w:pPr>
              <w:pStyle w:val="ListBullet"/>
              <w:rPr>
                <w:lang w:val="en-NZ"/>
              </w:rPr>
            </w:pPr>
            <w:r w:rsidRPr="005C20FA">
              <w:t>Program information for digital imaging</w:t>
            </w:r>
          </w:p>
        </w:tc>
      </w:tr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ListBullet"/>
            </w:pPr>
            <w:r w:rsidRPr="005C20FA">
              <w:t>Address irregularities and contingencies in the context of the work role</w:t>
            </w:r>
          </w:p>
        </w:tc>
      </w:tr>
    </w:tbl>
    <w:p w:rsidR="00000000" w:rsidRPr="005C20FA" w:rsidP="005C20FA">
      <w:pPr>
        <w:pStyle w:val="BodyText"/>
      </w:pPr>
    </w:p>
    <w:p w:rsidR="00000000" w:rsidRPr="005C20FA" w:rsidP="005C20FA">
      <w:pPr>
        <w:pStyle w:val="AllowPageBreak"/>
      </w:pPr>
    </w:p>
    <w:p w:rsidR="00000000" w:rsidRPr="005C20FA" w:rsidP="005C20FA">
      <w:pPr>
        <w:pStyle w:val="Heading1"/>
      </w:pPr>
      <w:bookmarkStart w:id="7" w:name="O_1213614"/>
      <w:bookmarkEnd w:id="7"/>
      <w:r w:rsidRPr="005C20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Bold"/>
              <w:rPr>
                <w:lang w:val="en-NZ"/>
              </w:rPr>
            </w:pPr>
            <w:r w:rsidRPr="005C20FA">
              <w:t>Equivalence status</w:t>
            </w:r>
          </w:p>
        </w:tc>
      </w:tr>
      <w:tr w:rsidTr="005C2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ACMVET402 Apply imaging routines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ACMVET402 Apply imaging routines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0FA">
            <w:pPr>
              <w:pStyle w:val="BodyText"/>
              <w:rPr>
                <w:lang w:val="en-NZ"/>
              </w:rPr>
            </w:pPr>
            <w:r w:rsidRPr="005C20FA">
              <w:t>Corrected typographical error in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0FA" w:rsidP="005C20FA">
            <w:pPr>
              <w:pStyle w:val="BodyText"/>
            </w:pPr>
            <w:r w:rsidRPr="005C20FA">
              <w:t>Equivalent</w:t>
            </w:r>
          </w:p>
        </w:tc>
      </w:tr>
    </w:tbl>
    <w:p w:rsidR="00000000" w:rsidRPr="005C20FA" w:rsidP="005C20FA">
      <w:pPr>
        <w:pStyle w:val="BodyText"/>
      </w:pPr>
    </w:p>
    <w:p w:rsidR="00000000" w:rsidRPr="005C20FA" w:rsidP="005C20FA">
      <w:pPr>
        <w:pStyle w:val="AllowPageBreak"/>
      </w:pPr>
    </w:p>
    <w:p w:rsidR="00000000" w:rsidRPr="005C20FA" w:rsidP="005C20FA">
      <w:pPr>
        <w:pStyle w:val="Heading1"/>
      </w:pPr>
      <w:bookmarkStart w:id="8" w:name="O_1213621"/>
      <w:bookmarkEnd w:id="8"/>
      <w:r w:rsidRPr="005C20FA">
        <w:t>Links</w:t>
      </w:r>
    </w:p>
    <w:p w:rsidR="00000000" w:rsidRPr="005C20FA" w:rsidP="00DD4D34">
      <w:pPr>
        <w:pStyle w:val="BodyText"/>
      </w:pPr>
      <w:r w:rsidRPr="005C20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C648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C20FA" w:rsidP="005C20FA"/>
    <w:sectPr w:rsidSect="005C20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FA" w:rsidRPr="00DD4D34" w:rsidP="00DD4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34" w:rsidP="005C2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D34" w:rsidP="005C2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4D34" w:rsidP="005C2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0FA" w:rsidRPr="00DD4D34" w:rsidP="00DD4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34" w:rsidRPr="002D2AF8" w:rsidP="005C2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ACMVET402 Apply imaging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D4D34" w:rsidP="005C2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D47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5C4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0FA"/>
  </w:style>
  <w:style w:type="character" w:customStyle="1" w:styleId="Heading1Char">
    <w:name w:val="Heading 1 Char"/>
    <w:basedOn w:val="DefaultParagraphFont"/>
    <w:link w:val="Heading1"/>
    <w:rsid w:val="005C2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0F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C20FA"/>
    <w:rPr>
      <w:i/>
    </w:rPr>
  </w:style>
  <w:style w:type="paragraph" w:customStyle="1" w:styleId="SuperHeading">
    <w:name w:val="SuperHeading"/>
    <w:basedOn w:val="Normal"/>
    <w:rsid w:val="005C2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20FA"/>
    <w:rPr>
      <w:b/>
    </w:rPr>
  </w:style>
  <w:style w:type="character" w:customStyle="1" w:styleId="Heading2Char">
    <w:name w:val="Heading 2 Char"/>
    <w:basedOn w:val="DefaultParagraphFont"/>
    <w:link w:val="Heading2"/>
    <w:rsid w:val="005C2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0FA"/>
    <w:rPr>
      <w:b/>
      <w:spacing w:val="0"/>
    </w:rPr>
  </w:style>
  <w:style w:type="paragraph" w:customStyle="1" w:styleId="SuperTitle">
    <w:name w:val="SuperTitle"/>
    <w:basedOn w:val="Title"/>
    <w:rsid w:val="005C2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0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2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0FA"/>
  </w:style>
  <w:style w:type="paragraph" w:styleId="TableofFigures">
    <w:name w:val="table of figures"/>
    <w:basedOn w:val="Normal"/>
    <w:next w:val="Normal"/>
    <w:semiHidden/>
    <w:rsid w:val="005C2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0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0FA"/>
    <w:rPr>
      <w:rFonts w:ascii="Wingdings" w:hAnsi="Wingdings"/>
    </w:rPr>
  </w:style>
  <w:style w:type="paragraph" w:customStyle="1" w:styleId="TableHeading">
    <w:name w:val="Table Heading"/>
    <w:basedOn w:val="HeadingBase"/>
    <w:rsid w:val="005C2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0FA"/>
    <w:rPr>
      <w:color w:val="0033CC"/>
      <w:u w:val="none"/>
    </w:rPr>
  </w:style>
  <w:style w:type="paragraph" w:customStyle="1" w:styleId="BodyTextRight">
    <w:name w:val="Body Text Right"/>
    <w:basedOn w:val="BodyText"/>
    <w:rsid w:val="005C2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0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0FA"/>
    <w:rPr>
      <w:sz w:val="32"/>
    </w:rPr>
  </w:style>
  <w:style w:type="paragraph" w:customStyle="1" w:styleId="HeadingProcedure">
    <w:name w:val="Heading Procedure"/>
    <w:basedOn w:val="HeadingBase"/>
    <w:next w:val="Normal"/>
    <w:rsid w:val="005C2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0FA"/>
    <w:pPr>
      <w:spacing w:before="60" w:after="60"/>
    </w:pPr>
  </w:style>
  <w:style w:type="paragraph" w:styleId="ListContinue">
    <w:name w:val="List Continue"/>
    <w:basedOn w:val="List"/>
    <w:rsid w:val="005C20FA"/>
    <w:pPr>
      <w:ind w:firstLine="0"/>
    </w:pPr>
  </w:style>
  <w:style w:type="paragraph" w:customStyle="1" w:styleId="ListNote">
    <w:name w:val="List Note"/>
    <w:basedOn w:val="List"/>
    <w:rsid w:val="005C2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0FA"/>
    <w:rPr>
      <w:rFonts w:ascii="Courier New" w:hAnsi="Courier New"/>
    </w:rPr>
  </w:style>
  <w:style w:type="paragraph" w:customStyle="1" w:styleId="NoteBullet">
    <w:name w:val="Note Bullet"/>
    <w:basedOn w:val="Note"/>
    <w:rsid w:val="005C2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0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0FA"/>
    <w:rPr>
      <w:b/>
      <w:smallCaps/>
    </w:rPr>
  </w:style>
  <w:style w:type="paragraph" w:customStyle="1" w:styleId="TableListNumber">
    <w:name w:val="Table List Number"/>
    <w:basedOn w:val="ListNumber"/>
    <w:rsid w:val="005C2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0FA"/>
    <w:pPr>
      <w:numPr>
        <w:numId w:val="8"/>
      </w:numPr>
    </w:pPr>
  </w:style>
  <w:style w:type="paragraph" w:customStyle="1" w:styleId="ListAlpha2">
    <w:name w:val="List Alpha 2"/>
    <w:basedOn w:val="List2"/>
    <w:rsid w:val="005C20FA"/>
    <w:pPr>
      <w:numPr>
        <w:numId w:val="7"/>
      </w:numPr>
    </w:pPr>
  </w:style>
  <w:style w:type="paragraph" w:styleId="List2">
    <w:name w:val="List 2"/>
    <w:basedOn w:val="BodyText"/>
    <w:rsid w:val="005C2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0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0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0FA"/>
    <w:pPr>
      <w:numPr>
        <w:numId w:val="3"/>
      </w:numPr>
    </w:pPr>
  </w:style>
  <w:style w:type="paragraph" w:styleId="ListContinue2">
    <w:name w:val="List Continue 2"/>
    <w:basedOn w:val="List2"/>
    <w:rsid w:val="005C20FA"/>
    <w:pPr>
      <w:ind w:firstLine="0"/>
    </w:pPr>
  </w:style>
  <w:style w:type="paragraph" w:styleId="ListContinue3">
    <w:name w:val="List Continue 3"/>
    <w:basedOn w:val="List3"/>
    <w:rsid w:val="005C20FA"/>
    <w:pPr>
      <w:ind w:left="1021" w:firstLine="0"/>
    </w:pPr>
  </w:style>
  <w:style w:type="paragraph" w:styleId="ListContinue4">
    <w:name w:val="List Continue 4"/>
    <w:basedOn w:val="List4"/>
    <w:rsid w:val="005C20FA"/>
    <w:pPr>
      <w:ind w:firstLine="0"/>
    </w:pPr>
  </w:style>
  <w:style w:type="paragraph" w:styleId="ListContinue5">
    <w:name w:val="List Continue 5"/>
    <w:basedOn w:val="List5"/>
    <w:rsid w:val="005C20FA"/>
    <w:pPr>
      <w:ind w:firstLine="0"/>
    </w:pPr>
  </w:style>
  <w:style w:type="paragraph" w:styleId="ListNumber3">
    <w:name w:val="List Number 3"/>
    <w:basedOn w:val="List3"/>
    <w:rsid w:val="005C20FA"/>
    <w:pPr>
      <w:numPr>
        <w:numId w:val="4"/>
      </w:numPr>
    </w:pPr>
  </w:style>
  <w:style w:type="paragraph" w:styleId="ListNumber4">
    <w:name w:val="List Number 4"/>
    <w:basedOn w:val="List4"/>
    <w:rsid w:val="005C20FA"/>
    <w:pPr>
      <w:numPr>
        <w:numId w:val="5"/>
      </w:numPr>
    </w:pPr>
  </w:style>
  <w:style w:type="paragraph" w:styleId="ListNumber5">
    <w:name w:val="List Number 5"/>
    <w:basedOn w:val="List5"/>
    <w:rsid w:val="005C20FA"/>
    <w:pPr>
      <w:numPr>
        <w:numId w:val="6"/>
      </w:numPr>
    </w:pPr>
  </w:style>
  <w:style w:type="paragraph" w:styleId="BlockText">
    <w:name w:val="Block Text"/>
    <w:basedOn w:val="Normal"/>
    <w:rsid w:val="005C2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0FA"/>
    <w:rPr>
      <w:sz w:val="16"/>
      <w:vertAlign w:val="superscript"/>
    </w:rPr>
  </w:style>
  <w:style w:type="character" w:customStyle="1" w:styleId="Symbols">
    <w:name w:val="Symbols"/>
    <w:basedOn w:val="DefaultParagraphFont"/>
    <w:rsid w:val="005C20FA"/>
    <w:rPr>
      <w:rFonts w:ascii="Symbol" w:hAnsi="Symbol"/>
    </w:rPr>
  </w:style>
  <w:style w:type="character" w:customStyle="1" w:styleId="MenuOptions">
    <w:name w:val="Menu Options"/>
    <w:basedOn w:val="DefaultParagraphFont"/>
    <w:rsid w:val="005C2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0FA"/>
    <w:rPr>
      <w:b/>
    </w:rPr>
  </w:style>
  <w:style w:type="character" w:customStyle="1" w:styleId="Underlined">
    <w:name w:val="Underlined"/>
    <w:basedOn w:val="DefaultParagraphFont"/>
    <w:rsid w:val="005C20FA"/>
    <w:rPr>
      <w:u w:val="single"/>
    </w:rPr>
  </w:style>
  <w:style w:type="paragraph" w:customStyle="1" w:styleId="TableBodyTextRight">
    <w:name w:val="Table Body Text Right"/>
    <w:basedOn w:val="TableBodyText"/>
    <w:rsid w:val="005C2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0FA"/>
    <w:rPr>
      <w:sz w:val="18"/>
    </w:rPr>
  </w:style>
  <w:style w:type="paragraph" w:customStyle="1" w:styleId="BodySmallRight">
    <w:name w:val="Body Small Right"/>
    <w:basedOn w:val="BodyTextRight"/>
    <w:rsid w:val="005C20FA"/>
    <w:rPr>
      <w:sz w:val="18"/>
      <w:szCs w:val="18"/>
    </w:rPr>
  </w:style>
  <w:style w:type="paragraph" w:customStyle="1" w:styleId="MarginEdition">
    <w:name w:val="Margin Edition"/>
    <w:basedOn w:val="MarginNote"/>
    <w:rsid w:val="005C2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0FA"/>
    <w:rPr>
      <w:sz w:val="2"/>
      <w:szCs w:val="2"/>
    </w:rPr>
  </w:style>
  <w:style w:type="character" w:customStyle="1" w:styleId="Small">
    <w:name w:val="Small"/>
    <w:basedOn w:val="DefaultParagraphFont"/>
    <w:rsid w:val="005C20FA"/>
    <w:rPr>
      <w:sz w:val="16"/>
    </w:rPr>
  </w:style>
  <w:style w:type="paragraph" w:customStyle="1" w:styleId="WideTable">
    <w:name w:val="Wide Table"/>
    <w:basedOn w:val="Normal"/>
    <w:rsid w:val="005C2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0FA"/>
  </w:style>
  <w:style w:type="paragraph" w:styleId="Quote">
    <w:name w:val="Quote"/>
    <w:basedOn w:val="Heading1"/>
    <w:link w:val="QuoteChar"/>
    <w:qFormat/>
    <w:rsid w:val="005C2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0FA"/>
    <w:pPr>
      <w:pageBreakBefore/>
    </w:pPr>
  </w:style>
  <w:style w:type="paragraph" w:customStyle="1" w:styleId="Border">
    <w:name w:val="Border"/>
    <w:basedOn w:val="Normal"/>
    <w:qFormat/>
    <w:rsid w:val="005C2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0FA"/>
    <w:rPr>
      <w:u w:val="single"/>
    </w:rPr>
  </w:style>
  <w:style w:type="character" w:customStyle="1" w:styleId="BoldandItalics">
    <w:name w:val="Bold and Italics"/>
    <w:qFormat/>
    <w:rsid w:val="005C20FA"/>
    <w:rPr>
      <w:b/>
      <w:i/>
      <w:u w:val="none"/>
    </w:rPr>
  </w:style>
  <w:style w:type="paragraph" w:styleId="BalloonText">
    <w:name w:val="Balloon Text"/>
    <w:basedOn w:val="Normal"/>
    <w:link w:val="BalloonTextChar"/>
    <w:rsid w:val="005C2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0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4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3587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ACMVET402 Apply imaging routines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2022-07-16T08:46:00Z</dcterms:created>
  <dcterms:modified xsi:type="dcterms:W3CDTF">2022-07-16T08:46:00Z</dcterms:modified>
</cp:coreProperties>
</file>