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E31" w:rsidP="00B36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ACMVET202 Carry out daily practice routines</w:t>
      </w:r>
      <w:r>
        <w:fldChar w:fldCharType="end"/>
      </w:r>
    </w:p>
    <w:p w:rsidR="00B36E31" w:rsidP="00B36E31">
      <w:pPr>
        <w:pStyle w:val="Version"/>
        <w:sectPr w:rsidSect="00137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7640" w:rsidP="00137640">
      <w:pPr>
        <w:pStyle w:val="SuperHeading"/>
      </w:pPr>
      <w:r w:rsidRPr="00137640">
        <w:t>ACMVET202 Carry out daily practice routines</w:t>
      </w:r>
    </w:p>
    <w:p w:rsidR="00000000" w:rsidRPr="00137640" w:rsidP="00137640">
      <w:pPr>
        <w:pStyle w:val="Heading1"/>
      </w:pPr>
      <w:bookmarkStart w:id="1" w:name="O_1018592"/>
      <w:bookmarkEnd w:id="1"/>
      <w:r w:rsidRPr="00137640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SpecialBold"/>
              </w:rPr>
              <w:t>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rPr>
                <w:rStyle w:val="SpecialBold"/>
              </w:rPr>
              <w:t>Comments</w:t>
            </w:r>
          </w:p>
        </w:tc>
      </w:tr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Release 2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This version released with ACM Animal Care and Management Training Package Version 2.0.</w:t>
            </w:r>
          </w:p>
        </w:tc>
      </w:tr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Release 1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>This version released with ACM Animal Care and Management Training Package Version 1.0.</w:t>
            </w:r>
          </w:p>
        </w:tc>
      </w:tr>
    </w:tbl>
    <w:p w:rsidR="00000000" w:rsidRPr="00137640" w:rsidP="00137640">
      <w:pPr>
        <w:pStyle w:val="BodyText"/>
      </w:pPr>
    </w:p>
    <w:p w:rsidR="00000000" w:rsidRPr="00137640" w:rsidP="00137640">
      <w:pPr>
        <w:pStyle w:val="AllowPageBreak"/>
      </w:pPr>
    </w:p>
    <w:p w:rsidR="00000000" w:rsidRPr="00137640" w:rsidP="00137640">
      <w:pPr>
        <w:pStyle w:val="Heading1"/>
      </w:pPr>
      <w:bookmarkStart w:id="2" w:name="O_1018591"/>
      <w:bookmarkEnd w:id="2"/>
      <w:r w:rsidRPr="00137640">
        <w:t>Application</w:t>
      </w:r>
    </w:p>
    <w:p w:rsidR="00000000" w:rsidRPr="00137640" w:rsidP="00B36E31">
      <w:pPr>
        <w:pStyle w:val="BodyText"/>
      </w:pPr>
      <w:r w:rsidRPr="00137640">
        <w:t>This unit of competency describes the skills and knowledge required to assist in providing treatments for patients (animals) on a daily basis, to maintain practice hygiene and assist with inventory and practice security.</w:t>
      </w:r>
    </w:p>
    <w:p w:rsidR="00000000" w:rsidRPr="00137640" w:rsidP="00B36E31">
      <w:pPr>
        <w:pStyle w:val="BodyText"/>
      </w:pPr>
      <w:r w:rsidRPr="00137640">
        <w:t>This unit app</w:t>
      </w:r>
      <w:r w:rsidRPr="00137640">
        <w:t>lies to new entrants to the veterinary industry who work under the supervision of a qualified veterinary nurse or registered veterinarian, in a veterinary practice.</w:t>
      </w:r>
    </w:p>
    <w:p w:rsidR="00000000" w:rsidRPr="00137640" w:rsidP="00B36E31">
      <w:pPr>
        <w:pStyle w:val="BodyText"/>
      </w:pPr>
      <w:r w:rsidRPr="00137640">
        <w:t>Legislative and regulatory requirements apply to the performance of veterinary tasks (or wo</w:t>
      </w:r>
      <w:r w:rsidRPr="00137640">
        <w:t>rk). These vary according to state/territory jurisdictions and users must check with the relevant regulatory authority before training delivery.</w:t>
      </w:r>
    </w:p>
    <w:p w:rsidR="00000000" w:rsidRPr="00137640" w:rsidP="00B36E31">
      <w:pPr>
        <w:pStyle w:val="BodyText"/>
      </w:pPr>
      <w:r w:rsidRPr="00137640">
        <w:t xml:space="preserve">NOTE: The terms </w:t>
      </w:r>
      <w:r>
        <w:t>‘</w:t>
      </w:r>
      <w:r w:rsidRPr="00137640">
        <w:t>occupational health and safety</w:t>
      </w:r>
      <w:r>
        <w:t>’</w:t>
      </w:r>
      <w:r w:rsidRPr="00137640">
        <w:t xml:space="preserve"> (OHS) and </w:t>
      </w:r>
      <w:r>
        <w:t>‘</w:t>
      </w:r>
      <w:r w:rsidRPr="00137640">
        <w:t>work health and safety</w:t>
      </w:r>
      <w:r>
        <w:t>’</w:t>
      </w:r>
      <w:r w:rsidRPr="00137640">
        <w:t xml:space="preserve"> (WHS) generally have the sa</w:t>
      </w:r>
      <w:r w:rsidRPr="00137640">
        <w:t>me meaning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137640" w:rsidP="00137640">
      <w:pPr>
        <w:pStyle w:val="Heading1"/>
      </w:pPr>
      <w:bookmarkStart w:id="3" w:name="O_1018590"/>
      <w:bookmarkEnd w:id="3"/>
      <w:r w:rsidRPr="00137640">
        <w:t>Pre-requisite Unit</w:t>
      </w:r>
    </w:p>
    <w:p w:rsidR="00000000" w:rsidRPr="00137640" w:rsidP="00B36E31">
      <w:pPr>
        <w:pStyle w:val="BodyText"/>
      </w:pPr>
      <w:r w:rsidRPr="00137640">
        <w:t>Nil</w:t>
      </w:r>
    </w:p>
    <w:p w:rsidR="00000000" w:rsidRPr="00137640" w:rsidP="00137640">
      <w:pPr>
        <w:pStyle w:val="Heading1"/>
      </w:pPr>
      <w:bookmarkStart w:id="4" w:name="O_1018589"/>
      <w:bookmarkEnd w:id="4"/>
      <w:r w:rsidRPr="00137640">
        <w:t>Unit Sector</w:t>
      </w:r>
    </w:p>
    <w:p w:rsidR="00000000" w:rsidRPr="00137640" w:rsidP="00B36E31">
      <w:pPr>
        <w:pStyle w:val="BodyText"/>
      </w:pPr>
      <w:r w:rsidRPr="00137640">
        <w:t>Veterinary Nursing (VET)</w:t>
      </w:r>
    </w:p>
    <w:p w:rsidR="00000000" w:rsidRPr="00137640" w:rsidP="00137640">
      <w:pPr>
        <w:pStyle w:val="Heading1"/>
      </w:pPr>
      <w:bookmarkStart w:id="5" w:name="O_1018588"/>
      <w:bookmarkEnd w:id="5"/>
      <w:r w:rsidRPr="0013764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36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SpecialBold"/>
              </w:rPr>
              <w:t>Elements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rPr>
                <w:rStyle w:val="SpecialBold"/>
              </w:rPr>
              <w:t>Performance Criteria</w:t>
            </w:r>
          </w:p>
        </w:tc>
      </w:tr>
      <w:tr w:rsidTr="00B36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Emphasis"/>
              </w:rPr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6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1. Maintain practice hygiene in accordance with WHS and industry standards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>1.1 Remove animals and complete housing cleaning and disinfection</w:t>
            </w:r>
          </w:p>
          <w:p w:rsidR="00000000" w:rsidRPr="00137640" w:rsidP="00137640">
            <w:pPr>
              <w:pStyle w:val="BodyText"/>
            </w:pPr>
            <w:r w:rsidRPr="00137640">
              <w:t>1.2 Clean and retu</w:t>
            </w:r>
            <w:r w:rsidRPr="00137640">
              <w:t>rn animals to housing, reinstate food, water or treatment regimes in accordance with the supervisor’s instructions</w:t>
            </w:r>
          </w:p>
          <w:p w:rsidR="00000000" w:rsidRPr="00137640" w:rsidP="00137640">
            <w:pPr>
              <w:pStyle w:val="BodyText"/>
            </w:pPr>
            <w:r w:rsidRPr="00137640">
              <w:t>1.3 Clean and disinfect walkways, floors and fixtures, according to industry standards</w:t>
            </w:r>
          </w:p>
          <w:p w:rsidR="00000000" w:rsidRPr="00137640" w:rsidP="00137640">
            <w:pPr>
              <w:pStyle w:val="BodyText"/>
            </w:pPr>
            <w:r w:rsidRPr="00137640">
              <w:t>1.4 Wash and dry bedding and materials</w:t>
            </w:r>
          </w:p>
          <w:p w:rsidR="00000000" w:rsidRPr="00137640" w:rsidP="00137640">
            <w:pPr>
              <w:pStyle w:val="BodyText"/>
            </w:pPr>
            <w:r w:rsidRPr="00137640">
              <w:t>1.5. Follow isolation procedures in line with clinic procedures</w:t>
            </w:r>
          </w:p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1.6 Dispose of animal waste in accordance with local government and biosecurity regulations</w:t>
            </w:r>
          </w:p>
        </w:tc>
      </w:tr>
      <w:tr w:rsidTr="00B36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2. Carry out daily treatment of patients under veterinary supervision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 xml:space="preserve">2.1 Check animal’s condition </w:t>
            </w:r>
            <w:r w:rsidRPr="00137640">
              <w:t>and vital signs and record details</w:t>
            </w:r>
          </w:p>
          <w:p w:rsidR="00000000" w:rsidRPr="00137640" w:rsidP="00137640">
            <w:pPr>
              <w:pStyle w:val="BodyText"/>
            </w:pPr>
            <w:r w:rsidRPr="00137640">
              <w:t>2.2 Clean, disinfect and prepare treatment area</w:t>
            </w:r>
          </w:p>
          <w:p w:rsidR="00000000" w:rsidRPr="00137640" w:rsidP="00137640">
            <w:pPr>
              <w:pStyle w:val="BodyText"/>
            </w:pPr>
            <w:r w:rsidRPr="00137640">
              <w:t>2.3 Carry out specified treatments or daily routine procedures</w:t>
            </w:r>
          </w:p>
          <w:p w:rsidR="00000000" w:rsidRPr="00137640" w:rsidP="00137640">
            <w:pPr>
              <w:pStyle w:val="BodyText"/>
            </w:pPr>
            <w:r w:rsidRPr="00137640">
              <w:t>2.4 Administer treatments as instructed by supervising veterinary surgeon</w:t>
            </w:r>
          </w:p>
          <w:p w:rsidR="00000000" w:rsidRPr="00137640" w:rsidP="00137640">
            <w:pPr>
              <w:pStyle w:val="BodyText"/>
            </w:pPr>
            <w:r w:rsidRPr="00137640">
              <w:t>2.5 Carry out veterinarian support r</w:t>
            </w:r>
            <w:r w:rsidRPr="00137640">
              <w:t>outines</w:t>
            </w:r>
          </w:p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2.6 Use restraint techniques and equipment to hold patients for examination</w:t>
            </w:r>
          </w:p>
        </w:tc>
      </w:tr>
      <w:tr w:rsidTr="00B36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3. Assist in stock control and practice security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>3.1 Assist with inventory of veterinary supplies and medicines</w:t>
            </w:r>
          </w:p>
          <w:p w:rsidR="00000000" w:rsidRPr="00137640" w:rsidP="00137640">
            <w:pPr>
              <w:pStyle w:val="BodyText"/>
            </w:pPr>
            <w:r w:rsidRPr="00137640">
              <w:t>3.2 Check practice stocks against orders as they are receiv</w:t>
            </w:r>
            <w:r w:rsidRPr="00137640">
              <w:t>ed</w:t>
            </w:r>
          </w:p>
          <w:p w:rsidR="00000000" w:rsidRPr="00137640" w:rsidP="00137640">
            <w:pPr>
              <w:pStyle w:val="BodyText"/>
            </w:pPr>
            <w:r w:rsidRPr="00137640">
              <w:t>3.3 Handle and store drugs according to practice and legislative requirements</w:t>
            </w:r>
          </w:p>
          <w:p w:rsidR="00000000" w:rsidRPr="00137640" w:rsidP="00137640">
            <w:pPr>
              <w:pStyle w:val="BodyText"/>
            </w:pPr>
            <w:r w:rsidRPr="00137640">
              <w:t>3.4 Comply with practice procedure security measures</w:t>
            </w:r>
          </w:p>
        </w:tc>
      </w:tr>
    </w:tbl>
    <w:p w:rsidR="00000000" w:rsidRPr="00137640" w:rsidP="00137640">
      <w:pPr>
        <w:pStyle w:val="BodyText"/>
      </w:pPr>
    </w:p>
    <w:p w:rsidR="00000000" w:rsidRPr="00137640" w:rsidP="00137640">
      <w:pPr>
        <w:pStyle w:val="AllowPageBreak"/>
      </w:pPr>
    </w:p>
    <w:p w:rsidR="00000000" w:rsidRPr="00137640" w:rsidP="00137640">
      <w:pPr>
        <w:pStyle w:val="Heading1"/>
      </w:pPr>
      <w:bookmarkStart w:id="6" w:name="O_1018587"/>
      <w:bookmarkEnd w:id="6"/>
      <w:r w:rsidRPr="00137640">
        <w:t>Foundation Skills</w:t>
      </w:r>
    </w:p>
    <w:p w:rsidR="00000000" w:rsidRPr="00B36E31" w:rsidP="00B36E31">
      <w:pPr>
        <w:pStyle w:val="BodyText"/>
        <w:rPr>
          <w:i/>
        </w:rPr>
      </w:pPr>
      <w:r w:rsidRPr="00B36E31">
        <w:rPr>
          <w:rStyle w:val="Emphasis"/>
        </w:rPr>
        <w:t>This section describes those language, literacy, numeracy and employment skills tha</w:t>
      </w:r>
      <w:r w:rsidRPr="00B36E31">
        <w:rPr>
          <w:rStyle w:val="Emphasis"/>
        </w:rPr>
        <w:t>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1"/>
        <w:gridCol w:w="6735"/>
      </w:tblGrid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SpecialBold"/>
              </w:rPr>
              <w:t>Skill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rPr>
                <w:rStyle w:val="SpecialBold"/>
              </w:rPr>
              <w:t>Description</w:t>
            </w:r>
          </w:p>
        </w:tc>
      </w:tr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Reading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ListBullet"/>
              <w:rPr>
                <w:lang w:val="en-NZ"/>
              </w:rPr>
            </w:pPr>
            <w:r w:rsidRPr="00137640">
              <w:t>Access and follow practice policies and procedures, relevant legislation, relevant regulations and product information</w:t>
            </w:r>
          </w:p>
        </w:tc>
      </w:tr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Numeracy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ListBullet"/>
            </w:pPr>
            <w:r w:rsidRPr="00137640">
              <w:t>Take and interpret animal vital signs</w:t>
            </w:r>
          </w:p>
          <w:p w:rsidR="00000000" w:rsidRPr="00137640" w:rsidP="00137640">
            <w:pPr>
              <w:pStyle w:val="ListBullet"/>
            </w:pPr>
            <w:r w:rsidRPr="00137640">
              <w:t>Follow instructions to accurately mix cleaning products and disinfectants</w:t>
            </w:r>
          </w:p>
          <w:p w:rsidR="00000000" w:rsidRPr="00137640" w:rsidP="00137640">
            <w:pPr>
              <w:pStyle w:val="ListBullet"/>
            </w:pPr>
            <w:r w:rsidRPr="00137640">
              <w:t>Measure, calculate and record animal medications</w:t>
            </w:r>
          </w:p>
        </w:tc>
      </w:tr>
    </w:tbl>
    <w:p w:rsidR="00000000" w:rsidRPr="00137640" w:rsidP="00137640">
      <w:pPr>
        <w:pStyle w:val="BodyText"/>
      </w:pPr>
    </w:p>
    <w:p w:rsidR="00000000" w:rsidRPr="00137640" w:rsidP="00137640">
      <w:pPr>
        <w:pStyle w:val="AllowPageBreak"/>
      </w:pPr>
    </w:p>
    <w:p w:rsidR="00000000" w:rsidRPr="00137640" w:rsidP="00137640">
      <w:pPr>
        <w:pStyle w:val="Heading1"/>
      </w:pPr>
      <w:bookmarkStart w:id="7" w:name="O_1018586"/>
      <w:bookmarkEnd w:id="7"/>
      <w:r w:rsidRPr="00137640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2323"/>
        <w:gridCol w:w="2657"/>
        <w:gridCol w:w="2043"/>
      </w:tblGrid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SpecialBold"/>
              </w:rPr>
              <w:t>Code and title current version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SpecialBold"/>
              </w:rPr>
              <w:t>Code and title previous version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rPr>
                <w:rStyle w:val="SpecialBold"/>
              </w:rPr>
              <w:t>Comments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rPr>
                <w:rStyle w:val="SpecialBold"/>
              </w:rPr>
              <w:t>Equivalence status</w:t>
            </w:r>
          </w:p>
        </w:tc>
      </w:tr>
      <w:tr w:rsidTr="001376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>ACMVET202 Carry out daily practice routines</w:t>
            </w:r>
          </w:p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Release 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>ACMVET202 Carry out daily practice routines</w:t>
            </w:r>
          </w:p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Release 1</w:t>
            </w: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640">
            <w:pPr>
              <w:pStyle w:val="BodyText"/>
              <w:rPr>
                <w:lang w:val="en-NZ"/>
              </w:rPr>
            </w:pPr>
            <w:r w:rsidRPr="00137640">
              <w:t>Corrected legislative statement in application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640" w:rsidP="00137640">
            <w:pPr>
              <w:pStyle w:val="BodyText"/>
            </w:pPr>
            <w:r w:rsidRPr="00137640">
              <w:t>Equivalent unit</w:t>
            </w:r>
          </w:p>
        </w:tc>
      </w:tr>
    </w:tbl>
    <w:p w:rsidR="00000000" w:rsidRPr="00137640" w:rsidP="00137640">
      <w:pPr>
        <w:pStyle w:val="BodyText"/>
      </w:pPr>
    </w:p>
    <w:p w:rsidR="00000000" w:rsidRPr="00137640" w:rsidP="00137640">
      <w:pPr>
        <w:pStyle w:val="AllowPageBreak"/>
      </w:pPr>
    </w:p>
    <w:p w:rsidR="00000000" w:rsidRPr="00137640" w:rsidP="00137640">
      <w:pPr>
        <w:pStyle w:val="Heading1"/>
      </w:pPr>
      <w:bookmarkStart w:id="8" w:name="O_1018593"/>
      <w:bookmarkEnd w:id="8"/>
      <w:r w:rsidRPr="00137640">
        <w:t>Links</w:t>
      </w:r>
    </w:p>
    <w:p w:rsidR="00000000" w:rsidRPr="00137640" w:rsidP="00B36E31">
      <w:pPr>
        <w:pStyle w:val="BodyText"/>
      </w:pPr>
      <w:r w:rsidRPr="0013764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20BB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37640" w:rsidP="00137640"/>
    <w:sectPr w:rsidSect="00137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0" w:rsidRPr="00B36E31" w:rsidP="00B36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31" w:rsidP="00137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E31" w:rsidP="00137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6E31" w:rsidP="00137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640" w:rsidRPr="00B36E31" w:rsidP="00B36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E31" w:rsidRPr="002D2AF8" w:rsidP="00137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ACMVET202 Carry out daily practice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36E31" w:rsidP="00137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4843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BC5D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640"/>
  </w:style>
  <w:style w:type="character" w:customStyle="1" w:styleId="Heading1Char">
    <w:name w:val="Heading 1 Char"/>
    <w:basedOn w:val="DefaultParagraphFont"/>
    <w:link w:val="Heading1"/>
    <w:rsid w:val="00137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6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640"/>
    <w:rPr>
      <w:b/>
      <w:spacing w:val="0"/>
    </w:rPr>
  </w:style>
  <w:style w:type="character" w:styleId="Emphasis">
    <w:name w:val="Emphasis"/>
    <w:basedOn w:val="DefaultParagraphFont"/>
    <w:qFormat/>
    <w:rsid w:val="00137640"/>
    <w:rPr>
      <w:i/>
    </w:rPr>
  </w:style>
  <w:style w:type="paragraph" w:customStyle="1" w:styleId="SuperHeading">
    <w:name w:val="SuperHeading"/>
    <w:basedOn w:val="Normal"/>
    <w:rsid w:val="00137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6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6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640"/>
  </w:style>
  <w:style w:type="paragraph" w:styleId="TableofFigures">
    <w:name w:val="table of figures"/>
    <w:basedOn w:val="Normal"/>
    <w:next w:val="Normal"/>
    <w:semiHidden/>
    <w:rsid w:val="00137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6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640"/>
    <w:rPr>
      <w:rFonts w:ascii="Wingdings" w:hAnsi="Wingdings"/>
    </w:rPr>
  </w:style>
  <w:style w:type="paragraph" w:customStyle="1" w:styleId="TableHeading">
    <w:name w:val="Table Heading"/>
    <w:basedOn w:val="HeadingBase"/>
    <w:rsid w:val="00137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640"/>
    <w:rPr>
      <w:color w:val="0033CC"/>
      <w:u w:val="none"/>
    </w:rPr>
  </w:style>
  <w:style w:type="paragraph" w:customStyle="1" w:styleId="BodyTextRight">
    <w:name w:val="Body Text Right"/>
    <w:basedOn w:val="BodyText"/>
    <w:rsid w:val="00137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6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640"/>
    <w:rPr>
      <w:sz w:val="32"/>
    </w:rPr>
  </w:style>
  <w:style w:type="paragraph" w:customStyle="1" w:styleId="HeadingProcedure">
    <w:name w:val="Heading Procedure"/>
    <w:basedOn w:val="HeadingBase"/>
    <w:next w:val="Normal"/>
    <w:rsid w:val="00137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640"/>
    <w:pPr>
      <w:spacing w:before="60" w:after="60"/>
    </w:pPr>
  </w:style>
  <w:style w:type="paragraph" w:styleId="ListContinue">
    <w:name w:val="List Continue"/>
    <w:basedOn w:val="List"/>
    <w:rsid w:val="00137640"/>
    <w:pPr>
      <w:ind w:firstLine="0"/>
    </w:pPr>
  </w:style>
  <w:style w:type="paragraph" w:customStyle="1" w:styleId="ListNote">
    <w:name w:val="List Note"/>
    <w:basedOn w:val="List"/>
    <w:rsid w:val="00137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640"/>
    <w:rPr>
      <w:rFonts w:ascii="Courier New" w:hAnsi="Courier New"/>
    </w:rPr>
  </w:style>
  <w:style w:type="paragraph" w:customStyle="1" w:styleId="NoteBullet">
    <w:name w:val="Note Bullet"/>
    <w:basedOn w:val="Note"/>
    <w:rsid w:val="00137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6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640"/>
    <w:rPr>
      <w:b/>
      <w:smallCaps/>
    </w:rPr>
  </w:style>
  <w:style w:type="paragraph" w:customStyle="1" w:styleId="TableListNumber">
    <w:name w:val="Table List Number"/>
    <w:basedOn w:val="ListNumber"/>
    <w:rsid w:val="00137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640"/>
    <w:pPr>
      <w:numPr>
        <w:numId w:val="8"/>
      </w:numPr>
    </w:pPr>
  </w:style>
  <w:style w:type="paragraph" w:customStyle="1" w:styleId="ListAlpha2">
    <w:name w:val="List Alpha 2"/>
    <w:basedOn w:val="List2"/>
    <w:rsid w:val="00137640"/>
    <w:pPr>
      <w:numPr>
        <w:numId w:val="7"/>
      </w:numPr>
    </w:pPr>
  </w:style>
  <w:style w:type="paragraph" w:styleId="List2">
    <w:name w:val="List 2"/>
    <w:basedOn w:val="BodyText"/>
    <w:rsid w:val="00137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6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6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640"/>
    <w:pPr>
      <w:numPr>
        <w:numId w:val="3"/>
      </w:numPr>
    </w:pPr>
  </w:style>
  <w:style w:type="paragraph" w:styleId="ListContinue2">
    <w:name w:val="List Continue 2"/>
    <w:basedOn w:val="List2"/>
    <w:rsid w:val="00137640"/>
    <w:pPr>
      <w:ind w:firstLine="0"/>
    </w:pPr>
  </w:style>
  <w:style w:type="paragraph" w:styleId="ListContinue3">
    <w:name w:val="List Continue 3"/>
    <w:basedOn w:val="List3"/>
    <w:rsid w:val="00137640"/>
    <w:pPr>
      <w:ind w:left="1021" w:firstLine="0"/>
    </w:pPr>
  </w:style>
  <w:style w:type="paragraph" w:styleId="ListContinue4">
    <w:name w:val="List Continue 4"/>
    <w:basedOn w:val="List4"/>
    <w:rsid w:val="00137640"/>
    <w:pPr>
      <w:ind w:firstLine="0"/>
    </w:pPr>
  </w:style>
  <w:style w:type="paragraph" w:styleId="ListContinue5">
    <w:name w:val="List Continue 5"/>
    <w:basedOn w:val="List5"/>
    <w:rsid w:val="00137640"/>
    <w:pPr>
      <w:ind w:firstLine="0"/>
    </w:pPr>
  </w:style>
  <w:style w:type="paragraph" w:styleId="ListNumber3">
    <w:name w:val="List Number 3"/>
    <w:basedOn w:val="List3"/>
    <w:rsid w:val="00137640"/>
    <w:pPr>
      <w:numPr>
        <w:numId w:val="4"/>
      </w:numPr>
    </w:pPr>
  </w:style>
  <w:style w:type="paragraph" w:styleId="ListNumber4">
    <w:name w:val="List Number 4"/>
    <w:basedOn w:val="List4"/>
    <w:rsid w:val="00137640"/>
    <w:pPr>
      <w:numPr>
        <w:numId w:val="5"/>
      </w:numPr>
    </w:pPr>
  </w:style>
  <w:style w:type="paragraph" w:styleId="ListNumber5">
    <w:name w:val="List Number 5"/>
    <w:basedOn w:val="List5"/>
    <w:rsid w:val="00137640"/>
    <w:pPr>
      <w:numPr>
        <w:numId w:val="6"/>
      </w:numPr>
    </w:pPr>
  </w:style>
  <w:style w:type="paragraph" w:styleId="BlockText">
    <w:name w:val="Block Text"/>
    <w:basedOn w:val="Normal"/>
    <w:rsid w:val="00137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640"/>
    <w:rPr>
      <w:sz w:val="16"/>
      <w:vertAlign w:val="superscript"/>
    </w:rPr>
  </w:style>
  <w:style w:type="character" w:customStyle="1" w:styleId="Symbols">
    <w:name w:val="Symbols"/>
    <w:basedOn w:val="DefaultParagraphFont"/>
    <w:rsid w:val="00137640"/>
    <w:rPr>
      <w:rFonts w:ascii="Symbol" w:hAnsi="Symbol"/>
    </w:rPr>
  </w:style>
  <w:style w:type="character" w:customStyle="1" w:styleId="MenuOptions">
    <w:name w:val="Menu Options"/>
    <w:basedOn w:val="DefaultParagraphFont"/>
    <w:rsid w:val="00137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640"/>
    <w:rPr>
      <w:b/>
    </w:rPr>
  </w:style>
  <w:style w:type="character" w:customStyle="1" w:styleId="Underlined">
    <w:name w:val="Underlined"/>
    <w:basedOn w:val="DefaultParagraphFont"/>
    <w:rsid w:val="00137640"/>
    <w:rPr>
      <w:u w:val="single"/>
    </w:rPr>
  </w:style>
  <w:style w:type="paragraph" w:customStyle="1" w:styleId="TableBodyTextRight">
    <w:name w:val="Table Body Text Right"/>
    <w:basedOn w:val="TableBodyText"/>
    <w:rsid w:val="00137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640"/>
    <w:rPr>
      <w:sz w:val="18"/>
    </w:rPr>
  </w:style>
  <w:style w:type="paragraph" w:customStyle="1" w:styleId="BodySmallRight">
    <w:name w:val="Body Small Right"/>
    <w:basedOn w:val="BodyTextRight"/>
    <w:rsid w:val="00137640"/>
    <w:rPr>
      <w:sz w:val="18"/>
      <w:szCs w:val="18"/>
    </w:rPr>
  </w:style>
  <w:style w:type="paragraph" w:customStyle="1" w:styleId="MarginEdition">
    <w:name w:val="Margin Edition"/>
    <w:basedOn w:val="MarginNote"/>
    <w:rsid w:val="00137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640"/>
    <w:rPr>
      <w:sz w:val="2"/>
      <w:szCs w:val="2"/>
    </w:rPr>
  </w:style>
  <w:style w:type="character" w:customStyle="1" w:styleId="Small">
    <w:name w:val="Small"/>
    <w:basedOn w:val="DefaultParagraphFont"/>
    <w:rsid w:val="00137640"/>
    <w:rPr>
      <w:sz w:val="16"/>
    </w:rPr>
  </w:style>
  <w:style w:type="paragraph" w:customStyle="1" w:styleId="WideTable">
    <w:name w:val="Wide Table"/>
    <w:basedOn w:val="Normal"/>
    <w:rsid w:val="00137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640"/>
  </w:style>
  <w:style w:type="paragraph" w:styleId="Quote">
    <w:name w:val="Quote"/>
    <w:basedOn w:val="Heading1"/>
    <w:link w:val="QuoteChar"/>
    <w:qFormat/>
    <w:rsid w:val="00137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640"/>
    <w:pPr>
      <w:pageBreakBefore/>
    </w:pPr>
  </w:style>
  <w:style w:type="paragraph" w:customStyle="1" w:styleId="Border">
    <w:name w:val="Border"/>
    <w:basedOn w:val="Normal"/>
    <w:qFormat/>
    <w:rsid w:val="00137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640"/>
    <w:rPr>
      <w:u w:val="single"/>
    </w:rPr>
  </w:style>
  <w:style w:type="character" w:customStyle="1" w:styleId="BoldandItalics">
    <w:name w:val="Bold and Italics"/>
    <w:qFormat/>
    <w:rsid w:val="00137640"/>
    <w:rPr>
      <w:b/>
      <w:i/>
      <w:u w:val="none"/>
    </w:rPr>
  </w:style>
  <w:style w:type="paragraph" w:styleId="BalloonText">
    <w:name w:val="Balloon Text"/>
    <w:basedOn w:val="Normal"/>
    <w:link w:val="BalloonTextChar"/>
    <w:rsid w:val="00137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640"/>
    <w:pPr>
      <w:spacing w:before="0" w:after="0"/>
    </w:pPr>
  </w:style>
  <w:style w:type="paragraph" w:customStyle="1" w:styleId="BodyTextBold">
    <w:name w:val="Body Text Bold"/>
    <w:basedOn w:val="BodyText"/>
    <w:qFormat/>
    <w:rsid w:val="00137640"/>
    <w:rPr>
      <w:b/>
    </w:rPr>
  </w:style>
  <w:style w:type="character" w:styleId="Hyperlink">
    <w:name w:val="Hyperlink"/>
    <w:basedOn w:val="DefaultParagraphFont"/>
    <w:uiPriority w:val="99"/>
    <w:unhideWhenUsed/>
    <w:rsid w:val="00B36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3489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ACMVET202 Carry out daily practice routines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