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FD5" w:rsidP="009C1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ACMVET201 Assist with veterinary nursing reception duties</w:t>
      </w:r>
      <w:r>
        <w:fldChar w:fldCharType="end"/>
      </w:r>
    </w:p>
    <w:p w:rsidR="009C1FD5" w:rsidP="009C1FD5">
      <w:pPr>
        <w:pStyle w:val="Version"/>
        <w:sectPr w:rsidSect="00B23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396B" w:rsidP="00B2396B">
      <w:pPr>
        <w:pStyle w:val="SuperHeading"/>
      </w:pPr>
      <w:r w:rsidRPr="00B2396B">
        <w:t>Assessment Requirements for ACMVET201 Assist with veterinary nursing reception duties</w:t>
      </w:r>
    </w:p>
    <w:p w:rsidR="00000000" w:rsidRPr="00B2396B" w:rsidP="00B2396B">
      <w:pPr>
        <w:pStyle w:val="Heading1"/>
      </w:pPr>
      <w:bookmarkStart w:id="1" w:name="O_1018568"/>
      <w:bookmarkEnd w:id="1"/>
      <w:r w:rsidRPr="00B2396B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3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6B" w:rsidP="00B2396B">
            <w:pPr>
              <w:pStyle w:val="BodyText"/>
            </w:pPr>
            <w:r w:rsidRPr="00B2396B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6B">
            <w:pPr>
              <w:pStyle w:val="BodyText"/>
              <w:rPr>
                <w:lang w:val="en-NZ"/>
              </w:rPr>
            </w:pPr>
            <w:r w:rsidRPr="00B2396B">
              <w:rPr>
                <w:rStyle w:val="SpecialBold"/>
              </w:rPr>
              <w:t>Comments</w:t>
            </w:r>
          </w:p>
        </w:tc>
      </w:tr>
      <w:tr w:rsidTr="00B23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6B">
            <w:pPr>
              <w:pStyle w:val="BodyText"/>
              <w:rPr>
                <w:lang w:val="en-NZ"/>
              </w:rPr>
            </w:pPr>
            <w:r w:rsidRPr="00B2396B">
              <w:t>Release 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6B">
            <w:pPr>
              <w:pStyle w:val="BodyText"/>
              <w:rPr>
                <w:lang w:val="en-NZ"/>
              </w:rPr>
            </w:pPr>
            <w:r w:rsidRPr="00B2396B">
              <w:t>This version released with ACM Animal Care and Management Training Package Version 2.0.</w:t>
            </w:r>
          </w:p>
        </w:tc>
      </w:tr>
      <w:tr w:rsidTr="00B23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96B">
            <w:pPr>
              <w:pStyle w:val="BodyText"/>
              <w:rPr>
                <w:lang w:val="en-NZ"/>
              </w:rPr>
            </w:pPr>
            <w:r w:rsidRPr="00B2396B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96B" w:rsidP="00B2396B">
            <w:pPr>
              <w:pStyle w:val="BodyText"/>
            </w:pPr>
            <w:r w:rsidRPr="00B2396B">
              <w:t>This version released with ACM Animal Care and Management Training Package Version 1.0.</w:t>
            </w:r>
          </w:p>
        </w:tc>
      </w:tr>
    </w:tbl>
    <w:p w:rsidR="00000000" w:rsidRPr="00B2396B" w:rsidP="00B2396B">
      <w:pPr>
        <w:pStyle w:val="BodyText"/>
      </w:pPr>
    </w:p>
    <w:p w:rsidR="00000000" w:rsidRPr="00B2396B" w:rsidP="00B2396B">
      <w:pPr>
        <w:pStyle w:val="AllowPageBreak"/>
      </w:pPr>
    </w:p>
    <w:p w:rsidR="00000000" w:rsidRPr="00B2396B" w:rsidP="00B2396B">
      <w:pPr>
        <w:pStyle w:val="Heading1"/>
      </w:pPr>
      <w:bookmarkStart w:id="2" w:name="O_1018567"/>
      <w:bookmarkEnd w:id="2"/>
      <w:r w:rsidRPr="00B2396B">
        <w:t>Performance Evidence</w:t>
      </w:r>
    </w:p>
    <w:p w:rsidR="00000000" w:rsidRPr="00B2396B" w:rsidP="009C1FD5">
      <w:pPr>
        <w:pStyle w:val="BodyText"/>
      </w:pPr>
      <w:r w:rsidRPr="00B2396B">
        <w:t>An individual demonstrating competency must satisfy all of the elements and performance criteria in this unit.</w:t>
      </w:r>
    </w:p>
    <w:p w:rsidR="00000000" w:rsidRPr="00B2396B" w:rsidP="009C1FD5">
      <w:pPr>
        <w:pStyle w:val="BodyText"/>
      </w:pPr>
      <w:r w:rsidRPr="00B2396B">
        <w:t>There must be e</w:t>
      </w:r>
      <w:r w:rsidRPr="00B2396B">
        <w:t>vidence that the individual has:</w:t>
      </w:r>
    </w:p>
    <w:p w:rsidR="00000000" w:rsidRPr="00B2396B" w:rsidP="00B2396B">
      <w:pPr>
        <w:pStyle w:val="ListBullet"/>
      </w:pPr>
      <w:r w:rsidRPr="00B2396B">
        <w:t>compiled histories for a minimum of two new patients of different species, including:</w:t>
      </w:r>
    </w:p>
    <w:p w:rsidR="00000000" w:rsidRPr="00B2396B" w:rsidP="00B2396B">
      <w:pPr>
        <w:pStyle w:val="ListBullet2"/>
      </w:pPr>
      <w:r w:rsidRPr="00B2396B">
        <w:t>obtained client details</w:t>
      </w:r>
    </w:p>
    <w:p w:rsidR="00000000" w:rsidRPr="00B2396B" w:rsidP="00B2396B">
      <w:pPr>
        <w:pStyle w:val="ListBullet2"/>
      </w:pPr>
      <w:r w:rsidRPr="00B2396B">
        <w:t>identified patient according to species, breed and permanent identification features</w:t>
      </w:r>
    </w:p>
    <w:p w:rsidR="00000000" w:rsidRPr="00B2396B" w:rsidP="00B2396B">
      <w:pPr>
        <w:pStyle w:val="ListBullet"/>
      </w:pPr>
      <w:r w:rsidRPr="00B2396B">
        <w:t>maintained a minimum of two patient and client records, as directed</w:t>
      </w:r>
    </w:p>
    <w:p w:rsidR="00000000" w:rsidRPr="00B2396B" w:rsidP="00B2396B">
      <w:pPr>
        <w:pStyle w:val="ListBullet"/>
      </w:pPr>
      <w:r w:rsidRPr="00B2396B">
        <w:t>handled and restrained two different animals in a safe, humane and calm manner</w:t>
      </w:r>
    </w:p>
    <w:p w:rsidR="00000000" w:rsidRPr="00B2396B" w:rsidP="00B2396B">
      <w:pPr>
        <w:pStyle w:val="ListBullet"/>
      </w:pPr>
      <w:r w:rsidRPr="00B2396B">
        <w:t>communicated effectively with the supervisor and with clients, using appropriate industry terminology.</w:t>
      </w:r>
    </w:p>
    <w:p w:rsidR="00000000" w:rsidRPr="00B2396B" w:rsidP="00B2396B">
      <w:pPr>
        <w:pStyle w:val="AllowPageBreak"/>
      </w:pPr>
    </w:p>
    <w:p w:rsidR="00000000" w:rsidRPr="00B2396B" w:rsidP="00B2396B">
      <w:pPr>
        <w:pStyle w:val="Heading1"/>
      </w:pPr>
      <w:bookmarkStart w:id="3" w:name="O_1018566"/>
      <w:bookmarkEnd w:id="3"/>
      <w:r w:rsidRPr="00B2396B">
        <w:t>Knowledge Evidence</w:t>
      </w:r>
    </w:p>
    <w:p w:rsidR="00000000" w:rsidRPr="00B2396B" w:rsidP="009C1FD5">
      <w:pPr>
        <w:pStyle w:val="BodyText"/>
      </w:pPr>
      <w:r w:rsidRPr="00B2396B">
        <w:t>An individual must be able to demonstrate the knowledge required to perform the tasks outlined in the elements and performance criteria of this unit. This includes knowledge of:</w:t>
      </w:r>
    </w:p>
    <w:p w:rsidR="00000000" w:rsidRPr="00B2396B" w:rsidP="00B2396B">
      <w:pPr>
        <w:pStyle w:val="ListBullet"/>
      </w:pPr>
      <w:r w:rsidRPr="00B2396B">
        <w:t>practice policies and procedures related to r</w:t>
      </w:r>
      <w:r w:rsidRPr="00B2396B">
        <w:t>eception duties, patient history, client confidentiality and treatment documentations</w:t>
      </w:r>
    </w:p>
    <w:p w:rsidR="00000000" w:rsidRPr="00B2396B" w:rsidP="00B2396B">
      <w:pPr>
        <w:pStyle w:val="ListBullet"/>
      </w:pPr>
      <w:r w:rsidRPr="00B2396B">
        <w:t>information typically included in patient histories, including:</w:t>
      </w:r>
    </w:p>
    <w:p w:rsidR="00000000" w:rsidRPr="00B2396B" w:rsidP="00B2396B">
      <w:pPr>
        <w:pStyle w:val="ListBullet2"/>
      </w:pPr>
      <w:r w:rsidRPr="00B2396B">
        <w:t>species, colour, breed, sex and markings</w:t>
      </w:r>
    </w:p>
    <w:p w:rsidR="00000000" w:rsidRPr="00B2396B" w:rsidP="00B2396B">
      <w:pPr>
        <w:pStyle w:val="ListBullet2"/>
      </w:pPr>
      <w:r w:rsidRPr="00B2396B">
        <w:t>brands, tattoos, or microchip as applicable</w:t>
      </w:r>
    </w:p>
    <w:p w:rsidR="00000000" w:rsidRPr="00B2396B" w:rsidP="00B2396B">
      <w:pPr>
        <w:pStyle w:val="ListBullet2"/>
      </w:pPr>
      <w:r w:rsidRPr="00B2396B">
        <w:t>age, height and weig</w:t>
      </w:r>
      <w:r w:rsidRPr="00B2396B">
        <w:t>ht</w:t>
      </w:r>
    </w:p>
    <w:p w:rsidR="00000000" w:rsidRPr="00B2396B" w:rsidP="00B2396B">
      <w:pPr>
        <w:pStyle w:val="ListBullet2"/>
      </w:pPr>
      <w:r w:rsidRPr="00B2396B">
        <w:t>past or current treatment, including vaccination status</w:t>
      </w:r>
    </w:p>
    <w:p w:rsidR="00000000" w:rsidRPr="00B2396B" w:rsidP="00B2396B">
      <w:pPr>
        <w:pStyle w:val="ListBullet2"/>
      </w:pPr>
      <w:r w:rsidRPr="00B2396B">
        <w:t>animals</w:t>
      </w:r>
      <w:r>
        <w:t>’</w:t>
      </w:r>
      <w:r w:rsidRPr="00B2396B">
        <w:t xml:space="preserve"> belongings</w:t>
      </w:r>
    </w:p>
    <w:p w:rsidR="00000000" w:rsidRPr="00B2396B" w:rsidP="00B2396B">
      <w:pPr>
        <w:pStyle w:val="ListBullet"/>
      </w:pPr>
      <w:r w:rsidRPr="00B2396B">
        <w:t>information typically included in client histories, including owner</w:t>
      </w:r>
      <w:r>
        <w:t>’</w:t>
      </w:r>
      <w:r w:rsidRPr="00B2396B">
        <w:t>s name, address and contact details</w:t>
      </w:r>
    </w:p>
    <w:p w:rsidR="00000000" w:rsidRPr="00B2396B" w:rsidP="00B2396B">
      <w:pPr>
        <w:pStyle w:val="ListBullet"/>
      </w:pPr>
      <w:r w:rsidRPr="00B2396B">
        <w:t xml:space="preserve">core practice treatments, including vaccinations, parasite </w:t>
      </w:r>
      <w:r w:rsidRPr="00B2396B">
        <w:t>control and basic nutritional requirements for animals</w:t>
      </w:r>
    </w:p>
    <w:p w:rsidR="00000000" w:rsidRPr="00B2396B" w:rsidP="00B2396B">
      <w:pPr>
        <w:pStyle w:val="ListBullet"/>
      </w:pPr>
      <w:r w:rsidRPr="00B2396B">
        <w:t>relevant legislation and regulations, including WHS, animal welfare and the sale of medications and animal treatments</w:t>
      </w:r>
    </w:p>
    <w:p w:rsidR="00000000" w:rsidRPr="00B2396B" w:rsidP="00B2396B">
      <w:pPr>
        <w:pStyle w:val="ListBullet"/>
      </w:pPr>
      <w:r w:rsidRPr="00B2396B">
        <w:t>specific patient admission and discharge documentation requirements, including:</w:t>
      </w:r>
    </w:p>
    <w:p w:rsidR="00000000" w:rsidRPr="00B2396B" w:rsidP="00B2396B">
      <w:pPr>
        <w:pStyle w:val="ListBullet2"/>
      </w:pPr>
      <w:r w:rsidRPr="00B2396B">
        <w:t>ad</w:t>
      </w:r>
      <w:r w:rsidRPr="00B2396B">
        <w:t>mission forms</w:t>
      </w:r>
    </w:p>
    <w:p w:rsidR="00000000" w:rsidRPr="00B2396B" w:rsidP="00B2396B">
      <w:pPr>
        <w:pStyle w:val="ListBullet2"/>
      </w:pPr>
      <w:r w:rsidRPr="00B2396B">
        <w:t>anaesthetic forms</w:t>
      </w:r>
    </w:p>
    <w:p w:rsidR="00000000" w:rsidRPr="00B2396B" w:rsidP="00B2396B">
      <w:pPr>
        <w:pStyle w:val="ListBullet2"/>
      </w:pPr>
      <w:r w:rsidRPr="00B2396B">
        <w:t>discharge instructions</w:t>
      </w:r>
    </w:p>
    <w:p w:rsidR="00000000" w:rsidRPr="00B2396B" w:rsidP="00B2396B">
      <w:pPr>
        <w:pStyle w:val="ListBullet2"/>
      </w:pPr>
      <w:r w:rsidRPr="00B2396B">
        <w:t>after care sheets</w:t>
      </w:r>
    </w:p>
    <w:p w:rsidR="00000000" w:rsidRPr="00B2396B" w:rsidP="00B2396B">
      <w:pPr>
        <w:pStyle w:val="ListBullet"/>
      </w:pPr>
      <w:r w:rsidRPr="00B2396B">
        <w:t>types of animal restraints, including:</w:t>
      </w:r>
    </w:p>
    <w:p w:rsidR="00000000" w:rsidRPr="00B2396B" w:rsidP="00B2396B">
      <w:pPr>
        <w:pStyle w:val="ListBullet2"/>
      </w:pPr>
      <w:r w:rsidRPr="00B2396B">
        <w:t>collars and muzzles</w:t>
      </w:r>
    </w:p>
    <w:p w:rsidR="00000000" w:rsidRPr="00B2396B" w:rsidP="00B2396B">
      <w:pPr>
        <w:pStyle w:val="ListBullet2"/>
      </w:pPr>
      <w:r w:rsidRPr="00B2396B">
        <w:t>rearing bits, twitch or hobbles (used on horses)</w:t>
      </w:r>
    </w:p>
    <w:p w:rsidR="00000000" w:rsidRPr="00B2396B" w:rsidP="00B2396B">
      <w:pPr>
        <w:pStyle w:val="ListBullet2"/>
      </w:pPr>
      <w:r w:rsidRPr="00B2396B">
        <w:t>holding leads</w:t>
      </w:r>
    </w:p>
    <w:p w:rsidR="00000000" w:rsidRPr="00B2396B" w:rsidP="00B2396B">
      <w:pPr>
        <w:pStyle w:val="ListBullet2"/>
      </w:pPr>
      <w:r w:rsidRPr="00B2396B">
        <w:t>holding cages</w:t>
      </w:r>
    </w:p>
    <w:p w:rsidR="00000000" w:rsidRPr="00B2396B" w:rsidP="00B2396B">
      <w:pPr>
        <w:pStyle w:val="ListBullet"/>
      </w:pPr>
      <w:r w:rsidRPr="00B2396B">
        <w:t>typical office routines, including:</w:t>
      </w:r>
    </w:p>
    <w:p w:rsidR="00000000" w:rsidRPr="00B2396B" w:rsidP="00B2396B">
      <w:pPr>
        <w:pStyle w:val="ListBullet2"/>
      </w:pPr>
      <w:r w:rsidRPr="00B2396B">
        <w:t>cash register sales</w:t>
      </w:r>
    </w:p>
    <w:p w:rsidR="00000000" w:rsidRPr="00B2396B" w:rsidP="00B2396B">
      <w:pPr>
        <w:pStyle w:val="ListBullet2"/>
      </w:pPr>
      <w:r w:rsidRPr="00B2396B">
        <w:t>communication by telephone and email</w:t>
      </w:r>
    </w:p>
    <w:p w:rsidR="00000000" w:rsidRPr="00B2396B" w:rsidP="00B2396B">
      <w:pPr>
        <w:pStyle w:val="ListBullet2"/>
      </w:pPr>
      <w:r w:rsidRPr="00B2396B">
        <w:t>completing animal discharge documents</w:t>
      </w:r>
    </w:p>
    <w:p w:rsidR="00000000" w:rsidRPr="00B2396B" w:rsidP="00B2396B">
      <w:pPr>
        <w:pStyle w:val="ListBullet2"/>
      </w:pPr>
      <w:r w:rsidRPr="00B2396B">
        <w:t>dispatching pre-packed specimens</w:t>
      </w:r>
    </w:p>
    <w:p w:rsidR="00000000" w:rsidRPr="00B2396B" w:rsidP="00B2396B">
      <w:pPr>
        <w:pStyle w:val="ListBullet2"/>
      </w:pPr>
      <w:r w:rsidRPr="00B2396B">
        <w:t>making appointments</w:t>
      </w:r>
    </w:p>
    <w:p w:rsidR="00000000" w:rsidRPr="00B2396B" w:rsidP="00B2396B">
      <w:pPr>
        <w:pStyle w:val="ListBullet2"/>
      </w:pPr>
      <w:r w:rsidRPr="00B2396B">
        <w:t>photocopying</w:t>
      </w:r>
    </w:p>
    <w:p w:rsidR="00000000" w:rsidRPr="00B2396B" w:rsidP="00B2396B">
      <w:pPr>
        <w:pStyle w:val="ListBullet2"/>
      </w:pPr>
      <w:r w:rsidRPr="00B2396B">
        <w:t>processing credit cards and conducting electronic banking</w:t>
      </w:r>
    </w:p>
    <w:p w:rsidR="00000000" w:rsidRPr="00B2396B" w:rsidP="00B2396B">
      <w:pPr>
        <w:pStyle w:val="ListBullet2"/>
      </w:pPr>
      <w:r w:rsidRPr="00B2396B">
        <w:t>sending and receiving faxes</w:t>
      </w:r>
    </w:p>
    <w:p w:rsidR="00000000" w:rsidRPr="00B2396B" w:rsidP="00B2396B">
      <w:pPr>
        <w:pStyle w:val="ListBullet2"/>
      </w:pPr>
      <w:r w:rsidRPr="00B2396B">
        <w:t>unpacking</w:t>
      </w:r>
      <w:r w:rsidRPr="00B2396B">
        <w:t xml:space="preserve"> orders</w:t>
      </w:r>
    </w:p>
    <w:p w:rsidR="00000000" w:rsidRPr="00B2396B" w:rsidP="00B2396B">
      <w:pPr>
        <w:pStyle w:val="ListBullet2"/>
      </w:pPr>
      <w:r w:rsidRPr="00B2396B">
        <w:t>word processing.</w:t>
      </w:r>
    </w:p>
    <w:p w:rsidR="00000000" w:rsidRPr="00B2396B" w:rsidP="00B2396B">
      <w:pPr>
        <w:pStyle w:val="AllowPageBreak"/>
      </w:pPr>
    </w:p>
    <w:p w:rsidR="00000000" w:rsidRPr="00B2396B" w:rsidP="00B2396B">
      <w:pPr>
        <w:pStyle w:val="Heading1"/>
      </w:pPr>
      <w:bookmarkStart w:id="4" w:name="O_1018565"/>
      <w:bookmarkEnd w:id="4"/>
      <w:r w:rsidRPr="00B2396B">
        <w:t>Assessment Conditions</w:t>
      </w:r>
    </w:p>
    <w:p w:rsidR="00000000" w:rsidRPr="00B2396B" w:rsidP="009C1FD5">
      <w:pPr>
        <w:pStyle w:val="BodyText"/>
      </w:pPr>
      <w:r w:rsidRPr="00B2396B">
        <w:t>Assessment of skills must take place under the following conditions:</w:t>
      </w:r>
    </w:p>
    <w:p w:rsidR="00000000" w:rsidRPr="00B2396B" w:rsidP="00B2396B">
      <w:pPr>
        <w:pStyle w:val="ListBullet"/>
      </w:pPr>
      <w:r w:rsidRPr="00B2396B">
        <w:t>physical conditions:</w:t>
      </w:r>
    </w:p>
    <w:p w:rsidR="00000000" w:rsidRPr="00B2396B" w:rsidP="00B2396B">
      <w:pPr>
        <w:pStyle w:val="ListBullet2"/>
      </w:pPr>
      <w:r w:rsidRPr="00B2396B">
        <w:t>a workplace or an environment that accurately represents a veterinary clinic</w:t>
      </w:r>
    </w:p>
    <w:p w:rsidR="00000000" w:rsidRPr="00B2396B" w:rsidP="00B2396B">
      <w:pPr>
        <w:pStyle w:val="ListBullet"/>
      </w:pPr>
      <w:r w:rsidRPr="00B2396B">
        <w:t>resources, equipment and materials:</w:t>
      </w:r>
    </w:p>
    <w:p w:rsidR="00000000" w:rsidRPr="00B2396B" w:rsidP="00B2396B">
      <w:pPr>
        <w:pStyle w:val="ListBullet2"/>
      </w:pPr>
      <w:r w:rsidRPr="00B2396B">
        <w:t>a range of real, live animals</w:t>
      </w:r>
    </w:p>
    <w:p w:rsidR="00000000" w:rsidRPr="00B2396B" w:rsidP="00B2396B">
      <w:pPr>
        <w:pStyle w:val="ListBullet2"/>
      </w:pPr>
      <w:r w:rsidRPr="00B2396B">
        <w:t>equipment and resources typically available in a veterinary practice</w:t>
      </w:r>
    </w:p>
    <w:p w:rsidR="00000000" w:rsidRPr="00B2396B" w:rsidP="00B2396B">
      <w:pPr>
        <w:pStyle w:val="ListBullet"/>
      </w:pPr>
      <w:r w:rsidRPr="00B2396B">
        <w:t>specifications:</w:t>
      </w:r>
    </w:p>
    <w:p w:rsidR="00000000" w:rsidRPr="00B2396B" w:rsidP="00B2396B">
      <w:pPr>
        <w:pStyle w:val="ListBullet2"/>
      </w:pPr>
      <w:r w:rsidRPr="00B2396B">
        <w:t>organisational policies and procedures, current legislation, regulations and relevant codes of practic</w:t>
      </w:r>
      <w:r w:rsidRPr="00B2396B">
        <w:t>e</w:t>
      </w:r>
    </w:p>
    <w:p w:rsidR="00000000" w:rsidRPr="00B2396B" w:rsidP="00B2396B">
      <w:pPr>
        <w:pStyle w:val="ListBullet"/>
      </w:pPr>
      <w:r w:rsidRPr="00B2396B">
        <w:t>relationships (internal and/or external):</w:t>
      </w:r>
    </w:p>
    <w:p w:rsidR="00000000" w:rsidRPr="00B2396B" w:rsidP="00B2396B">
      <w:pPr>
        <w:pStyle w:val="ListBullet2"/>
      </w:pPr>
      <w:r w:rsidRPr="00B2396B">
        <w:t>interactions with team members</w:t>
      </w:r>
    </w:p>
    <w:p w:rsidR="00000000" w:rsidRPr="00B2396B" w:rsidP="00B2396B">
      <w:pPr>
        <w:pStyle w:val="ListBullet2"/>
      </w:pPr>
      <w:r w:rsidRPr="00B2396B">
        <w:t>interactions with a registered veterinarian or minimum of Certificate IV qualified veterinary nurse.</w:t>
      </w:r>
    </w:p>
    <w:p w:rsidR="00000000" w:rsidRPr="00B2396B" w:rsidP="00B2396B">
      <w:pPr>
        <w:pStyle w:val="BodyText"/>
      </w:pPr>
    </w:p>
    <w:p w:rsidR="00000000" w:rsidRPr="00B2396B" w:rsidP="009C1FD5">
      <w:pPr>
        <w:pStyle w:val="BodyText"/>
      </w:pPr>
      <w:r w:rsidRPr="00B2396B">
        <w:t>Assessors of this unit must satisfy the requirements for assessors in applica</w:t>
      </w:r>
      <w:r w:rsidRPr="00B2396B">
        <w:t>ble vocational education and training legislation, frameworks and/or standards.</w:t>
      </w:r>
    </w:p>
    <w:p w:rsidR="00000000" w:rsidRPr="00B2396B" w:rsidP="00B2396B">
      <w:pPr>
        <w:pStyle w:val="Heading1"/>
      </w:pPr>
      <w:bookmarkStart w:id="5" w:name="O_1018578"/>
      <w:bookmarkEnd w:id="5"/>
      <w:r w:rsidRPr="00B2396B">
        <w:t>Links</w:t>
      </w:r>
    </w:p>
    <w:p w:rsidR="00000000" w:rsidRPr="00B2396B" w:rsidP="009C1FD5">
      <w:pPr>
        <w:pStyle w:val="BodyText"/>
      </w:pPr>
      <w:r w:rsidRPr="00B239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1099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2396B" w:rsidP="00B2396B"/>
    <w:sectPr w:rsidSect="00B23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6B" w:rsidRPr="009C1FD5" w:rsidP="009C1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D5" w:rsidP="00B23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FD5" w:rsidP="00B23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1FD5" w:rsidP="00B23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96B" w:rsidRPr="009C1FD5" w:rsidP="009C1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D5" w:rsidRPr="002D2AF8" w:rsidP="00B23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ACMVET201 Assist with veterinary nursing reception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C1FD5" w:rsidP="00B23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10E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22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2C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96B"/>
  </w:style>
  <w:style w:type="character" w:customStyle="1" w:styleId="Heading1Char">
    <w:name w:val="Heading 1 Char"/>
    <w:basedOn w:val="DefaultParagraphFont"/>
    <w:link w:val="Heading1"/>
    <w:rsid w:val="00B23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9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9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96B"/>
    <w:rPr>
      <w:b/>
      <w:spacing w:val="0"/>
    </w:rPr>
  </w:style>
  <w:style w:type="paragraph" w:styleId="ListBullet2">
    <w:name w:val="List Bullet 2"/>
    <w:basedOn w:val="List2"/>
    <w:rsid w:val="00B239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9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96B"/>
    <w:rPr>
      <w:i/>
    </w:rPr>
  </w:style>
  <w:style w:type="paragraph" w:styleId="Caption">
    <w:name w:val="caption"/>
    <w:basedOn w:val="BodyText"/>
    <w:next w:val="Normal"/>
    <w:qFormat/>
    <w:rsid w:val="00B23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96B"/>
  </w:style>
  <w:style w:type="paragraph" w:styleId="TableofFigures">
    <w:name w:val="table of figures"/>
    <w:basedOn w:val="Normal"/>
    <w:next w:val="Normal"/>
    <w:semiHidden/>
    <w:rsid w:val="00B23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9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96B"/>
    <w:rPr>
      <w:rFonts w:ascii="Wingdings" w:hAnsi="Wingdings"/>
    </w:rPr>
  </w:style>
  <w:style w:type="paragraph" w:customStyle="1" w:styleId="TableHeading">
    <w:name w:val="Table Heading"/>
    <w:basedOn w:val="HeadingBase"/>
    <w:rsid w:val="00B23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96B"/>
    <w:rPr>
      <w:color w:val="0033CC"/>
      <w:u w:val="none"/>
    </w:rPr>
  </w:style>
  <w:style w:type="paragraph" w:customStyle="1" w:styleId="BodyTextRight">
    <w:name w:val="Body Text Right"/>
    <w:basedOn w:val="BodyText"/>
    <w:rsid w:val="00B23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9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96B"/>
    <w:rPr>
      <w:sz w:val="32"/>
    </w:rPr>
  </w:style>
  <w:style w:type="paragraph" w:customStyle="1" w:styleId="HeadingProcedure">
    <w:name w:val="Heading Procedure"/>
    <w:basedOn w:val="HeadingBase"/>
    <w:next w:val="Normal"/>
    <w:rsid w:val="00B23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96B"/>
    <w:pPr>
      <w:spacing w:before="60" w:after="60"/>
    </w:pPr>
  </w:style>
  <w:style w:type="paragraph" w:styleId="ListContinue">
    <w:name w:val="List Continue"/>
    <w:basedOn w:val="List"/>
    <w:rsid w:val="00B2396B"/>
    <w:pPr>
      <w:ind w:firstLine="0"/>
    </w:pPr>
  </w:style>
  <w:style w:type="paragraph" w:customStyle="1" w:styleId="ListNote">
    <w:name w:val="List Note"/>
    <w:basedOn w:val="List"/>
    <w:rsid w:val="00B23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96B"/>
    <w:rPr>
      <w:rFonts w:ascii="Courier New" w:hAnsi="Courier New"/>
    </w:rPr>
  </w:style>
  <w:style w:type="paragraph" w:customStyle="1" w:styleId="NoteBullet">
    <w:name w:val="Note Bullet"/>
    <w:basedOn w:val="Note"/>
    <w:rsid w:val="00B23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9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96B"/>
    <w:rPr>
      <w:b/>
      <w:smallCaps/>
    </w:rPr>
  </w:style>
  <w:style w:type="paragraph" w:customStyle="1" w:styleId="TableListNumber">
    <w:name w:val="Table List Number"/>
    <w:basedOn w:val="ListNumber"/>
    <w:rsid w:val="00B23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96B"/>
    <w:pPr>
      <w:numPr>
        <w:numId w:val="9"/>
      </w:numPr>
    </w:pPr>
  </w:style>
  <w:style w:type="paragraph" w:customStyle="1" w:styleId="ListAlpha2">
    <w:name w:val="List Alpha 2"/>
    <w:basedOn w:val="List2"/>
    <w:rsid w:val="00B2396B"/>
    <w:pPr>
      <w:numPr>
        <w:numId w:val="8"/>
      </w:numPr>
    </w:pPr>
  </w:style>
  <w:style w:type="paragraph" w:styleId="List2">
    <w:name w:val="List 2"/>
    <w:basedOn w:val="BodyText"/>
    <w:rsid w:val="00B23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9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9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96B"/>
    <w:pPr>
      <w:numPr>
        <w:numId w:val="4"/>
      </w:numPr>
    </w:pPr>
  </w:style>
  <w:style w:type="paragraph" w:styleId="ListContinue2">
    <w:name w:val="List Continue 2"/>
    <w:basedOn w:val="List2"/>
    <w:rsid w:val="00B2396B"/>
    <w:pPr>
      <w:ind w:firstLine="0"/>
    </w:pPr>
  </w:style>
  <w:style w:type="paragraph" w:styleId="ListContinue3">
    <w:name w:val="List Continue 3"/>
    <w:basedOn w:val="List3"/>
    <w:rsid w:val="00B2396B"/>
    <w:pPr>
      <w:ind w:left="1021" w:firstLine="0"/>
    </w:pPr>
  </w:style>
  <w:style w:type="paragraph" w:styleId="ListContinue4">
    <w:name w:val="List Continue 4"/>
    <w:basedOn w:val="List4"/>
    <w:rsid w:val="00B2396B"/>
    <w:pPr>
      <w:ind w:firstLine="0"/>
    </w:pPr>
  </w:style>
  <w:style w:type="paragraph" w:styleId="ListContinue5">
    <w:name w:val="List Continue 5"/>
    <w:basedOn w:val="List5"/>
    <w:rsid w:val="00B2396B"/>
    <w:pPr>
      <w:ind w:firstLine="0"/>
    </w:pPr>
  </w:style>
  <w:style w:type="paragraph" w:styleId="ListNumber3">
    <w:name w:val="List Number 3"/>
    <w:basedOn w:val="List3"/>
    <w:rsid w:val="00B2396B"/>
    <w:pPr>
      <w:numPr>
        <w:numId w:val="5"/>
      </w:numPr>
    </w:pPr>
  </w:style>
  <w:style w:type="paragraph" w:styleId="ListNumber4">
    <w:name w:val="List Number 4"/>
    <w:basedOn w:val="List4"/>
    <w:rsid w:val="00B2396B"/>
    <w:pPr>
      <w:numPr>
        <w:numId w:val="6"/>
      </w:numPr>
    </w:pPr>
  </w:style>
  <w:style w:type="paragraph" w:styleId="ListNumber5">
    <w:name w:val="List Number 5"/>
    <w:basedOn w:val="List5"/>
    <w:rsid w:val="00B2396B"/>
    <w:pPr>
      <w:numPr>
        <w:numId w:val="7"/>
      </w:numPr>
    </w:pPr>
  </w:style>
  <w:style w:type="paragraph" w:styleId="BlockText">
    <w:name w:val="Block Text"/>
    <w:basedOn w:val="Normal"/>
    <w:rsid w:val="00B23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96B"/>
    <w:rPr>
      <w:sz w:val="16"/>
      <w:vertAlign w:val="superscript"/>
    </w:rPr>
  </w:style>
  <w:style w:type="character" w:customStyle="1" w:styleId="Symbols">
    <w:name w:val="Symbols"/>
    <w:basedOn w:val="DefaultParagraphFont"/>
    <w:rsid w:val="00B2396B"/>
    <w:rPr>
      <w:rFonts w:ascii="Symbol" w:hAnsi="Symbol"/>
    </w:rPr>
  </w:style>
  <w:style w:type="character" w:customStyle="1" w:styleId="MenuOptions">
    <w:name w:val="Menu Options"/>
    <w:basedOn w:val="DefaultParagraphFont"/>
    <w:rsid w:val="00B23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96B"/>
    <w:rPr>
      <w:b/>
    </w:rPr>
  </w:style>
  <w:style w:type="character" w:customStyle="1" w:styleId="Underlined">
    <w:name w:val="Underlined"/>
    <w:basedOn w:val="DefaultParagraphFont"/>
    <w:rsid w:val="00B2396B"/>
    <w:rPr>
      <w:u w:val="single"/>
    </w:rPr>
  </w:style>
  <w:style w:type="paragraph" w:customStyle="1" w:styleId="TableBodyTextRight">
    <w:name w:val="Table Body Text Right"/>
    <w:basedOn w:val="TableBodyText"/>
    <w:rsid w:val="00B23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96B"/>
    <w:rPr>
      <w:sz w:val="18"/>
    </w:rPr>
  </w:style>
  <w:style w:type="paragraph" w:customStyle="1" w:styleId="BodySmallRight">
    <w:name w:val="Body Small Right"/>
    <w:basedOn w:val="BodyTextRight"/>
    <w:rsid w:val="00B2396B"/>
    <w:rPr>
      <w:sz w:val="18"/>
      <w:szCs w:val="18"/>
    </w:rPr>
  </w:style>
  <w:style w:type="paragraph" w:customStyle="1" w:styleId="MarginEdition">
    <w:name w:val="Margin Edition"/>
    <w:basedOn w:val="MarginNote"/>
    <w:rsid w:val="00B23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96B"/>
    <w:rPr>
      <w:sz w:val="2"/>
      <w:szCs w:val="2"/>
    </w:rPr>
  </w:style>
  <w:style w:type="character" w:customStyle="1" w:styleId="Small">
    <w:name w:val="Small"/>
    <w:basedOn w:val="DefaultParagraphFont"/>
    <w:rsid w:val="00B2396B"/>
    <w:rPr>
      <w:sz w:val="16"/>
    </w:rPr>
  </w:style>
  <w:style w:type="paragraph" w:customStyle="1" w:styleId="WideTable">
    <w:name w:val="Wide Table"/>
    <w:basedOn w:val="Normal"/>
    <w:rsid w:val="00B23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96B"/>
  </w:style>
  <w:style w:type="paragraph" w:styleId="Quote">
    <w:name w:val="Quote"/>
    <w:basedOn w:val="Heading1"/>
    <w:link w:val="QuoteChar"/>
    <w:qFormat/>
    <w:rsid w:val="00B23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96B"/>
    <w:pPr>
      <w:pageBreakBefore/>
    </w:pPr>
  </w:style>
  <w:style w:type="paragraph" w:customStyle="1" w:styleId="Border">
    <w:name w:val="Border"/>
    <w:basedOn w:val="Normal"/>
    <w:qFormat/>
    <w:rsid w:val="00B23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96B"/>
    <w:rPr>
      <w:u w:val="single"/>
    </w:rPr>
  </w:style>
  <w:style w:type="character" w:customStyle="1" w:styleId="BoldandItalics">
    <w:name w:val="Bold and Italics"/>
    <w:qFormat/>
    <w:rsid w:val="00B2396B"/>
    <w:rPr>
      <w:b/>
      <w:i/>
      <w:u w:val="none"/>
    </w:rPr>
  </w:style>
  <w:style w:type="paragraph" w:styleId="BalloonText">
    <w:name w:val="Balloon Text"/>
    <w:basedOn w:val="Normal"/>
    <w:link w:val="BalloonTextChar"/>
    <w:rsid w:val="00B2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96B"/>
    <w:pPr>
      <w:spacing w:before="0" w:after="0"/>
    </w:pPr>
  </w:style>
  <w:style w:type="paragraph" w:customStyle="1" w:styleId="BodyTextBold">
    <w:name w:val="Body Text Bold"/>
    <w:basedOn w:val="BodyText"/>
    <w:qFormat/>
    <w:rsid w:val="00B2396B"/>
    <w:rPr>
      <w:b/>
    </w:rPr>
  </w:style>
  <w:style w:type="character" w:styleId="Hyperlink">
    <w:name w:val="Hyperlink"/>
    <w:basedOn w:val="DefaultParagraphFont"/>
    <w:uiPriority w:val="99"/>
    <w:unhideWhenUsed/>
    <w:rsid w:val="009C1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3223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ACMVET201 Assist with veterinary nursing reception duties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