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5FBF" w:rsidP="00085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ACMSUS401 Implement and monitor environmentally sustainable work practices</w:t>
      </w:r>
      <w:r>
        <w:fldChar w:fldCharType="end"/>
      </w:r>
    </w:p>
    <w:p w:rsidR="00085FBF" w:rsidP="00085FBF">
      <w:pPr>
        <w:pStyle w:val="Version"/>
        <w:sectPr w:rsidSect="00694B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B5B" w:rsidP="00694B5B">
      <w:pPr>
        <w:pStyle w:val="SuperHeading"/>
      </w:pPr>
      <w:r w:rsidRPr="00694B5B">
        <w:t>ACMSUS401 Implement and monitor environmentally sustainable work practices</w:t>
      </w:r>
    </w:p>
    <w:p w:rsidR="00000000" w:rsidRPr="00694B5B" w:rsidP="00694B5B">
      <w:pPr>
        <w:pStyle w:val="Heading1"/>
      </w:pPr>
      <w:bookmarkStart w:id="1" w:name="O_962127"/>
      <w:bookmarkEnd w:id="1"/>
      <w:r w:rsidRPr="00694B5B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599"/>
      </w:tblGrid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Release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SpecialBold"/>
              </w:rPr>
              <w:t>Comments</w:t>
            </w:r>
          </w:p>
        </w:tc>
      </w:tr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Release 1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This version released with ACM Animal Care and Management Training Package Version 1.0.</w:t>
            </w:r>
          </w:p>
        </w:tc>
      </w:tr>
    </w:tbl>
    <w:p w:rsidR="00000000" w:rsidRPr="00694B5B" w:rsidP="00694B5B">
      <w:pPr>
        <w:pStyle w:val="BodyText"/>
      </w:pP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2" w:name="O_962133"/>
      <w:bookmarkEnd w:id="2"/>
      <w:r w:rsidRPr="00694B5B">
        <w:t>Application</w:t>
      </w:r>
    </w:p>
    <w:p w:rsidR="00000000" w:rsidRPr="00694B5B" w:rsidP="00085FBF">
      <w:pPr>
        <w:pStyle w:val="BodyText"/>
      </w:pPr>
      <w:r w:rsidRPr="00694B5B">
        <w:t>This unit of competency describes the skills and knowledge required to apply environmentally sustainable work practices in an animal care and management facility.</w:t>
      </w:r>
    </w:p>
    <w:p w:rsidR="00000000" w:rsidRPr="00694B5B" w:rsidP="00085FBF">
      <w:pPr>
        <w:pStyle w:val="BodyText"/>
      </w:pPr>
      <w:r w:rsidRPr="00694B5B">
        <w:t>This unit applies to individuals who work under broad direction and take responsi</w:t>
      </w:r>
      <w:r w:rsidRPr="00694B5B">
        <w:t>bility for their own work including limited responsibility for the work of others.</w:t>
      </w:r>
    </w:p>
    <w:p w:rsidR="00000000" w:rsidRPr="00694B5B" w:rsidP="00085FBF">
      <w:pPr>
        <w:pStyle w:val="BodyText"/>
      </w:pPr>
      <w:r w:rsidRPr="00694B5B">
        <w:t>No occupational licensing, legislative or certification requirements apply to this unit at the time of publication.</w:t>
      </w:r>
    </w:p>
    <w:p w:rsidR="00000000" w:rsidRPr="00694B5B" w:rsidP="00694B5B">
      <w:pPr>
        <w:pStyle w:val="Heading1"/>
      </w:pPr>
      <w:bookmarkStart w:id="3" w:name="O_962132"/>
      <w:bookmarkEnd w:id="3"/>
      <w:r w:rsidRPr="00694B5B">
        <w:t>Pre-requisite Unit</w:t>
      </w:r>
    </w:p>
    <w:p w:rsidR="00000000" w:rsidRPr="00694B5B" w:rsidP="00085FBF">
      <w:pPr>
        <w:pStyle w:val="BodyText"/>
      </w:pPr>
      <w:r w:rsidRPr="00694B5B">
        <w:t>Nil</w:t>
      </w:r>
    </w:p>
    <w:p w:rsidR="00000000" w:rsidRPr="00694B5B" w:rsidP="00694B5B">
      <w:pPr>
        <w:pStyle w:val="Heading1"/>
      </w:pPr>
      <w:bookmarkStart w:id="4" w:name="O_962131"/>
      <w:bookmarkEnd w:id="4"/>
      <w:r w:rsidRPr="00694B5B">
        <w:t>Unit Sector</w:t>
      </w:r>
    </w:p>
    <w:p w:rsidR="00085FBF" w:rsidP="00085FBF">
      <w:pPr>
        <w:pStyle w:val="BodyText"/>
      </w:pPr>
      <w:r w:rsidRPr="00694B5B">
        <w:t>Environmental Sustainability (SUS)</w:t>
      </w:r>
    </w:p>
    <w:p w:rsidR="00000000" w:rsidRPr="00694B5B" w:rsidP="00694B5B">
      <w:pPr>
        <w:pStyle w:val="Heading1"/>
      </w:pPr>
      <w:bookmarkStart w:id="5" w:name="O_962130"/>
      <w:bookmarkEnd w:id="5"/>
      <w:r w:rsidRPr="00694B5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SpecialBold"/>
              </w:rPr>
              <w:t>Performance criteria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1. Investigate current practices in relation to resource usage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1.1 Identify environmental regulations applying to the organisation</w:t>
            </w:r>
          </w:p>
          <w:p w:rsidR="00000000" w:rsidRPr="00694B5B" w:rsidP="00694B5B">
            <w:pPr>
              <w:pStyle w:val="BodyText"/>
            </w:pPr>
            <w:r w:rsidRPr="00694B5B">
              <w:t>1.2 Analyse procedures for a</w:t>
            </w:r>
            <w:r w:rsidRPr="00694B5B">
              <w:t>ssessing compliance with environmental/sustainability regulations</w:t>
            </w:r>
          </w:p>
          <w:p w:rsidR="00000000" w:rsidRPr="00694B5B" w:rsidP="00694B5B">
            <w:pPr>
              <w:pStyle w:val="BodyText"/>
            </w:pPr>
            <w:r w:rsidRPr="00694B5B">
              <w:t>1.3 Collect information on environmental and resource efficiency systems and procedures</w:t>
            </w:r>
          </w:p>
          <w:p w:rsidR="00000000" w:rsidRPr="00694B5B" w:rsidP="00694B5B">
            <w:pPr>
              <w:pStyle w:val="BodyText"/>
            </w:pPr>
            <w:r w:rsidRPr="00694B5B">
              <w:t>1.4 Collect, analyse and organise information from a range of sources to provide information/advice an</w:t>
            </w:r>
            <w:r w:rsidRPr="00694B5B">
              <w:t>d tools/resources for improvement opportunities</w:t>
            </w:r>
          </w:p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1.5 Measure and document current resource usage of members of the work group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2. Set targets for improvement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2.1 Seek input from stakeholders, key personnel and specialists</w:t>
            </w:r>
          </w:p>
          <w:p w:rsidR="00000000" w:rsidRPr="00694B5B" w:rsidP="00694B5B">
            <w:pPr>
              <w:pStyle w:val="BodyText"/>
            </w:pPr>
            <w:r w:rsidRPr="00694B5B">
              <w:t>2.2 Access external sources of information and data as required</w:t>
            </w:r>
          </w:p>
          <w:p w:rsidR="00000000" w:rsidRPr="00694B5B" w:rsidP="00694B5B">
            <w:pPr>
              <w:pStyle w:val="BodyText"/>
            </w:pPr>
            <w:r w:rsidRPr="00694B5B">
              <w:t>2.3 Evaluate alternative solutions to workplace environmental issues</w:t>
            </w:r>
          </w:p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2.4 Set efficiency targets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3. Implement performance improvement strategies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3.1 Source and use appropriate techniques and t</w:t>
            </w:r>
            <w:r w:rsidRPr="00694B5B">
              <w:t>ools to assist in achieving efficiency targets</w:t>
            </w:r>
          </w:p>
          <w:p w:rsidR="00000000" w:rsidRPr="00694B5B" w:rsidP="00694B5B">
            <w:pPr>
              <w:pStyle w:val="BodyText"/>
            </w:pPr>
            <w:r w:rsidRPr="00694B5B">
              <w:t>3.2 Apply continuous improvement strategies to own work area of responsibility, including ideas and possible solutions to communicate to the work group and supervisor</w:t>
            </w:r>
          </w:p>
          <w:p w:rsidR="00000000" w:rsidRPr="00694B5B" w:rsidP="00694B5B">
            <w:pPr>
              <w:pStyle w:val="BodyText"/>
            </w:pPr>
            <w:r w:rsidRPr="00694B5B">
              <w:t xml:space="preserve">3.3 Implement and integrate environmental </w:t>
            </w:r>
            <w:r w:rsidRPr="00694B5B">
              <w:t>and resource efficiency improvement plans for own work group</w:t>
            </w:r>
          </w:p>
          <w:p w:rsidR="00000000" w:rsidRPr="00694B5B" w:rsidP="00694B5B">
            <w:pPr>
              <w:pStyle w:val="BodyText"/>
            </w:pPr>
            <w:r w:rsidRPr="00694B5B">
              <w:t>3.4 Supervise and support team members to identify possible areas for improved practices and resource efficiency in work area</w:t>
            </w:r>
          </w:p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3.5 Seek suggestions and ideas about environmental and resource effic</w:t>
            </w:r>
            <w:r w:rsidRPr="00694B5B">
              <w:t>iency management from stakeholders and act on where appropriate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4. Monitor performance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4.1 Use and/or develop evaluation and monitoring tools</w:t>
            </w:r>
          </w:p>
          <w:p w:rsidR="00000000" w:rsidRPr="00694B5B" w:rsidP="00694B5B">
            <w:pPr>
              <w:pStyle w:val="BodyText"/>
            </w:pPr>
            <w:r w:rsidRPr="00694B5B">
              <w:t>4.2 Document and communicate outcomes to report on efficiency targets to key personnel</w:t>
            </w:r>
          </w:p>
          <w:p w:rsidR="00000000" w:rsidRPr="00694B5B" w:rsidP="00694B5B">
            <w:pPr>
              <w:pStyle w:val="BodyText"/>
            </w:pPr>
            <w:r w:rsidRPr="00694B5B">
              <w:t>4.3 Evaluate strategies an</w:t>
            </w:r>
            <w:r w:rsidRPr="00694B5B">
              <w:t>d improvement plans</w:t>
            </w:r>
          </w:p>
          <w:p w:rsidR="00000000" w:rsidRPr="00694B5B" w:rsidP="00694B5B">
            <w:pPr>
              <w:pStyle w:val="BodyText"/>
            </w:pPr>
            <w:r w:rsidRPr="00694B5B">
              <w:t>4.4 Set new efficiency targets, and investigate and apply new tools and strategies</w:t>
            </w:r>
          </w:p>
          <w:p w:rsidR="00000000" w:rsidRPr="00694B5B" w:rsidP="00694B5B">
            <w:pPr>
              <w:pStyle w:val="BodyText"/>
            </w:pPr>
            <w:r w:rsidRPr="00694B5B">
              <w:t>4.5 Promote successful strategies and reward participants where possible</w:t>
            </w:r>
          </w:p>
        </w:tc>
      </w:tr>
    </w:tbl>
    <w:p w:rsidR="00000000" w:rsidRPr="00694B5B" w:rsidP="00694B5B">
      <w:pPr>
        <w:pStyle w:val="BodyText"/>
      </w:pP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6" w:name="O_962129"/>
      <w:bookmarkEnd w:id="6"/>
      <w:r w:rsidRPr="00694B5B">
        <w:t>Foundation Skills</w:t>
      </w:r>
    </w:p>
    <w:p w:rsidR="00000000" w:rsidRPr="00085FBF" w:rsidP="00085FBF">
      <w:pPr>
        <w:pStyle w:val="BodyText"/>
        <w:rPr>
          <w:i/>
        </w:rPr>
      </w:pPr>
      <w:r w:rsidRPr="00085F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0"/>
        <w:gridCol w:w="6641"/>
      </w:tblGrid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Skill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SpecialBold"/>
              </w:rPr>
              <w:t>Description</w:t>
            </w:r>
          </w:p>
        </w:tc>
      </w:tr>
      <w:tr w:rsidTr="00694B5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Get the work done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ListBullet"/>
            </w:pPr>
            <w:r w:rsidRPr="00694B5B">
              <w:t>Solve problems and resolve</w:t>
            </w:r>
            <w:r w:rsidRPr="00694B5B">
              <w:t xml:space="preserve"> issues with overuse of resources</w:t>
            </w:r>
          </w:p>
        </w:tc>
      </w:tr>
    </w:tbl>
    <w:p w:rsidR="00000000" w:rsidRPr="00694B5B" w:rsidP="00694B5B">
      <w:pPr>
        <w:pStyle w:val="BodyText"/>
      </w:pP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7" w:name="O_962128"/>
      <w:bookmarkEnd w:id="7"/>
      <w:r w:rsidRPr="00694B5B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7"/>
        <w:gridCol w:w="2160"/>
        <w:gridCol w:w="2700"/>
        <w:gridCol w:w="1699"/>
      </w:tblGrid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Code and title 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Code and title previous version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Comments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SpecialBold"/>
              </w:rPr>
              <w:t>Equivalence status</w:t>
            </w:r>
          </w:p>
        </w:tc>
      </w:tr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ACMSUS401 Implement and monitor environmentally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ACMSUS301A Implement and monitor environmentally sustainable work practices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Updated to meet Standards for Training Packages</w:t>
            </w:r>
          </w:p>
          <w:p w:rsidR="00000000" w:rsidRPr="00694B5B" w:rsidP="00694B5B">
            <w:pPr>
              <w:pStyle w:val="BodyText"/>
            </w:pPr>
            <w:r w:rsidRPr="00694B5B">
              <w:t>Minor changes to content to clarify intent</w:t>
            </w:r>
          </w:p>
          <w:p w:rsidR="00000000" w:rsidRPr="00694B5B" w:rsidP="00694B5B">
            <w:pPr>
              <w:pStyle w:val="BodyText"/>
            </w:pPr>
            <w:r w:rsidRPr="00694B5B">
              <w:t>Recoded to AQF 4</w:t>
            </w:r>
          </w:p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Assessment requirements revised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Equivalent unit</w:t>
            </w:r>
          </w:p>
        </w:tc>
      </w:tr>
    </w:tbl>
    <w:p w:rsidR="00000000" w:rsidRPr="00694B5B" w:rsidP="00694B5B">
      <w:pPr>
        <w:pStyle w:val="BodyText"/>
      </w:pP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8" w:name="O_962121"/>
      <w:bookmarkEnd w:id="8"/>
      <w:r w:rsidRPr="00694B5B">
        <w:t>Links</w:t>
      </w:r>
    </w:p>
    <w:p w:rsidR="00000000" w:rsidRPr="00694B5B" w:rsidP="00085FBF">
      <w:pPr>
        <w:pStyle w:val="BodyText"/>
      </w:pPr>
      <w:r w:rsidRPr="00694B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65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94B5B" w:rsidP="00085FBF">
      <w:pPr>
        <w:pStyle w:val="BodyText"/>
        <w:sectPr w:rsidSect="00694B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4B5B" w:rsidP="00694B5B">
      <w:pPr>
        <w:pStyle w:val="SuperHeading"/>
      </w:pPr>
      <w:r w:rsidRPr="00694B5B">
        <w:t xml:space="preserve">Assessment </w:t>
      </w:r>
      <w:r w:rsidRPr="00694B5B">
        <w:t>Requirements for ACMSUS401 Implement and monitor environmentally sustainable work practices</w:t>
      </w:r>
    </w:p>
    <w:p w:rsidR="00000000" w:rsidRPr="00694B5B" w:rsidP="00694B5B">
      <w:pPr>
        <w:pStyle w:val="Heading1"/>
      </w:pPr>
      <w:bookmarkStart w:id="9" w:name="O_962123"/>
      <w:bookmarkEnd w:id="9"/>
      <w:r w:rsidRPr="00694B5B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599"/>
      </w:tblGrid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rPr>
                <w:rStyle w:val="SpecialBold"/>
              </w:rPr>
              <w:t>Release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rPr>
                <w:rStyle w:val="SpecialBold"/>
              </w:rPr>
              <w:t>Comments</w:t>
            </w:r>
          </w:p>
        </w:tc>
      </w:tr>
      <w:tr w:rsidTr="00694B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B5B">
            <w:pPr>
              <w:pStyle w:val="BodyText"/>
              <w:rPr>
                <w:lang w:val="en-NZ"/>
              </w:rPr>
            </w:pPr>
            <w:r w:rsidRPr="00694B5B">
              <w:t>Release 1</w:t>
            </w:r>
          </w:p>
        </w:tc>
        <w:tc>
          <w:tcPr>
            <w:tcW w:w="6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B5B" w:rsidP="00694B5B">
            <w:pPr>
              <w:pStyle w:val="BodyText"/>
            </w:pPr>
            <w:r w:rsidRPr="00694B5B">
              <w:t>This version released with ACM Animal Care and Management Training Package Version 1.0.</w:t>
            </w:r>
          </w:p>
        </w:tc>
      </w:tr>
    </w:tbl>
    <w:p w:rsidR="00000000" w:rsidRPr="00694B5B" w:rsidP="00694B5B">
      <w:pPr>
        <w:pStyle w:val="BodyText"/>
      </w:pP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10" w:name="O_962126"/>
      <w:bookmarkEnd w:id="10"/>
      <w:r w:rsidRPr="00694B5B">
        <w:t>Performance Evidence</w:t>
      </w:r>
    </w:p>
    <w:p w:rsidR="00000000" w:rsidRPr="00694B5B" w:rsidP="00085FBF">
      <w:pPr>
        <w:pStyle w:val="BodyText"/>
      </w:pPr>
      <w:r w:rsidRPr="00694B5B">
        <w:t>An individual demonstrating competency must satisfy all of the elements and performance criteria in this unit.</w:t>
      </w:r>
    </w:p>
    <w:p w:rsidR="00000000" w:rsidRPr="00694B5B" w:rsidP="00085FBF">
      <w:pPr>
        <w:pStyle w:val="BodyText"/>
      </w:pPr>
      <w:r w:rsidRPr="00694B5B">
        <w:t xml:space="preserve">There must be evidence that the individual has applied environmentally sustainable work practices in an animal care </w:t>
      </w:r>
      <w:r w:rsidRPr="00694B5B">
        <w:t>and management facility on at least two separate occasions, including:</w:t>
      </w:r>
    </w:p>
    <w:p w:rsidR="00000000" w:rsidRPr="00694B5B" w:rsidP="00694B5B">
      <w:pPr>
        <w:pStyle w:val="ListBullet"/>
      </w:pPr>
      <w:r w:rsidRPr="00694B5B">
        <w:t>monitoring resource usage in an animal care environment on at least one occasion and making recommendations to supervisor for improvement</w:t>
      </w:r>
    </w:p>
    <w:p w:rsidR="00000000" w:rsidRPr="00694B5B" w:rsidP="00694B5B">
      <w:pPr>
        <w:pStyle w:val="ListBullet"/>
      </w:pPr>
      <w:r w:rsidRPr="00694B5B">
        <w:t>planning and organising a work activity that g</w:t>
      </w:r>
      <w:r w:rsidRPr="00694B5B">
        <w:t>enerates ideas for improving sustainability performance on at least one occassion</w:t>
      </w:r>
    </w:p>
    <w:p w:rsidR="00000000" w:rsidRPr="00694B5B" w:rsidP="00694B5B">
      <w:pPr>
        <w:pStyle w:val="ListBullet"/>
      </w:pPr>
      <w:r w:rsidRPr="00694B5B">
        <w:t>implementing one strategy to improve sustainability.</w:t>
      </w: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11" w:name="O_962125"/>
      <w:bookmarkEnd w:id="11"/>
      <w:r w:rsidRPr="00694B5B">
        <w:t>Knowledge Evidence</w:t>
      </w:r>
    </w:p>
    <w:p w:rsidR="00000000" w:rsidRPr="00694B5B" w:rsidP="00085FBF">
      <w:pPr>
        <w:pStyle w:val="BodyText"/>
      </w:pPr>
      <w:r w:rsidRPr="00694B5B">
        <w:t>An individual must be able to demonstrate the knowledge required to perform the tasks</w:t>
      </w:r>
      <w:r w:rsidRPr="00694B5B">
        <w:t xml:space="preserve"> outlined in the elements and performance criteria of this unit. This includes knowledge of:</w:t>
      </w:r>
    </w:p>
    <w:p w:rsidR="00000000" w:rsidRPr="00694B5B" w:rsidP="00694B5B">
      <w:pPr>
        <w:pStyle w:val="ListBullet"/>
      </w:pPr>
      <w:r w:rsidRPr="00694B5B">
        <w:t>basic environmental sustainability principles</w:t>
      </w:r>
    </w:p>
    <w:p w:rsidR="00000000" w:rsidRPr="00694B5B" w:rsidP="00694B5B">
      <w:pPr>
        <w:pStyle w:val="ListBullet"/>
      </w:pPr>
      <w:r w:rsidRPr="00694B5B">
        <w:t>relevant internal and external sources of in</w:t>
      </w:r>
      <w:r w:rsidRPr="00694B5B">
        <w:t>formation that can be used to identify environmentally sustainable improvements</w:t>
      </w:r>
    </w:p>
    <w:p w:rsidR="00000000" w:rsidRPr="00694B5B" w:rsidP="00694B5B">
      <w:pPr>
        <w:pStyle w:val="ListBullet"/>
      </w:pPr>
      <w:r w:rsidRPr="00694B5B">
        <w:t>common environmental and energy efficiency issues within the industry</w:t>
      </w:r>
    </w:p>
    <w:p w:rsidR="00000000" w:rsidRPr="00694B5B" w:rsidP="00694B5B">
      <w:pPr>
        <w:pStyle w:val="ListBullet"/>
      </w:pPr>
      <w:r w:rsidRPr="00694B5B">
        <w:t>environmental hazards and risks associated with work in the animal care industry</w:t>
      </w:r>
    </w:p>
    <w:p w:rsidR="00000000" w:rsidRPr="00694B5B" w:rsidP="00694B5B">
      <w:pPr>
        <w:pStyle w:val="ListBullet"/>
      </w:pPr>
      <w:r w:rsidRPr="00694B5B">
        <w:t>organisation’s sustainabi</w:t>
      </w:r>
      <w:r w:rsidRPr="00694B5B">
        <w:t>lity work policies and procedures</w:t>
      </w:r>
    </w:p>
    <w:p w:rsidR="00000000" w:rsidRPr="00694B5B" w:rsidP="00694B5B">
      <w:pPr>
        <w:pStyle w:val="ListBullet"/>
      </w:pPr>
      <w:r w:rsidRPr="00694B5B">
        <w:t>principles of resources efficiency and life cycle management</w:t>
      </w:r>
    </w:p>
    <w:p w:rsidR="00000000" w:rsidRPr="00694B5B" w:rsidP="00694B5B">
      <w:pPr>
        <w:pStyle w:val="ListBullet"/>
      </w:pPr>
      <w:r w:rsidRPr="00694B5B">
        <w:t>practices for disposal or recycling of waste in the animal care industry</w:t>
      </w:r>
    </w:p>
    <w:p w:rsidR="00000000" w:rsidRPr="00694B5B" w:rsidP="00694B5B">
      <w:pPr>
        <w:pStyle w:val="ListBullet"/>
      </w:pPr>
      <w:r w:rsidRPr="00694B5B">
        <w:t>organisational recording and reporting systems and requirements.</w:t>
      </w:r>
    </w:p>
    <w:p w:rsidR="00000000" w:rsidRPr="00694B5B" w:rsidP="00694B5B">
      <w:pPr>
        <w:pStyle w:val="AllowPageBreak"/>
      </w:pPr>
    </w:p>
    <w:p w:rsidR="00000000" w:rsidRPr="00694B5B" w:rsidP="00694B5B">
      <w:pPr>
        <w:pStyle w:val="Heading1"/>
      </w:pPr>
      <w:bookmarkStart w:id="12" w:name="O_962124"/>
      <w:bookmarkEnd w:id="12"/>
      <w:r w:rsidRPr="00694B5B">
        <w:t>Assess</w:t>
      </w:r>
      <w:r w:rsidRPr="00694B5B">
        <w:t>ment Conditions</w:t>
      </w:r>
    </w:p>
    <w:p w:rsidR="00000000" w:rsidRPr="00694B5B" w:rsidP="00085FBF">
      <w:pPr>
        <w:pStyle w:val="BodyText"/>
      </w:pPr>
      <w:r w:rsidRPr="00694B5B">
        <w:t xml:space="preserve">Assessment of skills must take place under the following conditions: </w:t>
      </w:r>
    </w:p>
    <w:p w:rsidR="00000000" w:rsidRPr="00694B5B" w:rsidP="00694B5B">
      <w:pPr>
        <w:pStyle w:val="ListBullet"/>
      </w:pPr>
      <w:r w:rsidRPr="00694B5B">
        <w:t>physical conditions:</w:t>
      </w:r>
    </w:p>
    <w:p w:rsidR="00000000" w:rsidRPr="00694B5B" w:rsidP="00694B5B">
      <w:pPr>
        <w:pStyle w:val="ListBullet2"/>
      </w:pPr>
      <w:r w:rsidRPr="00694B5B">
        <w:t>a workplace or an environment that accurately represents workplace conditions</w:t>
      </w:r>
    </w:p>
    <w:p w:rsidR="00000000" w:rsidRPr="00694B5B" w:rsidP="00694B5B">
      <w:pPr>
        <w:pStyle w:val="ListBullet"/>
      </w:pPr>
      <w:r w:rsidRPr="00694B5B">
        <w:t>resources, equipment and materials:</w:t>
      </w:r>
    </w:p>
    <w:p w:rsidR="00000000" w:rsidRPr="00694B5B" w:rsidP="00694B5B">
      <w:pPr>
        <w:pStyle w:val="ListBullet2"/>
      </w:pPr>
      <w:r w:rsidRPr="00694B5B">
        <w:t>records of resource usage</w:t>
      </w:r>
    </w:p>
    <w:p w:rsidR="00000000" w:rsidRPr="00694B5B" w:rsidP="00694B5B">
      <w:pPr>
        <w:pStyle w:val="ListBullet2"/>
      </w:pPr>
      <w:r w:rsidRPr="00694B5B">
        <w:t>equipment and resources typically available in an animal care environment</w:t>
      </w:r>
    </w:p>
    <w:p w:rsidR="00000000" w:rsidRPr="00694B5B" w:rsidP="00694B5B">
      <w:pPr>
        <w:pStyle w:val="ListBullet"/>
      </w:pPr>
      <w:r w:rsidRPr="00694B5B">
        <w:t>specifications:</w:t>
      </w:r>
    </w:p>
    <w:p w:rsidR="00000000" w:rsidRPr="00694B5B" w:rsidP="00694B5B">
      <w:pPr>
        <w:pStyle w:val="ListBullet2"/>
      </w:pPr>
      <w:r w:rsidRPr="00694B5B">
        <w:t>organisational policies and procedures, current legislation and relevant codes of practice</w:t>
      </w:r>
    </w:p>
    <w:p w:rsidR="00000000" w:rsidRPr="00694B5B" w:rsidP="00694B5B">
      <w:pPr>
        <w:pStyle w:val="ListBullet"/>
      </w:pPr>
      <w:r w:rsidRPr="00694B5B">
        <w:t>relationships (internal and/or external):</w:t>
      </w:r>
    </w:p>
    <w:p w:rsidR="00000000" w:rsidRPr="00694B5B" w:rsidP="00694B5B">
      <w:pPr>
        <w:pStyle w:val="ListBullet2"/>
      </w:pPr>
      <w:r w:rsidRPr="00694B5B">
        <w:t>interactions with work team</w:t>
      </w:r>
    </w:p>
    <w:p w:rsidR="00000000" w:rsidRPr="00694B5B" w:rsidP="00694B5B">
      <w:pPr>
        <w:pStyle w:val="ListBullet2"/>
      </w:pPr>
      <w:r w:rsidRPr="00694B5B">
        <w:t>i</w:t>
      </w:r>
      <w:r w:rsidRPr="00694B5B">
        <w:t>nteractions with supervisor.</w:t>
      </w:r>
    </w:p>
    <w:p w:rsidR="00000000" w:rsidRPr="00694B5B" w:rsidP="00694B5B">
      <w:pPr>
        <w:pStyle w:val="BodyText"/>
      </w:pPr>
    </w:p>
    <w:p w:rsidR="00000000" w:rsidRPr="00694B5B" w:rsidP="00085FBF">
      <w:pPr>
        <w:pStyle w:val="BodyText"/>
      </w:pPr>
      <w:r w:rsidRPr="00694B5B">
        <w:t>Assessors of this unit must satisfy the requirements for assessors in applicable vocational education and training legislation, frameworks and/or standards.</w:t>
      </w:r>
    </w:p>
    <w:p w:rsidR="00000000" w:rsidRPr="00694B5B" w:rsidP="00694B5B">
      <w:pPr>
        <w:pStyle w:val="Heading1"/>
      </w:pPr>
      <w:bookmarkStart w:id="13" w:name="O_962122"/>
      <w:bookmarkEnd w:id="13"/>
      <w:r w:rsidRPr="00694B5B">
        <w:t>Links</w:t>
      </w:r>
    </w:p>
    <w:p w:rsidR="00000000" w:rsidRPr="00694B5B" w:rsidP="00085FBF">
      <w:pPr>
        <w:pStyle w:val="BodyText"/>
      </w:pPr>
      <w:r w:rsidRPr="00694B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965D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94B5B" w:rsidP="00694B5B"/>
    <w:sectPr w:rsidSect="00694B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 w:rsidRPr="00085FBF" w:rsidP="00085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BF" w:rsidP="00694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5FBF" w:rsidP="00694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5FBF" w:rsidP="00694B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 w:rsidP="00694B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5FBF">
      <w:t>Approved</w:t>
    </w:r>
    <w:r w:rsidR="00085F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5F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5FBF">
      <w:rPr>
        <w:noProof/>
      </w:rPr>
      <w:t>4</w:t>
    </w:r>
    <w:r>
      <w:rPr>
        <w:noProof/>
      </w:rPr>
      <w:fldChar w:fldCharType="end"/>
    </w:r>
  </w:p>
  <w:p w:rsidR="00694B5B" w:rsidP="00694B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5F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5FBF">
      <w:t>Skills Insight</w:t>
    </w:r>
    <w:r w:rsidR="00085FBF">
      <w:fldChar w:fldCharType="end"/>
    </w:r>
  </w:p>
  <w:p w:rsidR="00694B5B" w:rsidP="00694B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B5B" w:rsidRPr="00085FBF" w:rsidP="00085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BF" w:rsidRPr="002D2AF8" w:rsidP="00694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ACMSUS401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5FBF" w:rsidP="00694B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B5B" w:rsidRPr="002D2AF8" w:rsidP="00694B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5FBF">
      <w:t>ACMSUS401 Implement and monitor environmentally sustainable work practices</w:t>
    </w:r>
    <w:r w:rsidR="00085F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5FBF">
      <w:rPr>
        <w:noProof/>
      </w:rPr>
      <w:t>2 March 2025</w:t>
    </w:r>
    <w:r>
      <w:fldChar w:fldCharType="end"/>
    </w:r>
  </w:p>
  <w:p w:rsidR="00694B5B" w:rsidP="00694B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63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EB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4B5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B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B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B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B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B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B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B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B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B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B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B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B5B"/>
  </w:style>
  <w:style w:type="character" w:customStyle="1" w:styleId="Heading1Char">
    <w:name w:val="Heading 1 Char"/>
    <w:basedOn w:val="DefaultParagraphFont"/>
    <w:link w:val="Heading1"/>
    <w:rsid w:val="00694B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B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B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4B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B5B"/>
    <w:rPr>
      <w:b/>
      <w:spacing w:val="0"/>
    </w:rPr>
  </w:style>
  <w:style w:type="paragraph" w:styleId="ListBullet2">
    <w:name w:val="List Bullet 2"/>
    <w:basedOn w:val="List2"/>
    <w:rsid w:val="00694B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4B5B"/>
    <w:rPr>
      <w:i/>
    </w:rPr>
  </w:style>
  <w:style w:type="paragraph" w:customStyle="1" w:styleId="SuperHeading">
    <w:name w:val="SuperHeading"/>
    <w:basedOn w:val="Normal"/>
    <w:rsid w:val="00694B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B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4B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B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B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B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B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B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B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B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B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B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B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B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B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B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B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B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4B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4B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B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B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B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B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B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B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B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B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B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B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B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B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4B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B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B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B5B"/>
  </w:style>
  <w:style w:type="paragraph" w:styleId="TableofFigures">
    <w:name w:val="table of figures"/>
    <w:basedOn w:val="Normal"/>
    <w:next w:val="Normal"/>
    <w:semiHidden/>
    <w:rsid w:val="00694B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B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4B5B"/>
    <w:rPr>
      <w:rFonts w:ascii="Wingdings" w:hAnsi="Wingdings"/>
    </w:rPr>
  </w:style>
  <w:style w:type="paragraph" w:customStyle="1" w:styleId="TableHeading">
    <w:name w:val="Table Heading"/>
    <w:basedOn w:val="HeadingBase"/>
    <w:rsid w:val="00694B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B5B"/>
    <w:rPr>
      <w:color w:val="0033CC"/>
      <w:u w:val="none"/>
    </w:rPr>
  </w:style>
  <w:style w:type="paragraph" w:customStyle="1" w:styleId="BodyTextRight">
    <w:name w:val="Body Text Right"/>
    <w:basedOn w:val="BodyText"/>
    <w:rsid w:val="00694B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B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B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B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B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B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B5B"/>
    <w:rPr>
      <w:sz w:val="32"/>
    </w:rPr>
  </w:style>
  <w:style w:type="paragraph" w:customStyle="1" w:styleId="HeadingProcedure">
    <w:name w:val="Heading Procedure"/>
    <w:basedOn w:val="HeadingBase"/>
    <w:next w:val="Normal"/>
    <w:rsid w:val="00694B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B5B"/>
    <w:pPr>
      <w:spacing w:before="60" w:after="60"/>
    </w:pPr>
  </w:style>
  <w:style w:type="paragraph" w:styleId="ListContinue">
    <w:name w:val="List Continue"/>
    <w:basedOn w:val="List"/>
    <w:rsid w:val="00694B5B"/>
    <w:pPr>
      <w:ind w:firstLine="0"/>
    </w:pPr>
  </w:style>
  <w:style w:type="paragraph" w:customStyle="1" w:styleId="ListNote">
    <w:name w:val="List Note"/>
    <w:basedOn w:val="List"/>
    <w:rsid w:val="00694B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B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B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B5B"/>
    <w:rPr>
      <w:rFonts w:ascii="Courier New" w:hAnsi="Courier New"/>
    </w:rPr>
  </w:style>
  <w:style w:type="paragraph" w:customStyle="1" w:styleId="NoteBullet">
    <w:name w:val="Note Bullet"/>
    <w:basedOn w:val="Note"/>
    <w:rsid w:val="00694B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B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B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B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B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4B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B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B5B"/>
    <w:rPr>
      <w:b/>
      <w:smallCaps/>
    </w:rPr>
  </w:style>
  <w:style w:type="paragraph" w:customStyle="1" w:styleId="TableListNumber">
    <w:name w:val="Table List Number"/>
    <w:basedOn w:val="ListNumber"/>
    <w:rsid w:val="00694B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B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B5B"/>
    <w:pPr>
      <w:numPr>
        <w:numId w:val="9"/>
      </w:numPr>
    </w:pPr>
  </w:style>
  <w:style w:type="paragraph" w:customStyle="1" w:styleId="ListAlpha2">
    <w:name w:val="List Alpha 2"/>
    <w:basedOn w:val="List2"/>
    <w:rsid w:val="00694B5B"/>
    <w:pPr>
      <w:numPr>
        <w:numId w:val="8"/>
      </w:numPr>
    </w:pPr>
  </w:style>
  <w:style w:type="paragraph" w:styleId="List2">
    <w:name w:val="List 2"/>
    <w:basedOn w:val="BodyText"/>
    <w:rsid w:val="00694B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B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B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B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4B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4B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4B5B"/>
    <w:pPr>
      <w:numPr>
        <w:numId w:val="4"/>
      </w:numPr>
    </w:pPr>
  </w:style>
  <w:style w:type="paragraph" w:styleId="ListContinue2">
    <w:name w:val="List Continue 2"/>
    <w:basedOn w:val="List2"/>
    <w:rsid w:val="00694B5B"/>
    <w:pPr>
      <w:ind w:firstLine="0"/>
    </w:pPr>
  </w:style>
  <w:style w:type="paragraph" w:styleId="ListContinue3">
    <w:name w:val="List Continue 3"/>
    <w:basedOn w:val="List3"/>
    <w:rsid w:val="00694B5B"/>
    <w:pPr>
      <w:ind w:left="1021" w:firstLine="0"/>
    </w:pPr>
  </w:style>
  <w:style w:type="paragraph" w:styleId="ListContinue4">
    <w:name w:val="List Continue 4"/>
    <w:basedOn w:val="List4"/>
    <w:rsid w:val="00694B5B"/>
    <w:pPr>
      <w:ind w:firstLine="0"/>
    </w:pPr>
  </w:style>
  <w:style w:type="paragraph" w:styleId="ListContinue5">
    <w:name w:val="List Continue 5"/>
    <w:basedOn w:val="List5"/>
    <w:rsid w:val="00694B5B"/>
    <w:pPr>
      <w:ind w:firstLine="0"/>
    </w:pPr>
  </w:style>
  <w:style w:type="paragraph" w:styleId="ListNumber3">
    <w:name w:val="List Number 3"/>
    <w:basedOn w:val="List3"/>
    <w:rsid w:val="00694B5B"/>
    <w:pPr>
      <w:numPr>
        <w:numId w:val="5"/>
      </w:numPr>
    </w:pPr>
  </w:style>
  <w:style w:type="paragraph" w:styleId="ListNumber4">
    <w:name w:val="List Number 4"/>
    <w:basedOn w:val="List4"/>
    <w:rsid w:val="00694B5B"/>
    <w:pPr>
      <w:numPr>
        <w:numId w:val="6"/>
      </w:numPr>
    </w:pPr>
  </w:style>
  <w:style w:type="paragraph" w:styleId="ListNumber5">
    <w:name w:val="List Number 5"/>
    <w:basedOn w:val="List5"/>
    <w:rsid w:val="00694B5B"/>
    <w:pPr>
      <w:numPr>
        <w:numId w:val="7"/>
      </w:numPr>
    </w:pPr>
  </w:style>
  <w:style w:type="paragraph" w:styleId="BlockText">
    <w:name w:val="Block Text"/>
    <w:basedOn w:val="Normal"/>
    <w:rsid w:val="00694B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B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B5B"/>
    <w:rPr>
      <w:sz w:val="16"/>
      <w:vertAlign w:val="superscript"/>
    </w:rPr>
  </w:style>
  <w:style w:type="character" w:customStyle="1" w:styleId="Symbols">
    <w:name w:val="Symbols"/>
    <w:basedOn w:val="DefaultParagraphFont"/>
    <w:rsid w:val="00694B5B"/>
    <w:rPr>
      <w:rFonts w:ascii="Symbol" w:hAnsi="Symbol"/>
    </w:rPr>
  </w:style>
  <w:style w:type="character" w:customStyle="1" w:styleId="MenuOptions">
    <w:name w:val="Menu Options"/>
    <w:basedOn w:val="DefaultParagraphFont"/>
    <w:rsid w:val="00694B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B5B"/>
    <w:rPr>
      <w:b/>
    </w:rPr>
  </w:style>
  <w:style w:type="character" w:customStyle="1" w:styleId="Underlined">
    <w:name w:val="Underlined"/>
    <w:basedOn w:val="DefaultParagraphFont"/>
    <w:rsid w:val="00694B5B"/>
    <w:rPr>
      <w:u w:val="single"/>
    </w:rPr>
  </w:style>
  <w:style w:type="paragraph" w:customStyle="1" w:styleId="TableBodyTextRight">
    <w:name w:val="Table Body Text Right"/>
    <w:basedOn w:val="TableBodyText"/>
    <w:rsid w:val="00694B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B5B"/>
    <w:rPr>
      <w:sz w:val="18"/>
    </w:rPr>
  </w:style>
  <w:style w:type="paragraph" w:customStyle="1" w:styleId="BodySmallRight">
    <w:name w:val="Body Small Right"/>
    <w:basedOn w:val="BodyTextRight"/>
    <w:rsid w:val="00694B5B"/>
    <w:rPr>
      <w:sz w:val="18"/>
      <w:szCs w:val="18"/>
    </w:rPr>
  </w:style>
  <w:style w:type="paragraph" w:customStyle="1" w:styleId="MarginEdition">
    <w:name w:val="Margin Edition"/>
    <w:basedOn w:val="MarginNote"/>
    <w:rsid w:val="00694B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B5B"/>
    <w:rPr>
      <w:sz w:val="2"/>
      <w:szCs w:val="2"/>
    </w:rPr>
  </w:style>
  <w:style w:type="character" w:customStyle="1" w:styleId="Small">
    <w:name w:val="Small"/>
    <w:basedOn w:val="DefaultParagraphFont"/>
    <w:rsid w:val="00694B5B"/>
    <w:rPr>
      <w:sz w:val="16"/>
    </w:rPr>
  </w:style>
  <w:style w:type="paragraph" w:customStyle="1" w:styleId="WideTable">
    <w:name w:val="Wide Table"/>
    <w:basedOn w:val="Normal"/>
    <w:rsid w:val="00694B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B5B"/>
  </w:style>
  <w:style w:type="paragraph" w:styleId="Quote">
    <w:name w:val="Quote"/>
    <w:basedOn w:val="Heading1"/>
    <w:link w:val="QuoteChar"/>
    <w:qFormat/>
    <w:rsid w:val="00694B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B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B5B"/>
    <w:pPr>
      <w:pageBreakBefore/>
    </w:pPr>
  </w:style>
  <w:style w:type="paragraph" w:customStyle="1" w:styleId="Border">
    <w:name w:val="Border"/>
    <w:basedOn w:val="Normal"/>
    <w:qFormat/>
    <w:rsid w:val="00694B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B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B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B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B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B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B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B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B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B5B"/>
    <w:rPr>
      <w:u w:val="single"/>
    </w:rPr>
  </w:style>
  <w:style w:type="character" w:customStyle="1" w:styleId="BoldandItalics">
    <w:name w:val="Bold and Italics"/>
    <w:qFormat/>
    <w:rsid w:val="00694B5B"/>
    <w:rPr>
      <w:b/>
      <w:i/>
      <w:u w:val="none"/>
    </w:rPr>
  </w:style>
  <w:style w:type="paragraph" w:styleId="BalloonText">
    <w:name w:val="Balloon Text"/>
    <w:basedOn w:val="Normal"/>
    <w:link w:val="BalloonTextChar"/>
    <w:rsid w:val="00694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B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B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B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B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B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B5B"/>
    <w:pPr>
      <w:spacing w:before="0" w:after="0"/>
    </w:pPr>
  </w:style>
  <w:style w:type="paragraph" w:customStyle="1" w:styleId="BodyTextBold">
    <w:name w:val="Body Text Bold"/>
    <w:basedOn w:val="BodyText"/>
    <w:qFormat/>
    <w:rsid w:val="00694B5B"/>
    <w:rPr>
      <w:b/>
    </w:rPr>
  </w:style>
  <w:style w:type="character" w:styleId="Hyperlink">
    <w:name w:val="Hyperlink"/>
    <w:basedOn w:val="DefaultParagraphFont"/>
    <w:uiPriority w:val="99"/>
    <w:unhideWhenUsed/>
    <w:rsid w:val="00085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5715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ACMSUS401 Implement and monitor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