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C5B" w:rsidP="00E34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ACMSPE315 Provide general care of common native mammals</w:t>
      </w:r>
      <w:r>
        <w:fldChar w:fldCharType="end"/>
      </w:r>
    </w:p>
    <w:p w:rsidR="00E34C5B" w:rsidP="00E34C5B">
      <w:pPr>
        <w:pStyle w:val="Version"/>
        <w:sectPr w:rsidSect="00705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75B" w:rsidP="0070575B">
      <w:pPr>
        <w:pStyle w:val="SuperHeading"/>
      </w:pPr>
      <w:r w:rsidRPr="0070575B">
        <w:t>Assessment Requirements for ACMSPE315 Provide general care of common native mammals</w:t>
      </w:r>
    </w:p>
    <w:p w:rsidR="00000000" w:rsidRPr="0070575B" w:rsidP="0070575B">
      <w:pPr>
        <w:pStyle w:val="Heading1"/>
      </w:pPr>
      <w:bookmarkStart w:id="1" w:name="O_1171671"/>
      <w:bookmarkEnd w:id="1"/>
      <w:r w:rsidRPr="007057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5B">
            <w:pPr>
              <w:pStyle w:val="BodyTextBold"/>
              <w:rPr>
                <w:lang w:val="en-NZ"/>
              </w:rPr>
            </w:pPr>
            <w:r w:rsidRPr="007057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5B">
            <w:pPr>
              <w:pStyle w:val="BodyTextBold"/>
              <w:rPr>
                <w:lang w:val="en-NZ"/>
              </w:rPr>
            </w:pPr>
            <w:r w:rsidRPr="0070575B">
              <w:t>Comments</w:t>
            </w:r>
          </w:p>
        </w:tc>
      </w:tr>
      <w:tr w:rsidTr="00705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75B">
            <w:pPr>
              <w:pStyle w:val="BodyText"/>
              <w:rPr>
                <w:lang w:val="en-NZ"/>
              </w:rPr>
            </w:pPr>
            <w:r w:rsidRPr="007057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75B" w:rsidP="0070575B">
            <w:pPr>
              <w:pStyle w:val="BodyText"/>
            </w:pPr>
            <w:r w:rsidRPr="0070575B">
              <w:t>This version released with ACM Animal Care and Management Training Package Version 4.0.</w:t>
            </w:r>
          </w:p>
        </w:tc>
      </w:tr>
    </w:tbl>
    <w:p w:rsidR="00000000" w:rsidRPr="0070575B" w:rsidP="0070575B">
      <w:pPr>
        <w:pStyle w:val="BodyText"/>
      </w:pPr>
    </w:p>
    <w:p w:rsidR="00000000" w:rsidRPr="0070575B" w:rsidP="0070575B">
      <w:pPr>
        <w:pStyle w:val="AllowPageBreak"/>
      </w:pPr>
    </w:p>
    <w:p w:rsidR="00000000" w:rsidRPr="0070575B" w:rsidP="0070575B">
      <w:pPr>
        <w:pStyle w:val="Heading1"/>
      </w:pPr>
      <w:bookmarkStart w:id="2" w:name="O_1171672"/>
      <w:bookmarkEnd w:id="2"/>
      <w:r w:rsidRPr="0070575B">
        <w:t>Performance Evidence</w:t>
      </w:r>
    </w:p>
    <w:p w:rsidR="00000000" w:rsidRPr="0070575B" w:rsidP="00E34C5B">
      <w:pPr>
        <w:pStyle w:val="BodyText"/>
      </w:pPr>
      <w:r w:rsidRPr="0070575B">
        <w:t>An individual demonstrating competency must satisfy all of the elements and performance criteria in this unit.</w:t>
      </w:r>
    </w:p>
    <w:p w:rsidR="00000000" w:rsidRPr="0070575B" w:rsidP="00E34C5B">
      <w:pPr>
        <w:pStyle w:val="BodyText"/>
      </w:pPr>
      <w:r w:rsidRPr="0070575B">
        <w:t>There must be evidence that the individual has:</w:t>
      </w:r>
    </w:p>
    <w:p w:rsidR="00000000" w:rsidRPr="0070575B" w:rsidP="0070575B">
      <w:pPr>
        <w:pStyle w:val="ListBullet"/>
      </w:pPr>
      <w:r w:rsidRPr="0070575B">
        <w:t>identified the habitat, activity cycle and general features and ne</w:t>
      </w:r>
      <w:r w:rsidRPr="0070575B">
        <w:t>eds of two different species of common native mammals</w:t>
      </w:r>
    </w:p>
    <w:p w:rsidR="00000000" w:rsidRPr="0070575B" w:rsidP="0070575B">
      <w:pPr>
        <w:pStyle w:val="ListBullet"/>
      </w:pPr>
      <w:r w:rsidRPr="0070575B">
        <w:t>provided general care for a minimum of one native mammal, including:</w:t>
      </w:r>
    </w:p>
    <w:p w:rsidR="00000000" w:rsidRPr="0070575B" w:rsidP="0070575B">
      <w:pPr>
        <w:pStyle w:val="ListBullet2"/>
      </w:pPr>
      <w:r w:rsidRPr="0070575B">
        <w:t>demonstrated appropriate restraint and safe handling techniques</w:t>
      </w:r>
    </w:p>
    <w:p w:rsidR="00000000" w:rsidRPr="0070575B" w:rsidP="0070575B">
      <w:pPr>
        <w:pStyle w:val="ListBullet2"/>
      </w:pPr>
      <w:r w:rsidRPr="0070575B">
        <w:t>evaluated appropriate housing to ensure the welfare of animals</w:t>
      </w:r>
    </w:p>
    <w:p w:rsidR="00000000" w:rsidRPr="0070575B" w:rsidP="0070575B">
      <w:pPr>
        <w:pStyle w:val="ListBullet2"/>
      </w:pPr>
      <w:r w:rsidRPr="0070575B">
        <w:t>prepared and provided food</w:t>
      </w:r>
    </w:p>
    <w:p w:rsidR="00000000" w:rsidRPr="0070575B" w:rsidP="0070575B">
      <w:pPr>
        <w:pStyle w:val="ListBullet2"/>
      </w:pPr>
      <w:r w:rsidRPr="0070575B">
        <w:t>assisted with health care needs</w:t>
      </w:r>
    </w:p>
    <w:p w:rsidR="00000000" w:rsidRPr="0070575B" w:rsidP="0070575B">
      <w:pPr>
        <w:pStyle w:val="ListBullet2"/>
      </w:pPr>
      <w:r w:rsidRPr="0070575B">
        <w:t>maintained feed and husbandry records for each animal.</w:t>
      </w:r>
    </w:p>
    <w:p w:rsidR="00000000" w:rsidRPr="0070575B" w:rsidP="0070575B">
      <w:pPr>
        <w:pStyle w:val="AllowPageBreak"/>
      </w:pPr>
    </w:p>
    <w:p w:rsidR="00000000" w:rsidRPr="0070575B" w:rsidP="0070575B">
      <w:pPr>
        <w:pStyle w:val="Heading1"/>
      </w:pPr>
      <w:bookmarkStart w:id="3" w:name="O_1171673"/>
      <w:bookmarkEnd w:id="3"/>
      <w:r w:rsidRPr="0070575B">
        <w:t>Knowledge Evidence</w:t>
      </w:r>
    </w:p>
    <w:p w:rsidR="00000000" w:rsidRPr="0070575B" w:rsidP="00E34C5B">
      <w:pPr>
        <w:pStyle w:val="BodyText"/>
      </w:pPr>
      <w:r w:rsidRPr="0070575B">
        <w:t>An individual must be able to demonstrate the knowledge required to perform the tasks outlined in the el</w:t>
      </w:r>
      <w:r w:rsidRPr="0070575B">
        <w:t>ements and performance criteria of this unit. This includes knowledge of:</w:t>
      </w:r>
    </w:p>
    <w:p w:rsidR="00000000" w:rsidRPr="0070575B" w:rsidP="0070575B">
      <w:pPr>
        <w:pStyle w:val="ListBullet"/>
      </w:pPr>
      <w:r w:rsidRPr="0070575B">
        <w:t>anatomical structures and physiological features used to identify and classify native mammals, including marsupials and monotremes</w:t>
      </w:r>
    </w:p>
    <w:p w:rsidR="00000000" w:rsidRPr="0070575B" w:rsidP="0070575B">
      <w:pPr>
        <w:pStyle w:val="ListBullet"/>
      </w:pPr>
      <w:r w:rsidRPr="0070575B">
        <w:t>general health maintenance and preventative treatm</w:t>
      </w:r>
      <w:r w:rsidRPr="0070575B">
        <w:t>ent procedures for native mammals</w:t>
      </w:r>
    </w:p>
    <w:p w:rsidR="00000000" w:rsidRPr="0070575B" w:rsidP="0070575B">
      <w:pPr>
        <w:pStyle w:val="ListBullet"/>
      </w:pPr>
      <w:r w:rsidRPr="0070575B">
        <w:t>indicators of physical condition and signs of good health in native mammals</w:t>
      </w:r>
    </w:p>
    <w:p w:rsidR="00000000" w:rsidRPr="0070575B" w:rsidP="0070575B">
      <w:pPr>
        <w:pStyle w:val="ListBullet"/>
      </w:pPr>
      <w:r w:rsidRPr="0070575B">
        <w:t>housing, social and activity needs of native mammals and environmental impacts on health and wellbeing</w:t>
      </w:r>
    </w:p>
    <w:p w:rsidR="00000000" w:rsidRPr="0070575B" w:rsidP="0070575B">
      <w:pPr>
        <w:pStyle w:val="ListBullet"/>
      </w:pPr>
      <w:r w:rsidRPr="0070575B">
        <w:t>natural native mammal behaviour</w:t>
      </w:r>
    </w:p>
    <w:p w:rsidR="00000000" w:rsidRPr="0070575B" w:rsidP="0070575B">
      <w:pPr>
        <w:pStyle w:val="ListBullet"/>
      </w:pPr>
      <w:r w:rsidRPr="0070575B">
        <w:t>behaviour c</w:t>
      </w:r>
      <w:r w:rsidRPr="0070575B">
        <w:t>haracteristics that can vary according to:</w:t>
      </w:r>
    </w:p>
    <w:p w:rsidR="00000000" w:rsidRPr="0070575B" w:rsidP="0070575B">
      <w:pPr>
        <w:pStyle w:val="ListBullet2"/>
      </w:pPr>
      <w:r w:rsidRPr="0070575B">
        <w:t>breeding season</w:t>
      </w:r>
    </w:p>
    <w:p w:rsidR="00000000" w:rsidRPr="0070575B" w:rsidP="0070575B">
      <w:pPr>
        <w:pStyle w:val="ListBullet2"/>
      </w:pPr>
      <w:r w:rsidRPr="0070575B">
        <w:t>species, breed, age and sex of the animals</w:t>
      </w:r>
    </w:p>
    <w:p w:rsidR="00000000" w:rsidRPr="0070575B" w:rsidP="0070575B">
      <w:pPr>
        <w:pStyle w:val="ListBullet2"/>
      </w:pPr>
      <w:r w:rsidRPr="0070575B">
        <w:t>activity cycles</w:t>
      </w:r>
    </w:p>
    <w:p w:rsidR="00000000" w:rsidRPr="0070575B" w:rsidP="0070575B">
      <w:pPr>
        <w:pStyle w:val="ListBullet"/>
      </w:pPr>
      <w:r w:rsidRPr="0070575B">
        <w:t>behaviour characteristics associated with different species:</w:t>
      </w:r>
    </w:p>
    <w:p w:rsidR="00000000" w:rsidRPr="0070575B" w:rsidP="0070575B">
      <w:pPr>
        <w:pStyle w:val="ListBullet2"/>
      </w:pPr>
      <w:r w:rsidRPr="0070575B">
        <w:t>feeding and foraging</w:t>
      </w:r>
    </w:p>
    <w:p w:rsidR="00000000" w:rsidRPr="0070575B" w:rsidP="0070575B">
      <w:pPr>
        <w:pStyle w:val="ListBullet2"/>
      </w:pPr>
      <w:r w:rsidRPr="0070575B">
        <w:t>social interaction</w:t>
      </w:r>
    </w:p>
    <w:p w:rsidR="00000000" w:rsidRPr="0070575B" w:rsidP="0070575B">
      <w:pPr>
        <w:pStyle w:val="ListBullet2"/>
      </w:pPr>
      <w:r w:rsidRPr="0070575B">
        <w:t>territorial behaviours</w:t>
      </w:r>
    </w:p>
    <w:p w:rsidR="00000000" w:rsidRPr="0070575B" w:rsidP="0070575B">
      <w:pPr>
        <w:pStyle w:val="ListBullet"/>
      </w:pPr>
      <w:r w:rsidRPr="0070575B">
        <w:t>native mammal enrichment needs, including:</w:t>
      </w:r>
    </w:p>
    <w:p w:rsidR="00000000" w:rsidRPr="0070575B" w:rsidP="0070575B">
      <w:pPr>
        <w:pStyle w:val="ListBullet2"/>
      </w:pPr>
      <w:r w:rsidRPr="0070575B">
        <w:t>food or food-related enrichment</w:t>
      </w:r>
    </w:p>
    <w:p w:rsidR="00000000" w:rsidRPr="0070575B" w:rsidP="0070575B">
      <w:pPr>
        <w:pStyle w:val="ListBullet2"/>
      </w:pPr>
      <w:r w:rsidRPr="0070575B">
        <w:t>physical enrichment items</w:t>
      </w:r>
    </w:p>
    <w:p w:rsidR="00000000" w:rsidRPr="0070575B" w:rsidP="0070575B">
      <w:pPr>
        <w:pStyle w:val="ListBullet2"/>
      </w:pPr>
      <w:r w:rsidRPr="0070575B">
        <w:t>nest building or bedding material</w:t>
      </w:r>
    </w:p>
    <w:p w:rsidR="00000000" w:rsidRPr="0070575B" w:rsidP="0070575B">
      <w:pPr>
        <w:pStyle w:val="ListBullet2"/>
      </w:pPr>
      <w:r w:rsidRPr="0070575B">
        <w:t>social enrichment</w:t>
      </w:r>
    </w:p>
    <w:p w:rsidR="00000000" w:rsidRPr="0070575B" w:rsidP="0070575B">
      <w:pPr>
        <w:pStyle w:val="ListBullet"/>
      </w:pPr>
      <w:r w:rsidRPr="0070575B">
        <w:t>potential hazards and risks to animals and staff during feeding and cleaning of housing, including zo</w:t>
      </w:r>
      <w:r w:rsidRPr="0070575B">
        <w:t>onoses</w:t>
      </w:r>
    </w:p>
    <w:p w:rsidR="00000000" w:rsidRPr="0070575B" w:rsidP="0070575B">
      <w:pPr>
        <w:pStyle w:val="ListBullet"/>
      </w:pPr>
      <w:r w:rsidRPr="0070575B">
        <w:t>principles of animal welfare and basic overview of animal welfare assessment frameworks/models, including the Five Domains</w:t>
      </w:r>
    </w:p>
    <w:p w:rsidR="00000000" w:rsidRPr="0070575B" w:rsidP="0070575B">
      <w:pPr>
        <w:pStyle w:val="ListBullet"/>
      </w:pPr>
      <w:r w:rsidRPr="0070575B">
        <w:t>safe native mammal handling techniques and procedures, potential hazards and control measures, including use of personal prote</w:t>
      </w:r>
      <w:r w:rsidRPr="0070575B">
        <w:t>ctive equipment</w:t>
      </w:r>
    </w:p>
    <w:p w:rsidR="00000000" w:rsidRPr="0070575B" w:rsidP="0070575B">
      <w:pPr>
        <w:pStyle w:val="ListBullet"/>
      </w:pPr>
      <w:r w:rsidRPr="0070575B">
        <w:t>types and impacts of food in native mammal diets, including natural dietary requirements for specific species, and appropriate plant recognition</w:t>
      </w:r>
    </w:p>
    <w:p w:rsidR="00000000" w:rsidRPr="0070575B" w:rsidP="0070575B">
      <w:pPr>
        <w:pStyle w:val="ListBullet"/>
      </w:pPr>
      <w:r w:rsidRPr="0070575B">
        <w:t>indicators o</w:t>
      </w:r>
      <w:r w:rsidRPr="0070575B">
        <w:t>f food quality, including nutritional value, freshness and shelf life, free from spoilage and pests</w:t>
      </w:r>
    </w:p>
    <w:p w:rsidR="00000000" w:rsidRPr="0070575B" w:rsidP="0070575B">
      <w:pPr>
        <w:pStyle w:val="ListBullet"/>
      </w:pPr>
      <w:r w:rsidRPr="0070575B">
        <w:t>types of information reported and recorded in animal care workplaces</w:t>
      </w:r>
    </w:p>
    <w:p w:rsidR="00000000" w:rsidRPr="0070575B" w:rsidP="0070575B">
      <w:pPr>
        <w:pStyle w:val="ListBullet"/>
      </w:pPr>
      <w:r w:rsidRPr="0070575B">
        <w:t>key requirements of Commonwealth and state/territory legislation, licensing and codes o</w:t>
      </w:r>
      <w:r w:rsidRPr="0070575B">
        <w:t>f practice related to captured wildlife, biosecurity, health and safety and animal welfare.</w:t>
      </w:r>
    </w:p>
    <w:p w:rsidR="00000000" w:rsidRPr="0070575B" w:rsidP="0070575B">
      <w:pPr>
        <w:pStyle w:val="AllowPageBreak"/>
      </w:pPr>
    </w:p>
    <w:p w:rsidR="00000000" w:rsidRPr="0070575B" w:rsidP="0070575B">
      <w:pPr>
        <w:pStyle w:val="Heading1"/>
      </w:pPr>
      <w:bookmarkStart w:id="4" w:name="O_1171674"/>
      <w:bookmarkEnd w:id="4"/>
      <w:r w:rsidRPr="0070575B">
        <w:t>Assessment Conditions</w:t>
      </w:r>
    </w:p>
    <w:p w:rsidR="00000000" w:rsidRPr="0070575B" w:rsidP="00E34C5B">
      <w:pPr>
        <w:pStyle w:val="BodyText"/>
      </w:pPr>
      <w:r w:rsidRPr="0070575B">
        <w:t>Assessment of the skills in this unit of competency must take place under the following conditions:</w:t>
      </w:r>
    </w:p>
    <w:p w:rsidR="00000000" w:rsidRPr="0070575B" w:rsidP="0070575B">
      <w:pPr>
        <w:pStyle w:val="ListBullet"/>
      </w:pPr>
      <w:r w:rsidRPr="0070575B">
        <w:t>physical conditions:</w:t>
      </w:r>
    </w:p>
    <w:p w:rsidR="00000000" w:rsidRPr="0070575B" w:rsidP="0070575B">
      <w:pPr>
        <w:pStyle w:val="ListBullet2"/>
      </w:pPr>
      <w:r w:rsidRPr="0070575B">
        <w:t>an animal care workplace or an environment that accurately represents workplace conditions</w:t>
      </w:r>
    </w:p>
    <w:p w:rsidR="00000000" w:rsidRPr="0070575B" w:rsidP="0070575B">
      <w:pPr>
        <w:pStyle w:val="ListBullet"/>
      </w:pPr>
      <w:r w:rsidRPr="0070575B">
        <w:t>resources, equipment and materials:</w:t>
      </w:r>
    </w:p>
    <w:p w:rsidR="00000000" w:rsidRPr="0070575B" w:rsidP="0070575B">
      <w:pPr>
        <w:pStyle w:val="ListBullet2"/>
      </w:pPr>
      <w:r w:rsidRPr="0070575B">
        <w:t>common live native mammal as required in the performance evidence</w:t>
      </w:r>
    </w:p>
    <w:p w:rsidR="00000000" w:rsidRPr="0070575B" w:rsidP="0070575B">
      <w:pPr>
        <w:pStyle w:val="ListBullet2"/>
      </w:pPr>
      <w:r w:rsidRPr="0070575B">
        <w:t>equipment and resources typically available in an animal care</w:t>
      </w:r>
      <w:r w:rsidRPr="0070575B">
        <w:t xml:space="preserve"> facility, including personal protective equipment</w:t>
      </w:r>
    </w:p>
    <w:p w:rsidR="00000000" w:rsidRPr="0070575B" w:rsidP="0070575B">
      <w:pPr>
        <w:pStyle w:val="ListBullet"/>
      </w:pPr>
      <w:r w:rsidRPr="0070575B">
        <w:t>specifications:</w:t>
      </w:r>
    </w:p>
    <w:p w:rsidR="00000000" w:rsidRPr="0070575B" w:rsidP="0070575B">
      <w:pPr>
        <w:pStyle w:val="ListBullet2"/>
      </w:pPr>
      <w:r w:rsidRPr="0070575B">
        <w:t>organisational policies and procedures, current legislation and relevant codes of practice</w:t>
      </w:r>
    </w:p>
    <w:p w:rsidR="00000000" w:rsidRPr="0070575B" w:rsidP="0070575B">
      <w:pPr>
        <w:pStyle w:val="ListBullet"/>
      </w:pPr>
      <w:r w:rsidRPr="0070575B">
        <w:t>relationships:</w:t>
      </w:r>
    </w:p>
    <w:p w:rsidR="00000000" w:rsidRPr="0070575B" w:rsidP="0070575B">
      <w:pPr>
        <w:pStyle w:val="ListBullet2"/>
      </w:pPr>
      <w:r w:rsidRPr="0070575B">
        <w:t>supervisor.</w:t>
      </w:r>
    </w:p>
    <w:p w:rsidR="00000000" w:rsidRPr="0070575B" w:rsidP="00E34C5B">
      <w:pPr>
        <w:pStyle w:val="BodyText"/>
      </w:pPr>
      <w:r w:rsidRPr="0070575B">
        <w:t>Assessors of this unit must satisfy the requirements for assessors in applicable vocational education and training legislation, frameworks and/or standards.</w:t>
      </w:r>
    </w:p>
    <w:p w:rsidR="00000000" w:rsidRPr="0070575B" w:rsidP="0070575B">
      <w:pPr>
        <w:pStyle w:val="Heading1"/>
      </w:pPr>
      <w:bookmarkStart w:id="5" w:name="O_1171677"/>
      <w:bookmarkEnd w:id="5"/>
      <w:r w:rsidRPr="0070575B">
        <w:t>Links</w:t>
      </w:r>
    </w:p>
    <w:p w:rsidR="00000000" w:rsidRPr="0070575B" w:rsidP="00E34C5B">
      <w:pPr>
        <w:pStyle w:val="BodyText"/>
      </w:pPr>
      <w:r w:rsidRPr="0070575B">
        <w:t>Companion Volumes, including Implementation Guides, are available at VETNe</w:t>
      </w:r>
      <w:r w:rsidRPr="0070575B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6F6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0575B" w:rsidP="0070575B"/>
    <w:sectPr w:rsidSect="00705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B" w:rsidRPr="00E34C5B" w:rsidP="00E34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5B" w:rsidP="00705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C5B" w:rsidP="00705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4C5B" w:rsidP="00705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75B" w:rsidRPr="00E34C5B" w:rsidP="00E34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5B" w:rsidRPr="002D2AF8" w:rsidP="00705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ACMSPE315 Provide general care of common native mammals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34C5B" w:rsidP="00705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EA2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726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A6E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75B"/>
  </w:style>
  <w:style w:type="character" w:customStyle="1" w:styleId="Heading1Char">
    <w:name w:val="Heading 1 Char"/>
    <w:basedOn w:val="DefaultParagraphFont"/>
    <w:link w:val="Heading1"/>
    <w:rsid w:val="00705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7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57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5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575B"/>
    <w:rPr>
      <w:b/>
    </w:rPr>
  </w:style>
  <w:style w:type="character" w:customStyle="1" w:styleId="Heading2Char">
    <w:name w:val="Heading 2 Char"/>
    <w:basedOn w:val="DefaultParagraphFont"/>
    <w:link w:val="Heading2"/>
    <w:rsid w:val="00705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75B"/>
    <w:rPr>
      <w:b/>
      <w:spacing w:val="0"/>
    </w:rPr>
  </w:style>
  <w:style w:type="paragraph" w:customStyle="1" w:styleId="SuperTitle">
    <w:name w:val="SuperTitle"/>
    <w:basedOn w:val="Title"/>
    <w:rsid w:val="00705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75B"/>
    <w:rPr>
      <w:i/>
    </w:rPr>
  </w:style>
  <w:style w:type="paragraph" w:styleId="Caption">
    <w:name w:val="caption"/>
    <w:basedOn w:val="BodyText"/>
    <w:next w:val="Normal"/>
    <w:qFormat/>
    <w:rsid w:val="00705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75B"/>
  </w:style>
  <w:style w:type="paragraph" w:styleId="TableofFigures">
    <w:name w:val="table of figures"/>
    <w:basedOn w:val="Normal"/>
    <w:next w:val="Normal"/>
    <w:semiHidden/>
    <w:rsid w:val="00705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75B"/>
    <w:rPr>
      <w:rFonts w:ascii="Wingdings" w:hAnsi="Wingdings"/>
    </w:rPr>
  </w:style>
  <w:style w:type="paragraph" w:customStyle="1" w:styleId="TableHeading">
    <w:name w:val="Table Heading"/>
    <w:basedOn w:val="HeadingBase"/>
    <w:rsid w:val="00705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75B"/>
    <w:rPr>
      <w:color w:val="0033CC"/>
      <w:u w:val="none"/>
    </w:rPr>
  </w:style>
  <w:style w:type="paragraph" w:customStyle="1" w:styleId="BodyTextRight">
    <w:name w:val="Body Text Right"/>
    <w:basedOn w:val="BodyText"/>
    <w:rsid w:val="00705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75B"/>
    <w:rPr>
      <w:sz w:val="32"/>
    </w:rPr>
  </w:style>
  <w:style w:type="paragraph" w:customStyle="1" w:styleId="HeadingProcedure">
    <w:name w:val="Heading Procedure"/>
    <w:basedOn w:val="HeadingBase"/>
    <w:next w:val="Normal"/>
    <w:rsid w:val="00705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75B"/>
    <w:pPr>
      <w:spacing w:before="60" w:after="60"/>
    </w:pPr>
  </w:style>
  <w:style w:type="paragraph" w:styleId="ListContinue">
    <w:name w:val="List Continue"/>
    <w:basedOn w:val="List"/>
    <w:rsid w:val="0070575B"/>
    <w:pPr>
      <w:ind w:firstLine="0"/>
    </w:pPr>
  </w:style>
  <w:style w:type="paragraph" w:customStyle="1" w:styleId="ListNote">
    <w:name w:val="List Note"/>
    <w:basedOn w:val="List"/>
    <w:rsid w:val="00705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75B"/>
    <w:rPr>
      <w:rFonts w:ascii="Courier New" w:hAnsi="Courier New"/>
    </w:rPr>
  </w:style>
  <w:style w:type="paragraph" w:customStyle="1" w:styleId="NoteBullet">
    <w:name w:val="Note Bullet"/>
    <w:basedOn w:val="Note"/>
    <w:rsid w:val="00705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75B"/>
    <w:rPr>
      <w:b/>
      <w:smallCaps/>
    </w:rPr>
  </w:style>
  <w:style w:type="paragraph" w:customStyle="1" w:styleId="TableListNumber">
    <w:name w:val="Table List Number"/>
    <w:basedOn w:val="ListNumber"/>
    <w:rsid w:val="00705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75B"/>
    <w:pPr>
      <w:numPr>
        <w:numId w:val="9"/>
      </w:numPr>
    </w:pPr>
  </w:style>
  <w:style w:type="paragraph" w:customStyle="1" w:styleId="ListAlpha2">
    <w:name w:val="List Alpha 2"/>
    <w:basedOn w:val="List2"/>
    <w:rsid w:val="0070575B"/>
    <w:pPr>
      <w:numPr>
        <w:numId w:val="8"/>
      </w:numPr>
    </w:pPr>
  </w:style>
  <w:style w:type="paragraph" w:styleId="List2">
    <w:name w:val="List 2"/>
    <w:basedOn w:val="BodyText"/>
    <w:rsid w:val="00705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75B"/>
    <w:pPr>
      <w:numPr>
        <w:numId w:val="4"/>
      </w:numPr>
    </w:pPr>
  </w:style>
  <w:style w:type="paragraph" w:styleId="ListContinue2">
    <w:name w:val="List Continue 2"/>
    <w:basedOn w:val="List2"/>
    <w:rsid w:val="0070575B"/>
    <w:pPr>
      <w:ind w:firstLine="0"/>
    </w:pPr>
  </w:style>
  <w:style w:type="paragraph" w:styleId="ListContinue3">
    <w:name w:val="List Continue 3"/>
    <w:basedOn w:val="List3"/>
    <w:rsid w:val="0070575B"/>
    <w:pPr>
      <w:ind w:left="1021" w:firstLine="0"/>
    </w:pPr>
  </w:style>
  <w:style w:type="paragraph" w:styleId="ListContinue4">
    <w:name w:val="List Continue 4"/>
    <w:basedOn w:val="List4"/>
    <w:rsid w:val="0070575B"/>
    <w:pPr>
      <w:ind w:firstLine="0"/>
    </w:pPr>
  </w:style>
  <w:style w:type="paragraph" w:styleId="ListContinue5">
    <w:name w:val="List Continue 5"/>
    <w:basedOn w:val="List5"/>
    <w:rsid w:val="0070575B"/>
    <w:pPr>
      <w:ind w:firstLine="0"/>
    </w:pPr>
  </w:style>
  <w:style w:type="paragraph" w:styleId="ListNumber3">
    <w:name w:val="List Number 3"/>
    <w:basedOn w:val="List3"/>
    <w:rsid w:val="0070575B"/>
    <w:pPr>
      <w:numPr>
        <w:numId w:val="5"/>
      </w:numPr>
    </w:pPr>
  </w:style>
  <w:style w:type="paragraph" w:styleId="ListNumber4">
    <w:name w:val="List Number 4"/>
    <w:basedOn w:val="List4"/>
    <w:rsid w:val="0070575B"/>
    <w:pPr>
      <w:numPr>
        <w:numId w:val="6"/>
      </w:numPr>
    </w:pPr>
  </w:style>
  <w:style w:type="paragraph" w:styleId="ListNumber5">
    <w:name w:val="List Number 5"/>
    <w:basedOn w:val="List5"/>
    <w:rsid w:val="0070575B"/>
    <w:pPr>
      <w:numPr>
        <w:numId w:val="7"/>
      </w:numPr>
    </w:pPr>
  </w:style>
  <w:style w:type="paragraph" w:styleId="BlockText">
    <w:name w:val="Block Text"/>
    <w:basedOn w:val="Normal"/>
    <w:rsid w:val="00705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75B"/>
    <w:rPr>
      <w:sz w:val="16"/>
      <w:vertAlign w:val="superscript"/>
    </w:rPr>
  </w:style>
  <w:style w:type="character" w:customStyle="1" w:styleId="Symbols">
    <w:name w:val="Symbols"/>
    <w:basedOn w:val="DefaultParagraphFont"/>
    <w:rsid w:val="0070575B"/>
    <w:rPr>
      <w:rFonts w:ascii="Symbol" w:hAnsi="Symbol"/>
    </w:rPr>
  </w:style>
  <w:style w:type="character" w:customStyle="1" w:styleId="MenuOptions">
    <w:name w:val="Menu Options"/>
    <w:basedOn w:val="DefaultParagraphFont"/>
    <w:rsid w:val="00705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75B"/>
    <w:rPr>
      <w:b/>
    </w:rPr>
  </w:style>
  <w:style w:type="character" w:customStyle="1" w:styleId="Underlined">
    <w:name w:val="Underlined"/>
    <w:basedOn w:val="DefaultParagraphFont"/>
    <w:rsid w:val="0070575B"/>
    <w:rPr>
      <w:u w:val="single"/>
    </w:rPr>
  </w:style>
  <w:style w:type="paragraph" w:customStyle="1" w:styleId="TableBodyTextRight">
    <w:name w:val="Table Body Text Right"/>
    <w:basedOn w:val="TableBodyText"/>
    <w:rsid w:val="00705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75B"/>
    <w:rPr>
      <w:sz w:val="18"/>
    </w:rPr>
  </w:style>
  <w:style w:type="paragraph" w:customStyle="1" w:styleId="BodySmallRight">
    <w:name w:val="Body Small Right"/>
    <w:basedOn w:val="BodyTextRight"/>
    <w:rsid w:val="0070575B"/>
    <w:rPr>
      <w:sz w:val="18"/>
      <w:szCs w:val="18"/>
    </w:rPr>
  </w:style>
  <w:style w:type="paragraph" w:customStyle="1" w:styleId="MarginEdition">
    <w:name w:val="Margin Edition"/>
    <w:basedOn w:val="MarginNote"/>
    <w:rsid w:val="00705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75B"/>
    <w:rPr>
      <w:sz w:val="2"/>
      <w:szCs w:val="2"/>
    </w:rPr>
  </w:style>
  <w:style w:type="character" w:customStyle="1" w:styleId="Small">
    <w:name w:val="Small"/>
    <w:basedOn w:val="DefaultParagraphFont"/>
    <w:rsid w:val="0070575B"/>
    <w:rPr>
      <w:sz w:val="16"/>
    </w:rPr>
  </w:style>
  <w:style w:type="paragraph" w:customStyle="1" w:styleId="WideTable">
    <w:name w:val="Wide Table"/>
    <w:basedOn w:val="Normal"/>
    <w:rsid w:val="00705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75B"/>
  </w:style>
  <w:style w:type="paragraph" w:styleId="Quote">
    <w:name w:val="Quote"/>
    <w:basedOn w:val="Heading1"/>
    <w:link w:val="QuoteChar"/>
    <w:qFormat/>
    <w:rsid w:val="00705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75B"/>
    <w:pPr>
      <w:pageBreakBefore/>
    </w:pPr>
  </w:style>
  <w:style w:type="paragraph" w:customStyle="1" w:styleId="Border">
    <w:name w:val="Border"/>
    <w:basedOn w:val="Normal"/>
    <w:qFormat/>
    <w:rsid w:val="00705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75B"/>
    <w:rPr>
      <w:u w:val="single"/>
    </w:rPr>
  </w:style>
  <w:style w:type="character" w:customStyle="1" w:styleId="BoldandItalics">
    <w:name w:val="Bold and Italics"/>
    <w:qFormat/>
    <w:rsid w:val="0070575B"/>
    <w:rPr>
      <w:b/>
      <w:i/>
      <w:u w:val="none"/>
    </w:rPr>
  </w:style>
  <w:style w:type="paragraph" w:styleId="BalloonText">
    <w:name w:val="Balloon Text"/>
    <w:basedOn w:val="Normal"/>
    <w:link w:val="BalloonTextChar"/>
    <w:rsid w:val="00705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7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4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3406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ACMSPE315 Provide general care of common native mammals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