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223" w:rsidP="00354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ACMSPE306 Provide basic care of marine fish</w:t>
      </w:r>
      <w:r>
        <w:fldChar w:fldCharType="end"/>
      </w:r>
    </w:p>
    <w:p w:rsidR="00354223" w:rsidP="00354223">
      <w:pPr>
        <w:pStyle w:val="Version"/>
        <w:sectPr w:rsidSect="00885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4A5" w:rsidP="008854A5">
      <w:pPr>
        <w:pStyle w:val="SuperHeading"/>
      </w:pPr>
      <w:r w:rsidRPr="008854A5">
        <w:t>Assessment Requirements for ACMSPE306 Provide basic care of marine fish</w:t>
      </w:r>
    </w:p>
    <w:p w:rsidR="00000000" w:rsidRPr="008854A5" w:rsidP="008854A5">
      <w:pPr>
        <w:pStyle w:val="Heading1"/>
      </w:pPr>
      <w:bookmarkStart w:id="1" w:name="O_873357"/>
      <w:bookmarkEnd w:id="1"/>
      <w:r w:rsidRPr="008854A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675"/>
      </w:tblGrid>
      <w:tr w:rsidTr="008854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A5" w:rsidP="008854A5">
            <w:pPr>
              <w:pStyle w:val="BodyText"/>
            </w:pPr>
            <w:r w:rsidRPr="008854A5">
              <w:rPr>
                <w:rStyle w:val="SpecialBold"/>
              </w:rPr>
              <w:t>Release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A5">
            <w:pPr>
              <w:pStyle w:val="BodyText"/>
              <w:rPr>
                <w:lang w:val="en-NZ"/>
              </w:rPr>
            </w:pPr>
            <w:r w:rsidRPr="008854A5">
              <w:rPr>
                <w:rStyle w:val="SpecialBold"/>
              </w:rPr>
              <w:t>Comments</w:t>
            </w:r>
          </w:p>
        </w:tc>
      </w:tr>
      <w:tr w:rsidTr="008854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A5">
            <w:pPr>
              <w:pStyle w:val="BodyText"/>
              <w:rPr>
                <w:lang w:val="en-NZ"/>
              </w:rPr>
            </w:pPr>
            <w:r w:rsidRPr="008854A5">
              <w:t>Release 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A5" w:rsidP="008854A5">
            <w:pPr>
              <w:pStyle w:val="BodyText"/>
            </w:pPr>
            <w:r w:rsidRPr="008854A5">
              <w:t>This version released with ACM Animal Care and Management Training Package Version 1.0.</w:t>
            </w:r>
          </w:p>
        </w:tc>
      </w:tr>
    </w:tbl>
    <w:p w:rsidR="00000000" w:rsidRPr="008854A5" w:rsidP="008854A5">
      <w:pPr>
        <w:pStyle w:val="BodyText"/>
      </w:pPr>
    </w:p>
    <w:p w:rsidR="00000000" w:rsidRPr="008854A5" w:rsidP="008854A5">
      <w:pPr>
        <w:pStyle w:val="AllowPageBreak"/>
      </w:pPr>
    </w:p>
    <w:p w:rsidR="00000000" w:rsidRPr="008854A5" w:rsidP="008854A5">
      <w:pPr>
        <w:pStyle w:val="Heading1"/>
      </w:pPr>
      <w:bookmarkStart w:id="2" w:name="O_873358"/>
      <w:bookmarkEnd w:id="2"/>
      <w:r w:rsidRPr="008854A5">
        <w:t>Performance Evidence</w:t>
      </w:r>
    </w:p>
    <w:p w:rsidR="00000000" w:rsidRPr="008854A5" w:rsidP="00354223">
      <w:pPr>
        <w:pStyle w:val="BodyText"/>
      </w:pPr>
      <w:r w:rsidRPr="008854A5">
        <w:t>An individual demonstrating competency must satisfy all of the elements and performance criteria in this unit.</w:t>
      </w:r>
    </w:p>
    <w:p w:rsidR="00000000" w:rsidRPr="008854A5" w:rsidP="00354223">
      <w:pPr>
        <w:pStyle w:val="BodyText"/>
      </w:pPr>
      <w:r w:rsidRPr="008854A5">
        <w:t>There must be evidence that the individual has:</w:t>
      </w:r>
    </w:p>
    <w:p w:rsidR="00000000" w:rsidRPr="008854A5" w:rsidP="008854A5">
      <w:pPr>
        <w:pStyle w:val="ListBullet"/>
      </w:pPr>
      <w:r w:rsidRPr="008854A5">
        <w:t>identified the specific characteristics and needs of fish</w:t>
      </w:r>
    </w:p>
    <w:p w:rsidR="00000000" w:rsidRPr="008854A5" w:rsidP="008854A5">
      <w:pPr>
        <w:pStyle w:val="ListBullet"/>
      </w:pPr>
      <w:r w:rsidRPr="008854A5">
        <w:t>provided basic care for a minimum of one marine fish, including:</w:t>
      </w:r>
    </w:p>
    <w:p w:rsidR="00000000" w:rsidRPr="008854A5" w:rsidP="008854A5">
      <w:pPr>
        <w:pStyle w:val="ListBullet2"/>
      </w:pPr>
      <w:r w:rsidRPr="008854A5">
        <w:t>demonstrating appropriate safe handling techniques</w:t>
      </w:r>
    </w:p>
    <w:p w:rsidR="00000000" w:rsidRPr="008854A5" w:rsidP="008854A5">
      <w:pPr>
        <w:pStyle w:val="ListBullet2"/>
      </w:pPr>
      <w:r w:rsidRPr="008854A5">
        <w:t>preparing and providing food</w:t>
      </w:r>
    </w:p>
    <w:p w:rsidR="00000000" w:rsidRPr="008854A5" w:rsidP="008854A5">
      <w:pPr>
        <w:pStyle w:val="ListBullet2"/>
      </w:pPr>
      <w:r w:rsidRPr="008854A5">
        <w:t>assisting with housing care needs</w:t>
      </w:r>
    </w:p>
    <w:p w:rsidR="00000000" w:rsidRPr="008854A5" w:rsidP="008854A5">
      <w:pPr>
        <w:pStyle w:val="ListBullet2"/>
      </w:pPr>
      <w:r w:rsidRPr="008854A5">
        <w:t>maintaining feed and treatment records.</w:t>
      </w:r>
    </w:p>
    <w:p w:rsidR="00000000" w:rsidRPr="008854A5" w:rsidP="008854A5">
      <w:pPr>
        <w:pStyle w:val="AllowPageBreak"/>
      </w:pPr>
    </w:p>
    <w:p w:rsidR="00000000" w:rsidRPr="008854A5" w:rsidP="008854A5">
      <w:pPr>
        <w:pStyle w:val="Heading1"/>
      </w:pPr>
      <w:bookmarkStart w:id="3" w:name="O_873359"/>
      <w:bookmarkEnd w:id="3"/>
      <w:r w:rsidRPr="008854A5">
        <w:t>Knowledge Evidence</w:t>
      </w:r>
    </w:p>
    <w:p w:rsidR="00000000" w:rsidRPr="008854A5" w:rsidP="00354223">
      <w:pPr>
        <w:pStyle w:val="BodyText"/>
      </w:pPr>
      <w:r w:rsidRPr="008854A5">
        <w:t>An individual must be able to demonstrate the knowledge required to perform the tasks outlined in the elements and performance criteria of this unit. This includes knowledge of:</w:t>
      </w:r>
    </w:p>
    <w:p w:rsidR="00000000" w:rsidRPr="008854A5" w:rsidP="008854A5">
      <w:pPr>
        <w:pStyle w:val="ListBullet"/>
      </w:pPr>
      <w:r w:rsidRPr="008854A5">
        <w:t>anatomical structures and physiological features used to identify and classif</w:t>
      </w:r>
      <w:r w:rsidRPr="008854A5">
        <w:t>y commonly available marine fish</w:t>
      </w:r>
    </w:p>
    <w:p w:rsidR="00000000" w:rsidRPr="008854A5" w:rsidP="008854A5">
      <w:pPr>
        <w:pStyle w:val="ListBullet"/>
      </w:pPr>
      <w:r w:rsidRPr="008854A5">
        <w:t>general health maintenance and preventative treatment procedures for marine fish</w:t>
      </w:r>
    </w:p>
    <w:p w:rsidR="00000000" w:rsidRPr="008854A5" w:rsidP="008854A5">
      <w:pPr>
        <w:pStyle w:val="ListBullet"/>
      </w:pPr>
      <w:r w:rsidRPr="008854A5">
        <w:t>housing and environmental factors related to fish wellbeing</w:t>
      </w:r>
    </w:p>
    <w:p w:rsidR="00000000" w:rsidRPr="008854A5" w:rsidP="008854A5">
      <w:pPr>
        <w:pStyle w:val="ListBullet"/>
      </w:pPr>
      <w:r w:rsidRPr="008854A5">
        <w:t>indicators of poor water quality, including:</w:t>
      </w:r>
    </w:p>
    <w:p w:rsidR="00000000" w:rsidRPr="008854A5" w:rsidP="008854A5">
      <w:pPr>
        <w:pStyle w:val="ListBullet2"/>
      </w:pPr>
      <w:r w:rsidRPr="008854A5">
        <w:t>colour</w:t>
      </w:r>
    </w:p>
    <w:p w:rsidR="00000000" w:rsidRPr="008854A5" w:rsidP="008854A5">
      <w:pPr>
        <w:pStyle w:val="ListBullet2"/>
      </w:pPr>
      <w:r w:rsidRPr="008854A5">
        <w:t>odour</w:t>
      </w:r>
    </w:p>
    <w:p w:rsidR="00000000" w:rsidRPr="008854A5" w:rsidP="008854A5">
      <w:pPr>
        <w:pStyle w:val="ListBullet2"/>
      </w:pPr>
      <w:r w:rsidRPr="008854A5">
        <w:t>unsuitable water chemistry parameters</w:t>
      </w:r>
    </w:p>
    <w:p w:rsidR="00000000" w:rsidRPr="008854A5" w:rsidP="008854A5">
      <w:pPr>
        <w:pStyle w:val="ListBullet"/>
      </w:pPr>
      <w:r w:rsidRPr="008854A5">
        <w:t>indicators of the physical condition and signs of good health in marine fish</w:t>
      </w:r>
    </w:p>
    <w:p w:rsidR="00000000" w:rsidRPr="008854A5" w:rsidP="008854A5">
      <w:pPr>
        <w:pStyle w:val="ListBullet"/>
      </w:pPr>
      <w:r w:rsidRPr="008854A5">
        <w:t>signs of distressed fish, including:</w:t>
      </w:r>
    </w:p>
    <w:p w:rsidR="00000000" w:rsidRPr="008854A5" w:rsidP="008854A5">
      <w:pPr>
        <w:pStyle w:val="ListBullet2"/>
      </w:pPr>
      <w:r w:rsidRPr="008854A5">
        <w:t>any change in normal behaviour, including swimming patterns</w:t>
      </w:r>
    </w:p>
    <w:p w:rsidR="00000000" w:rsidRPr="008854A5" w:rsidP="008854A5">
      <w:pPr>
        <w:pStyle w:val="ListBullet2"/>
      </w:pPr>
      <w:r w:rsidRPr="008854A5">
        <w:t>discolouration</w:t>
      </w:r>
    </w:p>
    <w:p w:rsidR="00000000" w:rsidRPr="008854A5" w:rsidP="008854A5">
      <w:pPr>
        <w:pStyle w:val="ListBullet2"/>
      </w:pPr>
      <w:r w:rsidRPr="008854A5">
        <w:t>erratic swimming patterns</w:t>
      </w:r>
    </w:p>
    <w:p w:rsidR="00000000" w:rsidRPr="008854A5" w:rsidP="008854A5">
      <w:pPr>
        <w:pStyle w:val="ListBullet2"/>
      </w:pPr>
      <w:r w:rsidRPr="008854A5">
        <w:t>f</w:t>
      </w:r>
      <w:r w:rsidRPr="008854A5">
        <w:t>ins clamped against body</w:t>
      </w:r>
    </w:p>
    <w:p w:rsidR="00000000" w:rsidRPr="008854A5" w:rsidP="008854A5">
      <w:pPr>
        <w:pStyle w:val="ListBullet2"/>
      </w:pPr>
      <w:r w:rsidRPr="008854A5">
        <w:t>floating</w:t>
      </w:r>
    </w:p>
    <w:p w:rsidR="00000000" w:rsidRPr="008854A5" w:rsidP="008854A5">
      <w:pPr>
        <w:pStyle w:val="ListBullet2"/>
      </w:pPr>
      <w:r w:rsidRPr="008854A5">
        <w:t>hiding</w:t>
      </w:r>
    </w:p>
    <w:p w:rsidR="00000000" w:rsidRPr="008854A5" w:rsidP="008854A5">
      <w:pPr>
        <w:pStyle w:val="ListBullet2"/>
      </w:pPr>
      <w:r w:rsidRPr="008854A5">
        <w:t>immobility</w:t>
      </w:r>
    </w:p>
    <w:p w:rsidR="00000000" w:rsidRPr="008854A5" w:rsidP="008854A5">
      <w:pPr>
        <w:pStyle w:val="ListBullet2"/>
      </w:pPr>
      <w:r w:rsidRPr="008854A5">
        <w:t>presence of external disease organisms</w:t>
      </w:r>
    </w:p>
    <w:p w:rsidR="00000000" w:rsidRPr="008854A5" w:rsidP="008854A5">
      <w:pPr>
        <w:pStyle w:val="ListBullet2"/>
      </w:pPr>
      <w:r w:rsidRPr="008854A5">
        <w:t>subdued or aggressive behaviour</w:t>
      </w:r>
    </w:p>
    <w:p w:rsidR="00000000" w:rsidRPr="008854A5" w:rsidP="008854A5">
      <w:pPr>
        <w:pStyle w:val="ListBullet"/>
      </w:pPr>
      <w:r w:rsidRPr="008854A5">
        <w:t>enrichment activities</w:t>
      </w:r>
    </w:p>
    <w:p w:rsidR="00000000" w:rsidRPr="008854A5" w:rsidP="008854A5">
      <w:pPr>
        <w:pStyle w:val="ListBullet"/>
      </w:pPr>
      <w:r w:rsidRPr="008854A5">
        <w:t>potential hazards and risks to animals and staff during feeding and cleaning of housing</w:t>
      </w:r>
    </w:p>
    <w:p w:rsidR="00000000" w:rsidRPr="008854A5" w:rsidP="008854A5">
      <w:pPr>
        <w:pStyle w:val="ListBullet"/>
      </w:pPr>
      <w:r w:rsidRPr="008854A5">
        <w:t>safe marine fish handl</w:t>
      </w:r>
      <w:r w:rsidRPr="008854A5">
        <w:t>ing techniques and procedures, potential hazards and control measures</w:t>
      </w:r>
    </w:p>
    <w:p w:rsidR="00000000" w:rsidRPr="008854A5" w:rsidP="008854A5">
      <w:pPr>
        <w:pStyle w:val="ListBullet"/>
      </w:pPr>
      <w:r w:rsidRPr="008854A5">
        <w:t>the principles of animal welfare</w:t>
      </w:r>
    </w:p>
    <w:p w:rsidR="00000000" w:rsidRPr="008854A5" w:rsidP="008854A5">
      <w:pPr>
        <w:pStyle w:val="ListBullet"/>
      </w:pPr>
      <w:r w:rsidRPr="008854A5">
        <w:t>types of food and food supplements and their role in marine fish diets, including natural dietary requirements for specific species</w:t>
      </w:r>
    </w:p>
    <w:p w:rsidR="00000000" w:rsidRPr="008854A5" w:rsidP="008854A5">
      <w:pPr>
        <w:pStyle w:val="ListBullet"/>
      </w:pPr>
      <w:r w:rsidRPr="008854A5">
        <w:t>types of information that is reported and recorded in fish care workplaces</w:t>
      </w:r>
    </w:p>
    <w:p w:rsidR="00000000" w:rsidRPr="008854A5" w:rsidP="008854A5">
      <w:pPr>
        <w:pStyle w:val="ListBullet"/>
      </w:pPr>
      <w:r w:rsidRPr="008854A5">
        <w:t>state/territory legislation and codes of practice related to marine fish, biosecurity, WHS and animal welfare.</w:t>
      </w:r>
    </w:p>
    <w:p w:rsidR="00000000" w:rsidRPr="008854A5" w:rsidP="008854A5">
      <w:pPr>
        <w:pStyle w:val="AllowPageBreak"/>
      </w:pPr>
    </w:p>
    <w:p w:rsidR="00000000" w:rsidRPr="008854A5" w:rsidP="008854A5">
      <w:pPr>
        <w:pStyle w:val="Heading1"/>
      </w:pPr>
      <w:bookmarkStart w:id="4" w:name="O_873360"/>
      <w:bookmarkEnd w:id="4"/>
      <w:r w:rsidRPr="008854A5">
        <w:t>Assessment Conditions</w:t>
      </w:r>
    </w:p>
    <w:p w:rsidR="00000000" w:rsidRPr="008854A5" w:rsidP="00354223">
      <w:pPr>
        <w:pStyle w:val="BodyText"/>
      </w:pPr>
      <w:r w:rsidRPr="008854A5">
        <w:t xml:space="preserve">Assessment of skills must take </w:t>
      </w:r>
      <w:r w:rsidRPr="008854A5">
        <w:t>place under the following conditions:</w:t>
      </w:r>
    </w:p>
    <w:p w:rsidR="00000000" w:rsidRPr="008854A5" w:rsidP="008854A5">
      <w:pPr>
        <w:pStyle w:val="ListBullet"/>
      </w:pPr>
      <w:r w:rsidRPr="008854A5">
        <w:t>physical conditions:</w:t>
      </w:r>
    </w:p>
    <w:p w:rsidR="00000000" w:rsidRPr="008854A5" w:rsidP="008854A5">
      <w:pPr>
        <w:pStyle w:val="ListBullet2"/>
      </w:pPr>
      <w:r w:rsidRPr="008854A5">
        <w:t>skills must be demonstrated in an environment that accurately reflects a real workplace</w:t>
      </w:r>
    </w:p>
    <w:p w:rsidR="00000000" w:rsidRPr="008854A5" w:rsidP="008854A5">
      <w:pPr>
        <w:pStyle w:val="ListBullet"/>
      </w:pPr>
      <w:r w:rsidRPr="008854A5">
        <w:t>resources, equipment and materials:</w:t>
      </w:r>
    </w:p>
    <w:p w:rsidR="00000000" w:rsidRPr="008854A5" w:rsidP="008854A5">
      <w:pPr>
        <w:pStyle w:val="ListBullet2"/>
      </w:pPr>
      <w:r w:rsidRPr="008854A5">
        <w:t>a real, live marine fish</w:t>
      </w:r>
    </w:p>
    <w:p w:rsidR="00000000" w:rsidRPr="008854A5" w:rsidP="008854A5">
      <w:pPr>
        <w:pStyle w:val="ListBullet2"/>
      </w:pPr>
      <w:r w:rsidRPr="008854A5">
        <w:t xml:space="preserve">equipment and resources typically available </w:t>
      </w:r>
      <w:r w:rsidRPr="008854A5">
        <w:t>in a fish care environment</w:t>
      </w:r>
    </w:p>
    <w:p w:rsidR="00000000" w:rsidRPr="008854A5" w:rsidP="008854A5">
      <w:pPr>
        <w:pStyle w:val="ListBullet"/>
      </w:pPr>
      <w:r w:rsidRPr="008854A5">
        <w:t>specifications:</w:t>
      </w:r>
    </w:p>
    <w:p w:rsidR="00000000" w:rsidRPr="008854A5" w:rsidP="008854A5">
      <w:pPr>
        <w:pStyle w:val="ListBullet2"/>
      </w:pPr>
      <w:r w:rsidRPr="008854A5">
        <w:t>access to organisational policies and procedures, current legislation and relevant codes of practice</w:t>
      </w:r>
    </w:p>
    <w:p w:rsidR="00000000" w:rsidRPr="008854A5" w:rsidP="008854A5">
      <w:pPr>
        <w:pStyle w:val="ListBullet"/>
      </w:pPr>
      <w:r w:rsidRPr="008854A5">
        <w:t>relationships (internal and/or external):</w:t>
      </w:r>
    </w:p>
    <w:p w:rsidR="00000000" w:rsidRPr="008854A5" w:rsidP="008854A5">
      <w:pPr>
        <w:pStyle w:val="ListBullet2"/>
      </w:pPr>
      <w:r w:rsidRPr="008854A5">
        <w:t>interactions with supervisor.</w:t>
      </w:r>
    </w:p>
    <w:p w:rsidR="00000000" w:rsidRPr="008854A5" w:rsidP="008854A5">
      <w:pPr>
        <w:pStyle w:val="BodyText"/>
      </w:pPr>
    </w:p>
    <w:p w:rsidR="00000000" w:rsidRPr="008854A5" w:rsidP="00354223">
      <w:pPr>
        <w:pStyle w:val="BodyText"/>
      </w:pPr>
      <w:r w:rsidRPr="008854A5">
        <w:t>Assessors of this unit must satisfy the requirements for assessors in applicable vocational education and training legislation, frameworks and/or standards.</w:t>
      </w:r>
    </w:p>
    <w:p w:rsidR="00000000" w:rsidRPr="008854A5" w:rsidP="008854A5">
      <w:pPr>
        <w:pStyle w:val="Heading1"/>
      </w:pPr>
      <w:bookmarkStart w:id="5" w:name="O_873363"/>
      <w:bookmarkEnd w:id="5"/>
      <w:r w:rsidRPr="008854A5">
        <w:t>Links</w:t>
      </w:r>
    </w:p>
    <w:p w:rsidR="00000000" w:rsidRPr="008854A5" w:rsidP="00354223">
      <w:pPr>
        <w:pStyle w:val="BodyText"/>
      </w:pPr>
      <w:r w:rsidRPr="008854A5">
        <w:t>Companion Volumes, including Implementation Guides, are available at VETNet:</w:t>
      </w:r>
      <w:r w:rsidRPr="008854A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C64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854A5" w:rsidP="008854A5"/>
    <w:sectPr w:rsidSect="008854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A5" w:rsidRPr="00354223" w:rsidP="00354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23" w:rsidP="00885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223" w:rsidP="00885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4223" w:rsidP="00885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4A5" w:rsidRPr="00354223" w:rsidP="00354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23" w:rsidRPr="002D2AF8" w:rsidP="00885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ACMSPE306 Provide basic care of marine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54223" w:rsidP="00885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AE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9AB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90E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4A5"/>
  </w:style>
  <w:style w:type="character" w:customStyle="1" w:styleId="Heading1Char">
    <w:name w:val="Heading 1 Char"/>
    <w:basedOn w:val="DefaultParagraphFont"/>
    <w:link w:val="Heading1"/>
    <w:rsid w:val="00885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4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4A5"/>
    <w:rPr>
      <w:b/>
      <w:spacing w:val="0"/>
    </w:rPr>
  </w:style>
  <w:style w:type="paragraph" w:styleId="ListBullet2">
    <w:name w:val="List Bullet 2"/>
    <w:basedOn w:val="List2"/>
    <w:rsid w:val="008854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4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4A5"/>
    <w:rPr>
      <w:i/>
    </w:rPr>
  </w:style>
  <w:style w:type="paragraph" w:styleId="Caption">
    <w:name w:val="caption"/>
    <w:basedOn w:val="BodyText"/>
    <w:next w:val="Normal"/>
    <w:qFormat/>
    <w:rsid w:val="00885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4A5"/>
  </w:style>
  <w:style w:type="paragraph" w:styleId="TableofFigures">
    <w:name w:val="table of figures"/>
    <w:basedOn w:val="Normal"/>
    <w:next w:val="Normal"/>
    <w:semiHidden/>
    <w:rsid w:val="00885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4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4A5"/>
    <w:rPr>
      <w:rFonts w:ascii="Wingdings" w:hAnsi="Wingdings"/>
    </w:rPr>
  </w:style>
  <w:style w:type="paragraph" w:customStyle="1" w:styleId="TableHeading">
    <w:name w:val="Table Heading"/>
    <w:basedOn w:val="HeadingBase"/>
    <w:rsid w:val="00885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4A5"/>
    <w:rPr>
      <w:color w:val="0033CC"/>
      <w:u w:val="none"/>
    </w:rPr>
  </w:style>
  <w:style w:type="paragraph" w:customStyle="1" w:styleId="BodyTextRight">
    <w:name w:val="Body Text Right"/>
    <w:basedOn w:val="BodyText"/>
    <w:rsid w:val="00885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4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4A5"/>
    <w:rPr>
      <w:sz w:val="32"/>
    </w:rPr>
  </w:style>
  <w:style w:type="paragraph" w:customStyle="1" w:styleId="HeadingProcedure">
    <w:name w:val="Heading Procedure"/>
    <w:basedOn w:val="HeadingBase"/>
    <w:next w:val="Normal"/>
    <w:rsid w:val="00885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4A5"/>
    <w:pPr>
      <w:spacing w:before="60" w:after="60"/>
    </w:pPr>
  </w:style>
  <w:style w:type="paragraph" w:styleId="ListContinue">
    <w:name w:val="List Continue"/>
    <w:basedOn w:val="List"/>
    <w:rsid w:val="008854A5"/>
    <w:pPr>
      <w:ind w:firstLine="0"/>
    </w:pPr>
  </w:style>
  <w:style w:type="paragraph" w:customStyle="1" w:styleId="ListNote">
    <w:name w:val="List Note"/>
    <w:basedOn w:val="List"/>
    <w:rsid w:val="00885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4A5"/>
    <w:rPr>
      <w:rFonts w:ascii="Courier New" w:hAnsi="Courier New"/>
    </w:rPr>
  </w:style>
  <w:style w:type="paragraph" w:customStyle="1" w:styleId="NoteBullet">
    <w:name w:val="Note Bullet"/>
    <w:basedOn w:val="Note"/>
    <w:rsid w:val="00885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4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4A5"/>
    <w:rPr>
      <w:b/>
      <w:smallCaps/>
    </w:rPr>
  </w:style>
  <w:style w:type="paragraph" w:customStyle="1" w:styleId="TableListNumber">
    <w:name w:val="Table List Number"/>
    <w:basedOn w:val="ListNumber"/>
    <w:rsid w:val="00885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4A5"/>
    <w:pPr>
      <w:numPr>
        <w:numId w:val="9"/>
      </w:numPr>
    </w:pPr>
  </w:style>
  <w:style w:type="paragraph" w:customStyle="1" w:styleId="ListAlpha2">
    <w:name w:val="List Alpha 2"/>
    <w:basedOn w:val="List2"/>
    <w:rsid w:val="008854A5"/>
    <w:pPr>
      <w:numPr>
        <w:numId w:val="8"/>
      </w:numPr>
    </w:pPr>
  </w:style>
  <w:style w:type="paragraph" w:styleId="List2">
    <w:name w:val="List 2"/>
    <w:basedOn w:val="BodyText"/>
    <w:rsid w:val="00885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4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4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4A5"/>
    <w:pPr>
      <w:numPr>
        <w:numId w:val="4"/>
      </w:numPr>
    </w:pPr>
  </w:style>
  <w:style w:type="paragraph" w:styleId="ListContinue2">
    <w:name w:val="List Continue 2"/>
    <w:basedOn w:val="List2"/>
    <w:rsid w:val="008854A5"/>
    <w:pPr>
      <w:ind w:firstLine="0"/>
    </w:pPr>
  </w:style>
  <w:style w:type="paragraph" w:styleId="ListContinue3">
    <w:name w:val="List Continue 3"/>
    <w:basedOn w:val="List3"/>
    <w:rsid w:val="008854A5"/>
    <w:pPr>
      <w:ind w:left="1021" w:firstLine="0"/>
    </w:pPr>
  </w:style>
  <w:style w:type="paragraph" w:styleId="ListContinue4">
    <w:name w:val="List Continue 4"/>
    <w:basedOn w:val="List4"/>
    <w:rsid w:val="008854A5"/>
    <w:pPr>
      <w:ind w:firstLine="0"/>
    </w:pPr>
  </w:style>
  <w:style w:type="paragraph" w:styleId="ListContinue5">
    <w:name w:val="List Continue 5"/>
    <w:basedOn w:val="List5"/>
    <w:rsid w:val="008854A5"/>
    <w:pPr>
      <w:ind w:firstLine="0"/>
    </w:pPr>
  </w:style>
  <w:style w:type="paragraph" w:styleId="ListNumber3">
    <w:name w:val="List Number 3"/>
    <w:basedOn w:val="List3"/>
    <w:rsid w:val="008854A5"/>
    <w:pPr>
      <w:numPr>
        <w:numId w:val="5"/>
      </w:numPr>
    </w:pPr>
  </w:style>
  <w:style w:type="paragraph" w:styleId="ListNumber4">
    <w:name w:val="List Number 4"/>
    <w:basedOn w:val="List4"/>
    <w:rsid w:val="008854A5"/>
    <w:pPr>
      <w:numPr>
        <w:numId w:val="6"/>
      </w:numPr>
    </w:pPr>
  </w:style>
  <w:style w:type="paragraph" w:styleId="ListNumber5">
    <w:name w:val="List Number 5"/>
    <w:basedOn w:val="List5"/>
    <w:rsid w:val="008854A5"/>
    <w:pPr>
      <w:numPr>
        <w:numId w:val="7"/>
      </w:numPr>
    </w:pPr>
  </w:style>
  <w:style w:type="paragraph" w:styleId="BlockText">
    <w:name w:val="Block Text"/>
    <w:basedOn w:val="Normal"/>
    <w:rsid w:val="00885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4A5"/>
    <w:rPr>
      <w:sz w:val="16"/>
      <w:vertAlign w:val="superscript"/>
    </w:rPr>
  </w:style>
  <w:style w:type="character" w:customStyle="1" w:styleId="Symbols">
    <w:name w:val="Symbols"/>
    <w:basedOn w:val="DefaultParagraphFont"/>
    <w:rsid w:val="008854A5"/>
    <w:rPr>
      <w:rFonts w:ascii="Symbol" w:hAnsi="Symbol"/>
    </w:rPr>
  </w:style>
  <w:style w:type="character" w:customStyle="1" w:styleId="MenuOptions">
    <w:name w:val="Menu Options"/>
    <w:basedOn w:val="DefaultParagraphFont"/>
    <w:rsid w:val="00885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4A5"/>
    <w:rPr>
      <w:b/>
    </w:rPr>
  </w:style>
  <w:style w:type="character" w:customStyle="1" w:styleId="Underlined">
    <w:name w:val="Underlined"/>
    <w:basedOn w:val="DefaultParagraphFont"/>
    <w:rsid w:val="008854A5"/>
    <w:rPr>
      <w:u w:val="single"/>
    </w:rPr>
  </w:style>
  <w:style w:type="paragraph" w:customStyle="1" w:styleId="TableBodyTextRight">
    <w:name w:val="Table Body Text Right"/>
    <w:basedOn w:val="TableBodyText"/>
    <w:rsid w:val="00885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4A5"/>
    <w:rPr>
      <w:sz w:val="18"/>
    </w:rPr>
  </w:style>
  <w:style w:type="paragraph" w:customStyle="1" w:styleId="BodySmallRight">
    <w:name w:val="Body Small Right"/>
    <w:basedOn w:val="BodyTextRight"/>
    <w:rsid w:val="008854A5"/>
    <w:rPr>
      <w:sz w:val="18"/>
      <w:szCs w:val="18"/>
    </w:rPr>
  </w:style>
  <w:style w:type="paragraph" w:customStyle="1" w:styleId="MarginEdition">
    <w:name w:val="Margin Edition"/>
    <w:basedOn w:val="MarginNote"/>
    <w:rsid w:val="00885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4A5"/>
    <w:rPr>
      <w:sz w:val="2"/>
      <w:szCs w:val="2"/>
    </w:rPr>
  </w:style>
  <w:style w:type="character" w:customStyle="1" w:styleId="Small">
    <w:name w:val="Small"/>
    <w:basedOn w:val="DefaultParagraphFont"/>
    <w:rsid w:val="008854A5"/>
    <w:rPr>
      <w:sz w:val="16"/>
    </w:rPr>
  </w:style>
  <w:style w:type="paragraph" w:customStyle="1" w:styleId="WideTable">
    <w:name w:val="Wide Table"/>
    <w:basedOn w:val="Normal"/>
    <w:rsid w:val="00885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4A5"/>
  </w:style>
  <w:style w:type="paragraph" w:styleId="Quote">
    <w:name w:val="Quote"/>
    <w:basedOn w:val="Heading1"/>
    <w:link w:val="QuoteChar"/>
    <w:qFormat/>
    <w:rsid w:val="00885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4A5"/>
    <w:pPr>
      <w:pageBreakBefore/>
    </w:pPr>
  </w:style>
  <w:style w:type="paragraph" w:customStyle="1" w:styleId="Border">
    <w:name w:val="Border"/>
    <w:basedOn w:val="Normal"/>
    <w:qFormat/>
    <w:rsid w:val="00885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4A5"/>
    <w:rPr>
      <w:u w:val="single"/>
    </w:rPr>
  </w:style>
  <w:style w:type="character" w:customStyle="1" w:styleId="BoldandItalics">
    <w:name w:val="Bold and Italics"/>
    <w:qFormat/>
    <w:rsid w:val="008854A5"/>
    <w:rPr>
      <w:b/>
      <w:i/>
      <w:u w:val="none"/>
    </w:rPr>
  </w:style>
  <w:style w:type="paragraph" w:styleId="BalloonText">
    <w:name w:val="Balloon Text"/>
    <w:basedOn w:val="Normal"/>
    <w:link w:val="BalloonTextChar"/>
    <w:rsid w:val="00885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4A5"/>
    <w:pPr>
      <w:spacing w:before="0" w:after="0"/>
    </w:pPr>
  </w:style>
  <w:style w:type="paragraph" w:customStyle="1" w:styleId="BodyTextBold">
    <w:name w:val="Body Text Bold"/>
    <w:basedOn w:val="BodyText"/>
    <w:qFormat/>
    <w:rsid w:val="008854A5"/>
    <w:rPr>
      <w:b/>
    </w:rPr>
  </w:style>
  <w:style w:type="character" w:styleId="Hyperlink">
    <w:name w:val="Hyperlink"/>
    <w:basedOn w:val="DefaultParagraphFont"/>
    <w:uiPriority w:val="99"/>
    <w:unhideWhenUsed/>
    <w:rsid w:val="00354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2788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ACMSPE306 Provide basic care of marine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