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91C" w:rsidP="00B3091C">
      <w:pPr>
        <w:pStyle w:val="Title"/>
      </w:pPr>
      <w:r>
        <w:fldChar w:fldCharType="begin"/>
      </w:r>
      <w:r>
        <w:instrText xml:space="preserve"> TITLE   \* MERGEFORMAT </w:instrText>
      </w:r>
      <w:r>
        <w:fldChar w:fldCharType="separate"/>
      </w:r>
      <w:r>
        <w:t>ACMPHR503 Evaluate performance horse conformation</w:t>
      </w:r>
      <w:r>
        <w:fldChar w:fldCharType="end"/>
      </w:r>
    </w:p>
    <w:p w:rsidR="00B3091C" w:rsidP="00B3091C">
      <w:pPr>
        <w:pStyle w:val="Version"/>
        <w:sectPr w:rsidSect="00615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30A" w:rsidP="0061530A">
      <w:pPr>
        <w:pStyle w:val="SuperHeading"/>
      </w:pPr>
      <w:r w:rsidRPr="0061530A">
        <w:t>ACMPHR503 Evaluate performance horse conformation</w:t>
      </w:r>
    </w:p>
    <w:p w:rsidR="00000000" w:rsidRPr="0061530A" w:rsidP="0061530A">
      <w:pPr>
        <w:pStyle w:val="Heading1"/>
      </w:pPr>
      <w:bookmarkStart w:id="1" w:name="O_961733"/>
      <w:bookmarkEnd w:id="1"/>
      <w:r w:rsidRPr="0061530A">
        <w:t>Modification History</w:t>
      </w:r>
    </w:p>
    <w:tbl>
      <w:tblPr>
        <w:tblW w:w="9468" w:type="dxa"/>
        <w:tblLayout w:type="fixed"/>
        <w:tblCellMar>
          <w:left w:w="62" w:type="dxa"/>
          <w:right w:w="62" w:type="dxa"/>
        </w:tblCellMar>
        <w:tblLook w:val="0000"/>
      </w:tblPr>
      <w:tblGrid>
        <w:gridCol w:w="2569"/>
        <w:gridCol w:w="6899"/>
      </w:tblGrid>
      <w:tr w:rsidTr="0061530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rPr>
                <w:rStyle w:val="SpecialBold"/>
              </w:rPr>
              <w:t>Comments</w:t>
            </w:r>
          </w:p>
        </w:tc>
      </w:tr>
      <w:tr w:rsidTr="0061530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t>This version released with ACM Animal Care and Management Training Package Version 1.0</w:t>
            </w:r>
          </w:p>
        </w:tc>
      </w:tr>
    </w:tbl>
    <w:p w:rsidR="00000000" w:rsidRPr="0061530A" w:rsidP="0061530A">
      <w:pPr>
        <w:pStyle w:val="BodyText"/>
      </w:pPr>
    </w:p>
    <w:p w:rsidR="00000000" w:rsidRPr="0061530A" w:rsidP="0061530A">
      <w:pPr>
        <w:pStyle w:val="AllowPageBreak"/>
      </w:pPr>
    </w:p>
    <w:p w:rsidR="00000000" w:rsidRPr="0061530A" w:rsidP="0061530A">
      <w:pPr>
        <w:pStyle w:val="Heading1"/>
      </w:pPr>
      <w:bookmarkStart w:id="2" w:name="O_961734"/>
      <w:bookmarkEnd w:id="2"/>
      <w:r w:rsidRPr="0061530A">
        <w:t>Application</w:t>
      </w:r>
    </w:p>
    <w:p w:rsidR="00000000" w:rsidRPr="0061530A" w:rsidP="00B3091C">
      <w:pPr>
        <w:pStyle w:val="BodyText"/>
      </w:pPr>
      <w:r w:rsidRPr="0061530A">
        <w:t>This unit of competency describes the skills and knowledge required to assess the</w:t>
      </w:r>
      <w:r w:rsidRPr="0061530A">
        <w:t xml:space="preserve"> conformation of horses for various performance horse sports.  It covers the implications of conformation on performance and the development of corrective measures and action plans for young horses to minimise future problems.</w:t>
      </w:r>
    </w:p>
    <w:p w:rsidR="00000000" w:rsidRPr="0061530A" w:rsidP="00B3091C">
      <w:pPr>
        <w:pStyle w:val="BodyText"/>
      </w:pPr>
      <w:r w:rsidRPr="0061530A">
        <w:t>The unit applies to individua</w:t>
      </w:r>
      <w:r w:rsidRPr="0061530A">
        <w:t xml:space="preserve">ls who have managerial responsibilities within performance horse training and breeding organisations for selecting horses for various performance horse sports. They work independently within organisational guidelines, applying extensive knowledge of horse </w:t>
      </w:r>
      <w:r w:rsidRPr="0061530A">
        <w:t>conformation and industry skills to achieve outcomes.</w:t>
      </w:r>
    </w:p>
    <w:p w:rsidR="00000000" w:rsidRPr="0061530A" w:rsidP="00B3091C">
      <w:pPr>
        <w:pStyle w:val="BodyText"/>
      </w:pPr>
      <w:r w:rsidRPr="0061530A">
        <w:t>No occupational licensing or certification requirements apply to this unit at the time of publication.</w:t>
      </w:r>
    </w:p>
    <w:p w:rsidR="00000000" w:rsidRPr="0061530A" w:rsidP="00B3091C">
      <w:pPr>
        <w:pStyle w:val="BodyText"/>
      </w:pPr>
      <w:r w:rsidRPr="0061530A">
        <w:t>Work health and safety and animal welfare legislation relevant to interacting with horses applies t</w:t>
      </w:r>
      <w:r w:rsidRPr="0061530A">
        <w:t>o workers in this industry. Requirements vary between industry sectors and state/territory jurisdictions. Users are advised to check with the relevant authority for specific requirements.</w:t>
      </w:r>
    </w:p>
    <w:p w:rsidR="00000000" w:rsidRPr="0061530A" w:rsidP="00B3091C">
      <w:pPr>
        <w:pStyle w:val="BodyText"/>
      </w:pPr>
      <w:r w:rsidRPr="0061530A">
        <w:t xml:space="preserve">NOTE: The terms </w:t>
      </w:r>
      <w:r>
        <w:t>‘</w:t>
      </w:r>
      <w:r w:rsidRPr="0061530A">
        <w:t>occupational health and safety</w:t>
      </w:r>
      <w:r>
        <w:t>’</w:t>
      </w:r>
      <w:r w:rsidRPr="0061530A">
        <w:t xml:space="preserve"> (OHS) and </w:t>
      </w:r>
      <w:r>
        <w:t>‘</w:t>
      </w:r>
      <w:r w:rsidRPr="0061530A">
        <w:t>work hea</w:t>
      </w:r>
      <w:r w:rsidRPr="0061530A">
        <w:t>lth and safety</w:t>
      </w:r>
      <w:r>
        <w:t>’</w:t>
      </w:r>
      <w:r w:rsidRPr="0061530A">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61530A" w:rsidP="0061530A">
      <w:pPr>
        <w:pStyle w:val="Heading1"/>
      </w:pPr>
      <w:bookmarkStart w:id="3" w:name="O_961735"/>
      <w:bookmarkEnd w:id="3"/>
      <w:r w:rsidRPr="0061530A">
        <w:t>Pre-requisite Unit</w:t>
      </w:r>
    </w:p>
    <w:p w:rsidR="00000000" w:rsidRPr="0061530A" w:rsidP="00B3091C">
      <w:pPr>
        <w:pStyle w:val="BodyText"/>
      </w:pPr>
      <w:r w:rsidRPr="0061530A">
        <w:t>Nil</w:t>
      </w:r>
    </w:p>
    <w:p w:rsidR="00000000" w:rsidRPr="0061530A" w:rsidP="0061530A">
      <w:pPr>
        <w:pStyle w:val="Heading1"/>
      </w:pPr>
      <w:bookmarkStart w:id="4" w:name="O_961737"/>
      <w:bookmarkEnd w:id="4"/>
      <w:r w:rsidRPr="0061530A">
        <w:t>Unit Sector</w:t>
      </w:r>
    </w:p>
    <w:p w:rsidR="00000000" w:rsidRPr="0061530A" w:rsidP="00B3091C">
      <w:pPr>
        <w:pStyle w:val="BodyText"/>
      </w:pPr>
      <w:r w:rsidRPr="0061530A">
        <w:t>Performance Horse (PHR)</w:t>
      </w:r>
    </w:p>
    <w:p w:rsidR="00000000" w:rsidRPr="0061530A" w:rsidP="0061530A">
      <w:pPr>
        <w:pStyle w:val="Heading1"/>
      </w:pPr>
      <w:bookmarkStart w:id="5" w:name="O_961738"/>
      <w:bookmarkEnd w:id="5"/>
      <w:r w:rsidRPr="0061530A">
        <w:t>Elements and Performance Criteria</w:t>
      </w:r>
    </w:p>
    <w:tbl>
      <w:tblPr>
        <w:tblW w:w="9468" w:type="dxa"/>
        <w:tblLayout w:type="fixed"/>
        <w:tblCellMar>
          <w:left w:w="62" w:type="dxa"/>
          <w:right w:w="62" w:type="dxa"/>
        </w:tblCellMar>
        <w:tblLook w:val="0000"/>
      </w:tblPr>
      <w:tblGrid>
        <w:gridCol w:w="2566"/>
        <w:gridCol w:w="6902"/>
      </w:tblGrid>
      <w:tr w:rsidTr="00B3091C">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530A" w:rsidP="0061530A">
            <w:pPr>
              <w:pStyle w:val="BodyText"/>
            </w:pPr>
            <w:r w:rsidRPr="0061530A">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530A">
            <w:pPr>
              <w:pStyle w:val="BodyText"/>
              <w:rPr>
                <w:lang w:val="en-NZ"/>
              </w:rPr>
            </w:pPr>
            <w:r w:rsidRPr="0061530A">
              <w:rPr>
                <w:rStyle w:val="SpecialBold"/>
              </w:rPr>
              <w:t>Performance Criteria</w:t>
            </w:r>
          </w:p>
        </w:tc>
      </w:tr>
      <w:tr w:rsidTr="00B3091C">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rPr>
                <w:rStyle w:val="Emphasis"/>
              </w:rPr>
              <w:t>Performance criteria describe the performance needed to demonstrate achievement of the element.</w:t>
            </w:r>
          </w:p>
        </w:tc>
      </w:tr>
      <w:tr w:rsidTr="00B3091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1. Research key features of horse conformation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t>1.1 Analyse and report on the conformation of horses using objective, standard conformation terminology</w:t>
            </w:r>
          </w:p>
          <w:p w:rsidR="00000000" w:rsidRPr="0061530A" w:rsidP="0061530A">
            <w:pPr>
              <w:pStyle w:val="BodyText"/>
            </w:pPr>
            <w:r w:rsidRPr="0061530A">
              <w:t>1.2 Obse</w:t>
            </w:r>
            <w:r w:rsidRPr="0061530A">
              <w:t>rve and identify desirable conformation of horses relevant to breed standard or performance discipline</w:t>
            </w:r>
          </w:p>
          <w:p w:rsidR="00000000" w:rsidRPr="0061530A" w:rsidP="0061530A">
            <w:pPr>
              <w:pStyle w:val="BodyText"/>
            </w:pPr>
            <w:r w:rsidRPr="0061530A">
              <w:t>1.3 Observe and identify unsoundness and blemishes of horses</w:t>
            </w:r>
          </w:p>
          <w:p w:rsidR="00000000" w:rsidRPr="0061530A" w:rsidP="0061530A">
            <w:pPr>
              <w:pStyle w:val="BodyText"/>
            </w:pPr>
            <w:r w:rsidRPr="0061530A">
              <w:t>1.4 Identify the essential elements of the movement of the horse relevant to breed standard and performance discipline</w:t>
            </w:r>
          </w:p>
          <w:p w:rsidR="00000000" w:rsidP="0061530A">
            <w:pPr>
              <w:pStyle w:val="BodyText"/>
              <w:rPr>
                <w:lang w:val="en-NZ"/>
              </w:rPr>
            </w:pPr>
            <w:r w:rsidRPr="0061530A">
              <w:t>1.5 Design and apply conformation and movement selection criteria indices when assessing horses</w:t>
            </w:r>
          </w:p>
        </w:tc>
      </w:tr>
      <w:tr w:rsidTr="00B3091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2. Analyse the relationship of conformat</w:t>
            </w:r>
            <w:r w:rsidRPr="0061530A">
              <w:t>ion to specific performance horse sports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t>2.1 Establish ideal sport-specific conformation according to sport or sector guidelines</w:t>
            </w:r>
          </w:p>
          <w:p w:rsidR="00000000" w:rsidRPr="0061530A" w:rsidP="0061530A">
            <w:pPr>
              <w:pStyle w:val="BodyText"/>
            </w:pPr>
            <w:r w:rsidRPr="0061530A">
              <w:t>2.2 Apply ideal sport-specific conformation to horse selection procedures according to organisation guidelines</w:t>
            </w:r>
          </w:p>
          <w:p w:rsidR="00000000" w:rsidRPr="0061530A" w:rsidP="0061530A">
            <w:pPr>
              <w:pStyle w:val="BodyText"/>
            </w:pPr>
            <w:r w:rsidRPr="0061530A">
              <w:t>2.3 Identify und</w:t>
            </w:r>
            <w:r w:rsidRPr="0061530A">
              <w:t>esirable sport-specific conformation traits, and determine the implications of these traits on performance</w:t>
            </w:r>
          </w:p>
          <w:p w:rsidR="00000000" w:rsidP="0061530A">
            <w:pPr>
              <w:pStyle w:val="BodyText"/>
              <w:rPr>
                <w:lang w:val="en-NZ"/>
              </w:rPr>
            </w:pPr>
            <w:r w:rsidRPr="0061530A">
              <w:t>2.4 Implement strategies to resolve or manage undesirable conformation traits to reduce negative impacts on performance horses</w:t>
            </w:r>
          </w:p>
        </w:tc>
      </w:tr>
      <w:tr w:rsidTr="00B3091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3. Assess conformatio</w:t>
            </w:r>
            <w:r w:rsidRPr="0061530A">
              <w:t>n in young horses and develop correction plan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t>3.1 Assess and report on the conformation of foals using standard conformation terminology</w:t>
            </w:r>
          </w:p>
          <w:p w:rsidR="00000000" w:rsidRPr="0061530A" w:rsidP="0061530A">
            <w:pPr>
              <w:pStyle w:val="BodyText"/>
            </w:pPr>
            <w:r w:rsidRPr="0061530A">
              <w:t>3.2 Assess and report on foal and young horse conformation against established breed and sport standards</w:t>
            </w:r>
          </w:p>
          <w:p w:rsidR="00000000" w:rsidP="0061530A">
            <w:pPr>
              <w:pStyle w:val="BodyText"/>
              <w:rPr>
                <w:lang w:val="en-NZ"/>
              </w:rPr>
            </w:pPr>
            <w:r w:rsidRPr="0061530A">
              <w:t>3.3 Identify u</w:t>
            </w:r>
            <w:r w:rsidRPr="0061530A">
              <w:t>ndesirable characteristics of foal and young horse conformation</w:t>
            </w:r>
          </w:p>
        </w:tc>
      </w:tr>
      <w:tr w:rsidTr="00B3091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4. Develop conformation correction plan for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t>4.1 Develop corrective action plan to rectify undesirable characteristics in consultation with industry professionals</w:t>
            </w:r>
          </w:p>
          <w:p w:rsidR="00000000" w:rsidRPr="0061530A" w:rsidP="0061530A">
            <w:pPr>
              <w:pStyle w:val="BodyText"/>
            </w:pPr>
            <w:r w:rsidRPr="0061530A">
              <w:t>4.2 Ensure strat</w:t>
            </w:r>
            <w:r w:rsidRPr="0061530A">
              <w:t>egies in corrective action plan meet organisation objectives and comply with animal welfare and work health and safety requirements</w:t>
            </w:r>
          </w:p>
        </w:tc>
      </w:tr>
    </w:tbl>
    <w:p w:rsidR="00000000" w:rsidRPr="0061530A" w:rsidP="0061530A">
      <w:pPr>
        <w:pStyle w:val="BodyText"/>
      </w:pPr>
    </w:p>
    <w:p w:rsidR="00000000" w:rsidRPr="0061530A" w:rsidP="0061530A">
      <w:pPr>
        <w:pStyle w:val="AllowPageBreak"/>
      </w:pPr>
    </w:p>
    <w:p w:rsidR="00000000" w:rsidRPr="0061530A" w:rsidP="0061530A">
      <w:pPr>
        <w:pStyle w:val="Heading1"/>
      </w:pPr>
      <w:bookmarkStart w:id="6" w:name="O_961739"/>
      <w:bookmarkEnd w:id="6"/>
      <w:r w:rsidRPr="0061530A">
        <w:t>Foundation Skills</w:t>
      </w:r>
    </w:p>
    <w:p w:rsidR="00000000" w:rsidRPr="00B3091C" w:rsidP="00B3091C">
      <w:pPr>
        <w:pStyle w:val="BodyText"/>
        <w:rPr>
          <w:i/>
        </w:rPr>
      </w:pPr>
      <w:r w:rsidRPr="00B3091C">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61530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rPr>
                <w:rStyle w:val="SpecialBold"/>
              </w:rPr>
              <w:t>Description</w:t>
            </w:r>
          </w:p>
        </w:tc>
      </w:tr>
      <w:tr w:rsidTr="006153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ListBullet"/>
            </w:pPr>
            <w:r w:rsidRPr="0061530A">
              <w:t>Undertake independent research to ac</w:t>
            </w:r>
            <w:r w:rsidRPr="0061530A">
              <w:t>cess key information on horse conformation and requirements of performance horse sports</w:t>
            </w:r>
          </w:p>
          <w:p w:rsidR="00000000" w:rsidP="0061530A">
            <w:pPr>
              <w:pStyle w:val="ListBullet"/>
              <w:rPr>
                <w:lang w:val="en-NZ"/>
              </w:rPr>
            </w:pPr>
            <w:r w:rsidRPr="0061530A">
              <w:t>Analyse written information in a range of technical veterinary and/or scientific reports</w:t>
            </w:r>
          </w:p>
        </w:tc>
      </w:tr>
      <w:tr w:rsidTr="006153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ListBullet"/>
              <w:rPr>
                <w:lang w:val="en-NZ"/>
              </w:rPr>
            </w:pPr>
            <w:r w:rsidRPr="0061530A">
              <w:t>Collate data and observations for monitoring, reviewing and reporting on horse conformation</w:t>
            </w:r>
          </w:p>
        </w:tc>
      </w:tr>
      <w:tr w:rsidTr="006153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ListBullet"/>
            </w:pPr>
            <w:r w:rsidRPr="0061530A">
              <w:t xml:space="preserve">Take responsibility for complying with regulatory requirements including work health and safety and animal welfare within own role and </w:t>
            </w:r>
            <w:r w:rsidRPr="0061530A">
              <w:t>area of work</w:t>
            </w:r>
          </w:p>
          <w:p w:rsidR="00000000" w:rsidP="0061530A">
            <w:pPr>
              <w:pStyle w:val="ListBullet"/>
              <w:rPr>
                <w:lang w:val="en-NZ"/>
              </w:rPr>
            </w:pPr>
            <w:r w:rsidRPr="0061530A">
              <w:t>Follow safe, ethical and humane horse handling industry practices</w:t>
            </w:r>
          </w:p>
        </w:tc>
      </w:tr>
      <w:tr w:rsidTr="006153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ListBullet"/>
              <w:rPr>
                <w:lang w:val="en-NZ"/>
              </w:rPr>
            </w:pPr>
            <w:r w:rsidRPr="0061530A">
              <w:t>Use industry concepts, terminology and protocols for communicating with a variety of people in undertaking work</w:t>
            </w:r>
          </w:p>
        </w:tc>
      </w:tr>
      <w:tr w:rsidTr="006153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ListBullet"/>
            </w:pPr>
            <w:r w:rsidRPr="0061530A">
              <w:t>Plan and sequence stra</w:t>
            </w:r>
            <w:r w:rsidRPr="0061530A">
              <w:t>tegies for analysing, researching and correcting horse conformation</w:t>
            </w:r>
          </w:p>
          <w:p w:rsidR="00000000" w:rsidRPr="0061530A" w:rsidP="0061530A">
            <w:pPr>
              <w:pStyle w:val="ListBullet"/>
            </w:pPr>
            <w:r w:rsidRPr="0061530A">
              <w:t>Analyse problems and risks, devise solutions and reflect on approaches taken relevant to evaluating performance horse conformation</w:t>
            </w:r>
          </w:p>
        </w:tc>
      </w:tr>
    </w:tbl>
    <w:p w:rsidR="00000000" w:rsidRPr="0061530A" w:rsidP="0061530A">
      <w:pPr>
        <w:pStyle w:val="BodyText"/>
      </w:pPr>
    </w:p>
    <w:p w:rsidR="00000000" w:rsidRPr="0061530A" w:rsidP="0061530A">
      <w:pPr>
        <w:pStyle w:val="AllowPageBreak"/>
      </w:pPr>
    </w:p>
    <w:p w:rsidR="00000000" w:rsidRPr="0061530A" w:rsidP="0061530A">
      <w:pPr>
        <w:pStyle w:val="Heading1"/>
      </w:pPr>
      <w:bookmarkStart w:id="7" w:name="O_961741"/>
      <w:bookmarkEnd w:id="7"/>
      <w:r w:rsidRPr="0061530A">
        <w:t>Unit Mapping Information</w:t>
      </w:r>
    </w:p>
    <w:tbl>
      <w:tblPr>
        <w:tblW w:w="0" w:type="auto"/>
        <w:tblCellMar>
          <w:left w:w="62" w:type="dxa"/>
          <w:right w:w="62" w:type="dxa"/>
        </w:tblCellMar>
        <w:tblLook w:val="0000"/>
      </w:tblPr>
      <w:tblGrid>
        <w:gridCol w:w="1810"/>
        <w:gridCol w:w="2055"/>
        <w:gridCol w:w="2326"/>
        <w:gridCol w:w="3005"/>
      </w:tblGrid>
      <w:tr w:rsidTr="00B309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rPr>
                <w:rStyle w:val="SpecialBold"/>
              </w:rPr>
              <w:t>Equivalence status</w:t>
            </w:r>
          </w:p>
        </w:tc>
      </w:tr>
      <w:tr w:rsidTr="00B309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ACMPHR503 Evaluate performance horse conformation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t>No equivalent unit</w:t>
            </w:r>
          </w:p>
        </w:tc>
      </w:tr>
    </w:tbl>
    <w:p w:rsidR="00000000" w:rsidRPr="0061530A" w:rsidP="0061530A">
      <w:pPr>
        <w:pStyle w:val="BodyText"/>
      </w:pPr>
    </w:p>
    <w:p w:rsidR="00000000" w:rsidRPr="0061530A" w:rsidP="0061530A">
      <w:pPr>
        <w:pStyle w:val="AllowPageBreak"/>
      </w:pPr>
    </w:p>
    <w:p w:rsidR="00000000" w:rsidRPr="0061530A" w:rsidP="0061530A">
      <w:pPr>
        <w:pStyle w:val="Heading1"/>
      </w:pPr>
      <w:bookmarkStart w:id="8" w:name="O_961748"/>
      <w:bookmarkEnd w:id="8"/>
      <w:r w:rsidRPr="0061530A">
        <w:t>Links</w:t>
      </w:r>
    </w:p>
    <w:p w:rsidR="00000000" w:rsidRPr="0061530A" w:rsidP="00B3091C">
      <w:pPr>
        <w:pStyle w:val="BodyText"/>
      </w:pPr>
      <w:r w:rsidRPr="0061530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8391B">
        <w:rPr>
          <w:rStyle w:val="Hyperlink"/>
        </w:rPr>
        <w:t>https://vetnet.gov.au/Pages/TrainingDocs.aspx?q=b75f4b23-54c9-4cc9-a5db-d3502d154103</w:t>
      </w:r>
      <w:r>
        <w:fldChar w:fldCharType="end"/>
      </w:r>
    </w:p>
    <w:p w:rsidR="00000000" w:rsidRPr="0061530A" w:rsidP="00B3091C">
      <w:pPr>
        <w:pStyle w:val="BodyText"/>
        <w:sectPr w:rsidSect="0061530A">
          <w:headerReference w:type="default" r:id="rId10"/>
          <w:footerReference w:type="default" r:id="rId11"/>
          <w:pgSz w:w="11908" w:h="16833"/>
          <w:pgMar w:top="1702" w:right="1418" w:bottom="1702" w:left="1418" w:header="992" w:footer="992" w:gutter="0"/>
          <w:cols w:space="720"/>
          <w:noEndnote/>
          <w:docGrid w:linePitch="299"/>
        </w:sectPr>
      </w:pPr>
    </w:p>
    <w:p w:rsidR="00000000" w:rsidRPr="0061530A" w:rsidP="0061530A">
      <w:pPr>
        <w:pStyle w:val="SuperHeading"/>
      </w:pPr>
      <w:r w:rsidRPr="0061530A">
        <w:t xml:space="preserve">Assessment </w:t>
      </w:r>
      <w:r w:rsidRPr="0061530A">
        <w:t>Requirements for ACMPHR503 Evaluate performance horse conformation</w:t>
      </w:r>
    </w:p>
    <w:p w:rsidR="00000000" w:rsidRPr="0061530A" w:rsidP="0061530A">
      <w:pPr>
        <w:pStyle w:val="Heading1"/>
      </w:pPr>
      <w:bookmarkStart w:id="9" w:name="O_961743"/>
      <w:bookmarkEnd w:id="9"/>
      <w:r w:rsidRPr="0061530A">
        <w:t>Modification History</w:t>
      </w:r>
    </w:p>
    <w:tbl>
      <w:tblPr>
        <w:tblW w:w="9468" w:type="dxa"/>
        <w:tblLayout w:type="fixed"/>
        <w:tblCellMar>
          <w:left w:w="62" w:type="dxa"/>
          <w:right w:w="62" w:type="dxa"/>
        </w:tblCellMar>
        <w:tblLook w:val="0000"/>
      </w:tblPr>
      <w:tblGrid>
        <w:gridCol w:w="2569"/>
        <w:gridCol w:w="6899"/>
      </w:tblGrid>
      <w:tr w:rsidTr="0061530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rPr>
                <w:rStyle w:val="SpecialBold"/>
              </w:rPr>
              <w:t>Comments</w:t>
            </w:r>
          </w:p>
        </w:tc>
      </w:tr>
      <w:tr w:rsidTr="0061530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0A">
            <w:pPr>
              <w:pStyle w:val="BodyText"/>
              <w:rPr>
                <w:lang w:val="en-NZ"/>
              </w:rPr>
            </w:pPr>
            <w:r w:rsidRPr="0061530A">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0A" w:rsidP="0061530A">
            <w:pPr>
              <w:pStyle w:val="BodyText"/>
            </w:pPr>
            <w:r w:rsidRPr="0061530A">
              <w:t>This version released with ACM Animal Care and Management Training Package Version 1.0</w:t>
            </w:r>
          </w:p>
        </w:tc>
      </w:tr>
    </w:tbl>
    <w:p w:rsidR="00000000" w:rsidRPr="0061530A" w:rsidP="0061530A">
      <w:pPr>
        <w:pStyle w:val="BodyText"/>
      </w:pPr>
    </w:p>
    <w:p w:rsidR="00000000" w:rsidRPr="0061530A" w:rsidP="0061530A">
      <w:pPr>
        <w:pStyle w:val="AllowPageBreak"/>
      </w:pPr>
    </w:p>
    <w:p w:rsidR="00000000" w:rsidRPr="0061530A" w:rsidP="0061530A">
      <w:pPr>
        <w:pStyle w:val="Heading1"/>
      </w:pPr>
      <w:bookmarkStart w:id="10" w:name="O_961744"/>
      <w:bookmarkEnd w:id="10"/>
      <w:r w:rsidRPr="0061530A">
        <w:t>Performance Eviden</w:t>
      </w:r>
      <w:r w:rsidRPr="0061530A">
        <w:t>ce</w:t>
      </w:r>
    </w:p>
    <w:p w:rsidR="00000000" w:rsidRPr="0061530A" w:rsidP="00B3091C">
      <w:pPr>
        <w:pStyle w:val="BodyText"/>
      </w:pPr>
      <w:r w:rsidRPr="0061530A">
        <w:t>An individual demonstrating competency in this unit must satisfy all of the elements and performance criteria of this unit.</w:t>
      </w:r>
    </w:p>
    <w:p w:rsidR="00000000" w:rsidRPr="0061530A" w:rsidP="00B3091C">
      <w:pPr>
        <w:pStyle w:val="BodyText"/>
      </w:pPr>
      <w:r w:rsidRPr="0061530A">
        <w:t>There must be evidence that the individual has observed, examined and evaluated the conformation of at least three horses, includ</w:t>
      </w:r>
      <w:r w:rsidRPr="0061530A">
        <w:t>ing at least one foal or other young horse, including:</w:t>
      </w:r>
    </w:p>
    <w:p w:rsidR="00000000" w:rsidRPr="0061530A" w:rsidP="0061530A">
      <w:pPr>
        <w:pStyle w:val="ListBullet"/>
      </w:pPr>
      <w:r w:rsidRPr="0061530A">
        <w:t>handling horses safely and humanely during examinations and observations</w:t>
      </w:r>
    </w:p>
    <w:p w:rsidR="00000000" w:rsidRPr="0061530A" w:rsidP="0061530A">
      <w:pPr>
        <w:pStyle w:val="ListBullet"/>
      </w:pPr>
      <w:r w:rsidRPr="0061530A">
        <w:t>reporting on the conformation of horses covering:</w:t>
      </w:r>
    </w:p>
    <w:p w:rsidR="00000000" w:rsidRPr="0061530A" w:rsidP="0061530A">
      <w:pPr>
        <w:pStyle w:val="ListBullet2"/>
      </w:pPr>
      <w:r w:rsidRPr="0061530A">
        <w:t>desirable and undesirable conformational features</w:t>
      </w:r>
    </w:p>
    <w:p w:rsidR="00000000" w:rsidRPr="0061530A" w:rsidP="0061530A">
      <w:pPr>
        <w:pStyle w:val="ListBullet2"/>
      </w:pPr>
      <w:r w:rsidRPr="0061530A">
        <w:t>requirements of established breed and sport standards</w:t>
      </w:r>
    </w:p>
    <w:p w:rsidR="00000000" w:rsidRPr="0061530A" w:rsidP="0061530A">
      <w:pPr>
        <w:pStyle w:val="ListBullet"/>
      </w:pPr>
      <w:r w:rsidRPr="0061530A">
        <w:t>developing corrective action plans to manage undesirable characteristics and rectify conformation traits of individual horses</w:t>
      </w:r>
    </w:p>
    <w:p w:rsidR="00000000" w:rsidRPr="0061530A" w:rsidP="0061530A">
      <w:pPr>
        <w:pStyle w:val="ListBullet"/>
      </w:pPr>
      <w:r w:rsidRPr="0061530A">
        <w:t>using health care practices, including bandaging and hoof care as part of c</w:t>
      </w:r>
      <w:r w:rsidRPr="0061530A">
        <w:t>orrective action strategies</w:t>
      </w:r>
    </w:p>
    <w:p w:rsidR="00000000" w:rsidRPr="0061530A" w:rsidP="0061530A">
      <w:pPr>
        <w:pStyle w:val="ListBullet"/>
      </w:pPr>
      <w:r w:rsidRPr="0061530A">
        <w:t>complying with regulatory requirements and workplace and industry procedures and practices relevant to role and evaluating performance horse conformation, including:</w:t>
      </w:r>
    </w:p>
    <w:p w:rsidR="00000000" w:rsidRPr="0061530A" w:rsidP="0061530A">
      <w:pPr>
        <w:pStyle w:val="ListBullet2"/>
      </w:pPr>
      <w:r w:rsidRPr="0061530A">
        <w:t>animal welfare and prevention of cruelty to animals</w:t>
      </w:r>
    </w:p>
    <w:p w:rsidR="00000000" w:rsidRPr="0061530A" w:rsidP="0061530A">
      <w:pPr>
        <w:pStyle w:val="ListBullet2"/>
      </w:pPr>
      <w:r w:rsidRPr="0061530A">
        <w:t>work heal</w:t>
      </w:r>
      <w:r w:rsidRPr="0061530A">
        <w:t>th and safety.</w:t>
      </w:r>
    </w:p>
    <w:p w:rsidR="00000000" w:rsidRPr="0061530A" w:rsidP="0061530A">
      <w:pPr>
        <w:pStyle w:val="AllowPageBreak"/>
      </w:pPr>
    </w:p>
    <w:p w:rsidR="00000000" w:rsidRPr="0061530A" w:rsidP="0061530A">
      <w:pPr>
        <w:pStyle w:val="Heading1"/>
      </w:pPr>
      <w:bookmarkStart w:id="11" w:name="O_961745"/>
      <w:bookmarkEnd w:id="11"/>
      <w:r w:rsidRPr="0061530A">
        <w:t>Knowledge Evidence</w:t>
      </w:r>
    </w:p>
    <w:p w:rsidR="00000000" w:rsidRPr="0061530A" w:rsidP="00B3091C">
      <w:pPr>
        <w:pStyle w:val="BodyText"/>
      </w:pPr>
      <w:r w:rsidRPr="0061530A">
        <w:t>An individual must be able to demonstrate the knowledge required to perform the tasks outlined in the elements and performance criteria of this unit. This includes knowledge of:</w:t>
      </w:r>
    </w:p>
    <w:p w:rsidR="00000000" w:rsidRPr="0061530A" w:rsidP="0061530A">
      <w:pPr>
        <w:pStyle w:val="ListBullet"/>
      </w:pPr>
      <w:r w:rsidRPr="0061530A">
        <w:t>techniques for analysing h</w:t>
      </w:r>
      <w:r w:rsidRPr="0061530A">
        <w:t>orse conformation</w:t>
      </w:r>
    </w:p>
    <w:p w:rsidR="00000000" w:rsidRPr="0061530A" w:rsidP="0061530A">
      <w:pPr>
        <w:pStyle w:val="ListBullet"/>
      </w:pPr>
      <w:r w:rsidRPr="0061530A">
        <w:t>desirable and undesirable conformation characteristics of horses</w:t>
      </w:r>
    </w:p>
    <w:p w:rsidR="00000000" w:rsidRPr="0061530A" w:rsidP="0061530A">
      <w:pPr>
        <w:pStyle w:val="ListBullet"/>
      </w:pPr>
      <w:r w:rsidRPr="0061530A">
        <w:t>performance horse breeds and conformation characteristics</w:t>
      </w:r>
    </w:p>
    <w:p w:rsidR="00000000" w:rsidRPr="0061530A" w:rsidP="0061530A">
      <w:pPr>
        <w:pStyle w:val="ListBullet"/>
      </w:pPr>
      <w:r w:rsidRPr="0061530A">
        <w:t>breed conformation standards of excellence</w:t>
      </w:r>
    </w:p>
    <w:p w:rsidR="00000000" w:rsidRPr="0061530A" w:rsidP="0061530A">
      <w:pPr>
        <w:pStyle w:val="ListBullet"/>
      </w:pPr>
      <w:r w:rsidRPr="0061530A">
        <w:t>industry standard conformation terminology</w:t>
      </w:r>
    </w:p>
    <w:p w:rsidR="00000000" w:rsidRPr="0061530A" w:rsidP="0061530A">
      <w:pPr>
        <w:pStyle w:val="ListBullet"/>
      </w:pPr>
      <w:r w:rsidRPr="0061530A">
        <w:t>performance horse spo</w:t>
      </w:r>
      <w:r w:rsidRPr="0061530A">
        <w:t>rts and requirements</w:t>
      </w:r>
    </w:p>
    <w:p w:rsidR="00000000" w:rsidRPr="0061530A" w:rsidP="0061530A">
      <w:pPr>
        <w:pStyle w:val="ListBullet"/>
      </w:pPr>
      <w:r w:rsidRPr="0061530A">
        <w:t>normal and abnormal features of horse gaits and movement</w:t>
      </w:r>
    </w:p>
    <w:p w:rsidR="00000000" w:rsidRPr="0061530A" w:rsidP="0061530A">
      <w:pPr>
        <w:pStyle w:val="ListBullet"/>
      </w:pPr>
      <w:r w:rsidRPr="0061530A">
        <w:t>features of unsoundness and blemishes in horses and foals</w:t>
      </w:r>
    </w:p>
    <w:p w:rsidR="00000000" w:rsidRPr="0061530A" w:rsidP="0061530A">
      <w:pPr>
        <w:pStyle w:val="ListBullet"/>
      </w:pPr>
      <w:r w:rsidRPr="0061530A">
        <w:t>veterinary procedures for correcting abnormal conformation, including for young horses</w:t>
      </w:r>
    </w:p>
    <w:p w:rsidR="00000000" w:rsidRPr="0061530A" w:rsidP="0061530A">
      <w:pPr>
        <w:pStyle w:val="ListBullet"/>
      </w:pPr>
      <w:r w:rsidRPr="0061530A">
        <w:t>farriery procedures for correctin</w:t>
      </w:r>
      <w:r w:rsidRPr="0061530A">
        <w:t>g abnormal conformation, including for young horses</w:t>
      </w:r>
    </w:p>
    <w:p w:rsidR="00000000" w:rsidRPr="0061530A" w:rsidP="0061530A">
      <w:pPr>
        <w:pStyle w:val="ListBullet"/>
      </w:pPr>
      <w:r w:rsidRPr="0061530A">
        <w:t>key features of horse husbandry practices</w:t>
      </w:r>
    </w:p>
    <w:p w:rsidR="00000000" w:rsidRPr="0061530A" w:rsidP="0061530A">
      <w:pPr>
        <w:pStyle w:val="ListBullet"/>
      </w:pPr>
      <w:r w:rsidRPr="0061530A">
        <w:t>key requirements of work health and safety regulations and guidelines relating to:</w:t>
      </w:r>
    </w:p>
    <w:p w:rsidR="00000000" w:rsidRPr="0061530A" w:rsidP="0061530A">
      <w:pPr>
        <w:pStyle w:val="ListBullet2"/>
      </w:pPr>
      <w:r w:rsidRPr="0061530A">
        <w:t>risk assessment, control and review</w:t>
      </w:r>
    </w:p>
    <w:p w:rsidR="00000000" w:rsidRPr="0061530A" w:rsidP="0061530A">
      <w:pPr>
        <w:pStyle w:val="ListBullet2"/>
      </w:pPr>
      <w:r w:rsidRPr="0061530A">
        <w:t>safe horse handling techniques</w:t>
      </w:r>
    </w:p>
    <w:p w:rsidR="00000000" w:rsidRPr="0061530A" w:rsidP="0061530A">
      <w:pPr>
        <w:pStyle w:val="ListBullet2"/>
      </w:pPr>
      <w:r w:rsidRPr="0061530A">
        <w:t>personal protective equipment (PPE)</w:t>
      </w:r>
    </w:p>
    <w:p w:rsidR="00000000" w:rsidRPr="0061530A" w:rsidP="0061530A">
      <w:pPr>
        <w:pStyle w:val="ListBullet"/>
      </w:pPr>
      <w:r w:rsidRPr="0061530A">
        <w:t>key requirements of animal welfare standards, policies and procedures relevant to the safe, humane and ethical care of horses.</w:t>
      </w:r>
    </w:p>
    <w:p w:rsidR="00000000" w:rsidRPr="0061530A" w:rsidP="0061530A">
      <w:pPr>
        <w:pStyle w:val="AllowPageBreak"/>
      </w:pPr>
    </w:p>
    <w:p w:rsidR="00000000" w:rsidRPr="0061530A" w:rsidP="0061530A">
      <w:pPr>
        <w:pStyle w:val="Heading1"/>
      </w:pPr>
      <w:bookmarkStart w:id="12" w:name="O_961746"/>
      <w:bookmarkEnd w:id="12"/>
      <w:r w:rsidRPr="0061530A">
        <w:t>Assessment Conditions</w:t>
      </w:r>
    </w:p>
    <w:p w:rsidR="00000000" w:rsidRPr="0061530A" w:rsidP="00B3091C">
      <w:pPr>
        <w:pStyle w:val="BodyText"/>
      </w:pPr>
      <w:r w:rsidRPr="0061530A">
        <w:t>Assessment of skills must take place under the follow</w:t>
      </w:r>
      <w:r w:rsidRPr="0061530A">
        <w:t>ing conditions:</w:t>
      </w:r>
    </w:p>
    <w:p w:rsidR="00000000" w:rsidRPr="0061530A" w:rsidP="0061530A">
      <w:pPr>
        <w:pStyle w:val="ListBullet"/>
      </w:pPr>
      <w:r w:rsidRPr="0061530A">
        <w:t>physical conditions:</w:t>
      </w:r>
    </w:p>
    <w:p w:rsidR="00000000" w:rsidRPr="0061530A" w:rsidP="0061530A">
      <w:pPr>
        <w:pStyle w:val="ListBullet2"/>
      </w:pPr>
      <w:r w:rsidRPr="0061530A">
        <w:t>a workplace or an environment that accurately represents workplace conditions</w:t>
      </w:r>
    </w:p>
    <w:p w:rsidR="00000000" w:rsidRPr="0061530A" w:rsidP="0061530A">
      <w:pPr>
        <w:pStyle w:val="ListBullet"/>
      </w:pPr>
      <w:r w:rsidRPr="0061530A">
        <w:t>resources, equipment and materials:</w:t>
      </w:r>
    </w:p>
    <w:p w:rsidR="00000000" w:rsidRPr="0061530A" w:rsidP="0061530A">
      <w:pPr>
        <w:pStyle w:val="ListBullet2"/>
      </w:pPr>
      <w:r w:rsidRPr="0061530A">
        <w:t xml:space="preserve">various live horses, including foals and young horses – note that young horses can be less compliant </w:t>
      </w:r>
      <w:r w:rsidRPr="0061530A">
        <w:t>and highly reactive, and should be assessed as suitable for the experience and skill of the individual</w:t>
      </w:r>
    </w:p>
    <w:p w:rsidR="00000000" w:rsidRPr="0061530A" w:rsidP="0061530A">
      <w:pPr>
        <w:pStyle w:val="ListBullet2"/>
      </w:pPr>
      <w:r w:rsidRPr="0061530A">
        <w:t>materials and information about horse conformation, or technology to access the information.</w:t>
      </w:r>
    </w:p>
    <w:p w:rsidR="00000000" w:rsidRPr="0061530A" w:rsidP="0061530A">
      <w:pPr>
        <w:pStyle w:val="BodyText"/>
      </w:pPr>
    </w:p>
    <w:p w:rsidR="00000000" w:rsidRPr="0061530A" w:rsidP="00B3091C">
      <w:pPr>
        <w:pStyle w:val="BodyText"/>
      </w:pPr>
      <w:r w:rsidRPr="0061530A">
        <w:t>Training and assessment strategies must show evidence of th</w:t>
      </w:r>
      <w:r w:rsidRPr="0061530A">
        <w:t xml:space="preserve">e use of guidance provided in the </w:t>
      </w:r>
      <w:r w:rsidRPr="0061530A">
        <w:rPr>
          <w:rStyle w:val="Emphasis"/>
        </w:rPr>
        <w:t>Companion Volume: User Guide: Safety in Equine Training</w:t>
      </w:r>
      <w:r w:rsidRPr="0061530A">
        <w:t>.</w:t>
      </w:r>
    </w:p>
    <w:p w:rsidR="00000000" w:rsidRPr="0061530A" w:rsidP="00B3091C">
      <w:pPr>
        <w:pStyle w:val="BodyText"/>
      </w:pPr>
      <w:r w:rsidRPr="0061530A">
        <w:t>Assessors of this unit must satisfy the requirements for assessors in applicable vocational education and training legislation, frameworks and/or standards.</w:t>
      </w:r>
    </w:p>
    <w:p w:rsidR="00000000" w:rsidRPr="0061530A" w:rsidP="0061530A">
      <w:pPr>
        <w:pStyle w:val="Heading1"/>
      </w:pPr>
      <w:bookmarkStart w:id="13" w:name="O_961749"/>
      <w:bookmarkEnd w:id="13"/>
      <w:r w:rsidRPr="0061530A">
        <w:t>Links</w:t>
      </w:r>
    </w:p>
    <w:p w:rsidR="00000000" w:rsidRPr="0061530A" w:rsidP="00B3091C">
      <w:pPr>
        <w:pStyle w:val="BodyText"/>
      </w:pPr>
      <w:r w:rsidRPr="0061530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8391B">
        <w:rPr>
          <w:rStyle w:val="Hyperlink"/>
        </w:rPr>
        <w:t>https://vetnet.gov.au/Pages/TrainingDocs.aspx?q=b75f4b23-54c9-4cc9-a5db-d3502d154103</w:t>
      </w:r>
      <w:r>
        <w:fldChar w:fldCharType="end"/>
      </w:r>
    </w:p>
    <w:p w:rsidR="00000000" w:rsidRPr="0061530A" w:rsidP="0061530A"/>
    <w:sectPr w:rsidSect="006153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0A" w:rsidRPr="00B3091C" w:rsidP="00B30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1C" w:rsidP="00615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091C" w:rsidP="006153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091C" w:rsidP="006153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0A" w:rsidP="0061530A">
    <w:pPr>
      <w:pStyle w:val="Footer"/>
      <w:framePr w:wrap="around"/>
    </w:pPr>
    <w:r>
      <w:fldChar w:fldCharType="begin"/>
    </w:r>
    <w:r>
      <w:instrText xml:space="preserve"> DOCPROPERTY  Subject  \* MERGEFORMAT </w:instrText>
    </w:r>
    <w:r>
      <w:fldChar w:fldCharType="separate"/>
    </w:r>
    <w:r w:rsidR="00B3091C">
      <w:t>Approved</w:t>
    </w:r>
    <w:r w:rsidR="00B3091C">
      <w:fldChar w:fldCharType="end"/>
    </w:r>
    <w:r>
      <w:tab/>
      <w:t xml:space="preserve">Page </w:t>
    </w:r>
    <w:r>
      <w:fldChar w:fldCharType="begin"/>
    </w:r>
    <w:r>
      <w:instrText xml:space="preserve"> PAGE  \* Arabic  \* MERGEFORMAT </w:instrText>
    </w:r>
    <w:r>
      <w:fldChar w:fldCharType="separate"/>
    </w:r>
    <w:r w:rsidR="00B309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91C">
      <w:rPr>
        <w:noProof/>
      </w:rPr>
      <w:t>5</w:t>
    </w:r>
    <w:r>
      <w:rPr>
        <w:noProof/>
      </w:rPr>
      <w:fldChar w:fldCharType="end"/>
    </w:r>
  </w:p>
  <w:p w:rsidR="0061530A" w:rsidP="0061530A">
    <w:pPr>
      <w:pStyle w:val="Footer"/>
      <w:framePr w:wrap="around"/>
    </w:pPr>
    <w:r>
      <w:t xml:space="preserve">© Commonwealth of Australia, </w:t>
    </w:r>
    <w:r>
      <w:fldChar w:fldCharType="begin"/>
    </w:r>
    <w:r>
      <w:instrText xml:space="preserve"> DATE  \@ "yyyy"  \* MERGEFORMAT </w:instrText>
    </w:r>
    <w:r>
      <w:fldChar w:fldCharType="separate"/>
    </w:r>
    <w:r w:rsidR="00B3091C">
      <w:rPr>
        <w:noProof/>
      </w:rPr>
      <w:t>2025</w:t>
    </w:r>
    <w:r>
      <w:fldChar w:fldCharType="end"/>
    </w:r>
    <w:r>
      <w:tab/>
    </w:r>
    <w:r>
      <w:fldChar w:fldCharType="begin"/>
    </w:r>
    <w:r>
      <w:instrText xml:space="preserve"> DOCPROPERTY  Author  \* MERGEFORMAT </w:instrText>
    </w:r>
    <w:r>
      <w:fldChar w:fldCharType="separate"/>
    </w:r>
    <w:r w:rsidR="00B3091C">
      <w:t>Skills Insight</w:t>
    </w:r>
    <w:r w:rsidR="00B3091C">
      <w:fldChar w:fldCharType="end"/>
    </w:r>
  </w:p>
  <w:p w:rsidR="0061530A" w:rsidP="00615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30A" w:rsidRPr="00B3091C" w:rsidP="00B309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1C" w:rsidRPr="002D2AF8" w:rsidP="0061530A">
    <w:pPr>
      <w:pStyle w:val="Header"/>
      <w:framePr w:wrap="around"/>
    </w:pPr>
    <w:r>
      <w:fldChar w:fldCharType="begin"/>
    </w:r>
    <w:r>
      <w:instrText xml:space="preserve"> TITLE   \* MERGEFORMAT </w:instrText>
    </w:r>
    <w:r>
      <w:fldChar w:fldCharType="separate"/>
    </w:r>
    <w:r>
      <w:t>ACMPHR503 Evaluate performance horse conformation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091C" w:rsidP="006153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0A" w:rsidRPr="002D2AF8" w:rsidP="0061530A">
    <w:pPr>
      <w:pStyle w:val="Header"/>
      <w:framePr w:wrap="around"/>
    </w:pPr>
    <w:r>
      <w:fldChar w:fldCharType="begin"/>
    </w:r>
    <w:r>
      <w:instrText xml:space="preserve"> TITLE   \* MERGEFORMAT </w:instrText>
    </w:r>
    <w:r>
      <w:fldChar w:fldCharType="separate"/>
    </w:r>
    <w:r w:rsidR="00B3091C">
      <w:t>ACMPHR503 Evaluate performance horse conformation</w:t>
    </w:r>
    <w:r w:rsidR="00B3091C">
      <w:fldChar w:fldCharType="end"/>
    </w:r>
    <w:r>
      <w:tab/>
      <w:t xml:space="preserve">Date this document was generated: </w:t>
    </w:r>
    <w:r>
      <w:fldChar w:fldCharType="begin"/>
    </w:r>
    <w:r>
      <w:instrText xml:space="preserve"> CREATEDATE  \@ "d MMMM yyyy"  \* MERGEFORMAT </w:instrText>
    </w:r>
    <w:r>
      <w:fldChar w:fldCharType="separate"/>
    </w:r>
    <w:r w:rsidR="00B3091C">
      <w:rPr>
        <w:noProof/>
      </w:rPr>
      <w:t>1 March 2025</w:t>
    </w:r>
    <w:r>
      <w:fldChar w:fldCharType="end"/>
    </w:r>
  </w:p>
  <w:p w:rsidR="0061530A" w:rsidP="00615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A1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25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4C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30A"/>
    <w:pPr>
      <w:spacing w:before="360" w:after="60"/>
      <w:outlineLvl w:val="0"/>
    </w:pPr>
    <w:rPr>
      <w:sz w:val="32"/>
    </w:rPr>
  </w:style>
  <w:style w:type="paragraph" w:styleId="Heading2">
    <w:name w:val="heading 2"/>
    <w:basedOn w:val="HeadingBase"/>
    <w:next w:val="BodyText"/>
    <w:link w:val="Heading2Char"/>
    <w:qFormat/>
    <w:rsid w:val="0061530A"/>
    <w:pPr>
      <w:keepLines/>
      <w:spacing w:before="240" w:after="120"/>
      <w:outlineLvl w:val="1"/>
    </w:pPr>
    <w:rPr>
      <w:sz w:val="28"/>
      <w:szCs w:val="40"/>
    </w:rPr>
  </w:style>
  <w:style w:type="paragraph" w:styleId="Heading3">
    <w:name w:val="heading 3"/>
    <w:basedOn w:val="HeadingBase"/>
    <w:next w:val="BodyText"/>
    <w:link w:val="Heading3Char"/>
    <w:qFormat/>
    <w:rsid w:val="0061530A"/>
    <w:pPr>
      <w:spacing w:before="180" w:after="120"/>
      <w:outlineLvl w:val="2"/>
    </w:pPr>
    <w:rPr>
      <w:spacing w:val="-10"/>
      <w:kern w:val="32"/>
    </w:rPr>
  </w:style>
  <w:style w:type="paragraph" w:styleId="Heading4">
    <w:name w:val="heading 4"/>
    <w:basedOn w:val="HeadingBase"/>
    <w:next w:val="BodyText"/>
    <w:link w:val="Heading4Char"/>
    <w:qFormat/>
    <w:rsid w:val="0061530A"/>
    <w:pPr>
      <w:spacing w:before="160" w:after="120"/>
      <w:outlineLvl w:val="3"/>
    </w:pPr>
    <w:rPr>
      <w:sz w:val="22"/>
    </w:rPr>
  </w:style>
  <w:style w:type="paragraph" w:styleId="Heading5">
    <w:name w:val="heading 5"/>
    <w:basedOn w:val="HeadingBase"/>
    <w:next w:val="Normal"/>
    <w:link w:val="Heading5Char"/>
    <w:qFormat/>
    <w:rsid w:val="0061530A"/>
    <w:pPr>
      <w:spacing w:before="80"/>
      <w:outlineLvl w:val="4"/>
    </w:pPr>
    <w:rPr>
      <w:color w:val="918585"/>
      <w:sz w:val="20"/>
    </w:rPr>
  </w:style>
  <w:style w:type="paragraph" w:styleId="Heading6">
    <w:name w:val="heading 6"/>
    <w:basedOn w:val="HeadingBase"/>
    <w:next w:val="Normal"/>
    <w:link w:val="Heading6Char"/>
    <w:qFormat/>
    <w:rsid w:val="0061530A"/>
    <w:pPr>
      <w:spacing w:before="60"/>
      <w:outlineLvl w:val="5"/>
    </w:pPr>
    <w:rPr>
      <w:color w:val="918585"/>
      <w:sz w:val="20"/>
    </w:rPr>
  </w:style>
  <w:style w:type="paragraph" w:styleId="Heading7">
    <w:name w:val="heading 7"/>
    <w:basedOn w:val="Normal"/>
    <w:next w:val="Normal"/>
    <w:link w:val="Heading7Char"/>
    <w:qFormat/>
    <w:rsid w:val="0061530A"/>
    <w:pPr>
      <w:ind w:left="720"/>
      <w:outlineLvl w:val="6"/>
    </w:pPr>
    <w:rPr>
      <w:i/>
    </w:rPr>
  </w:style>
  <w:style w:type="paragraph" w:styleId="Heading8">
    <w:name w:val="heading 8"/>
    <w:basedOn w:val="Normal"/>
    <w:next w:val="Normal"/>
    <w:link w:val="Heading8Char"/>
    <w:qFormat/>
    <w:rsid w:val="0061530A"/>
    <w:pPr>
      <w:ind w:left="720"/>
      <w:outlineLvl w:val="7"/>
    </w:pPr>
    <w:rPr>
      <w:i/>
    </w:rPr>
  </w:style>
  <w:style w:type="paragraph" w:styleId="Heading9">
    <w:name w:val="heading 9"/>
    <w:basedOn w:val="Normal"/>
    <w:next w:val="Normal"/>
    <w:link w:val="Heading9Char"/>
    <w:qFormat/>
    <w:rsid w:val="0061530A"/>
    <w:pPr>
      <w:ind w:left="720"/>
      <w:outlineLvl w:val="8"/>
    </w:pPr>
    <w:rPr>
      <w:i/>
    </w:rPr>
  </w:style>
  <w:style w:type="character" w:default="1" w:styleId="DefaultParagraphFont">
    <w:name w:val="Default Paragraph Font"/>
    <w:uiPriority w:val="1"/>
    <w:unhideWhenUsed/>
    <w:rsid w:val="00615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30A"/>
  </w:style>
  <w:style w:type="character" w:customStyle="1" w:styleId="Heading1Char">
    <w:name w:val="Heading 1 Char"/>
    <w:basedOn w:val="DefaultParagraphFont"/>
    <w:link w:val="Heading1"/>
    <w:rsid w:val="0061530A"/>
    <w:rPr>
      <w:rFonts w:ascii="Times New Roman" w:eastAsia="Times New Roman" w:hAnsi="Times New Roman" w:cs="Times New Roman"/>
      <w:b/>
      <w:sz w:val="32"/>
      <w:szCs w:val="20"/>
      <w:lang w:eastAsia="en-US"/>
    </w:rPr>
  </w:style>
  <w:style w:type="paragraph" w:styleId="BodyText">
    <w:name w:val="Body Text"/>
    <w:basedOn w:val="Normal"/>
    <w:link w:val="BodyTextChar"/>
    <w:rsid w:val="00615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30A"/>
    <w:rPr>
      <w:rFonts w:ascii="Times New Roman" w:eastAsia="Times New Roman" w:hAnsi="Times New Roman" w:cs="Times New Roman"/>
      <w:sz w:val="24"/>
      <w:lang w:eastAsia="en-US"/>
    </w:rPr>
  </w:style>
  <w:style w:type="paragraph" w:styleId="ListBullet">
    <w:name w:val="List Bullet"/>
    <w:basedOn w:val="List"/>
    <w:rsid w:val="0061530A"/>
    <w:pPr>
      <w:numPr>
        <w:numId w:val="12"/>
      </w:numPr>
      <w:tabs>
        <w:tab w:val="clear" w:pos="340"/>
      </w:tabs>
      <w:spacing w:before="40" w:after="40"/>
    </w:pPr>
  </w:style>
  <w:style w:type="character" w:customStyle="1" w:styleId="SpecialBold">
    <w:name w:val="Special Bold"/>
    <w:basedOn w:val="DefaultParagraphFont"/>
    <w:rsid w:val="0061530A"/>
    <w:rPr>
      <w:b/>
      <w:spacing w:val="0"/>
    </w:rPr>
  </w:style>
  <w:style w:type="paragraph" w:styleId="ListBullet2">
    <w:name w:val="List Bullet 2"/>
    <w:basedOn w:val="List2"/>
    <w:rsid w:val="0061530A"/>
    <w:pPr>
      <w:numPr>
        <w:numId w:val="13"/>
      </w:numPr>
      <w:tabs>
        <w:tab w:val="clear" w:pos="680"/>
      </w:tabs>
    </w:pPr>
  </w:style>
  <w:style w:type="character" w:styleId="Emphasis">
    <w:name w:val="Emphasis"/>
    <w:basedOn w:val="DefaultParagraphFont"/>
    <w:qFormat/>
    <w:rsid w:val="0061530A"/>
    <w:rPr>
      <w:i/>
    </w:rPr>
  </w:style>
  <w:style w:type="paragraph" w:customStyle="1" w:styleId="SuperHeading">
    <w:name w:val="SuperHeading"/>
    <w:basedOn w:val="Normal"/>
    <w:rsid w:val="0061530A"/>
    <w:pPr>
      <w:spacing w:before="240" w:after="120"/>
      <w:outlineLvl w:val="0"/>
    </w:pPr>
    <w:rPr>
      <w:rFonts w:ascii="Times New Roman" w:hAnsi="Times New Roman"/>
      <w:b/>
      <w:sz w:val="32"/>
    </w:rPr>
  </w:style>
  <w:style w:type="paragraph" w:customStyle="1" w:styleId="AllowPageBreak">
    <w:name w:val="AllowPageBreak"/>
    <w:rsid w:val="00615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5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30A"/>
    <w:rPr>
      <w:rFonts w:ascii="Courier New" w:eastAsia="Times New Roman" w:hAnsi="Courier New" w:cs="Times New Roman"/>
      <w:i/>
      <w:szCs w:val="20"/>
      <w:lang w:eastAsia="en-US"/>
    </w:rPr>
  </w:style>
  <w:style w:type="paragraph" w:customStyle="1" w:styleId="HeadingBase">
    <w:name w:val="Heading Base"/>
    <w:rsid w:val="00615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30A"/>
    <w:pPr>
      <w:tabs>
        <w:tab w:val="right" w:leader="dot" w:pos="9072"/>
      </w:tabs>
      <w:ind w:left="567"/>
    </w:pPr>
    <w:rPr>
      <w:szCs w:val="22"/>
    </w:rPr>
  </w:style>
  <w:style w:type="paragraph" w:customStyle="1" w:styleId="TOCBase">
    <w:name w:val="TOC Base"/>
    <w:rsid w:val="00615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30A"/>
    <w:pPr>
      <w:tabs>
        <w:tab w:val="right" w:leader="dot" w:pos="9072"/>
      </w:tabs>
      <w:spacing w:before="40" w:after="40"/>
      <w:ind w:left="284"/>
    </w:pPr>
    <w:rPr>
      <w:rFonts w:ascii="Times New Roman" w:hAnsi="Times New Roman"/>
    </w:rPr>
  </w:style>
  <w:style w:type="paragraph" w:styleId="TOC1">
    <w:name w:val="toc 1"/>
    <w:basedOn w:val="TOCBase"/>
    <w:next w:val="Normal"/>
    <w:rsid w:val="00615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30A"/>
    <w:rPr>
      <w:rFonts w:ascii="Times New Roman" w:eastAsia="Times New Roman" w:hAnsi="Times New Roman" w:cs="Times New Roman"/>
      <w:sz w:val="16"/>
      <w:lang w:eastAsia="en-US"/>
    </w:rPr>
  </w:style>
  <w:style w:type="paragraph" w:styleId="Title">
    <w:name w:val="Title"/>
    <w:basedOn w:val="HeadingBase"/>
    <w:link w:val="TitleChar"/>
    <w:qFormat/>
    <w:rsid w:val="0061530A"/>
    <w:pPr>
      <w:spacing w:before="5040"/>
      <w:jc w:val="center"/>
    </w:pPr>
    <w:rPr>
      <w:sz w:val="48"/>
      <w:szCs w:val="72"/>
      <w:lang w:val="en-US"/>
    </w:rPr>
  </w:style>
  <w:style w:type="character" w:customStyle="1" w:styleId="TitleChar">
    <w:name w:val="Title Char"/>
    <w:basedOn w:val="DefaultParagraphFont"/>
    <w:link w:val="Title"/>
    <w:rsid w:val="00615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30A"/>
    <w:pPr>
      <w:tabs>
        <w:tab w:val="left" w:pos="3600"/>
        <w:tab w:val="left" w:pos="3958"/>
      </w:tabs>
    </w:pPr>
  </w:style>
  <w:style w:type="paragraph" w:styleId="List">
    <w:name w:val="List"/>
    <w:basedOn w:val="BodyText"/>
    <w:next w:val="BodyText"/>
    <w:rsid w:val="0061530A"/>
    <w:pPr>
      <w:tabs>
        <w:tab w:val="left" w:pos="340"/>
      </w:tabs>
      <w:spacing w:before="60" w:after="60"/>
      <w:ind w:left="340" w:hanging="340"/>
    </w:pPr>
  </w:style>
  <w:style w:type="paragraph" w:customStyle="1" w:styleId="Note">
    <w:name w:val="Note"/>
    <w:basedOn w:val="BodyText"/>
    <w:rsid w:val="00615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30A"/>
    <w:pPr>
      <w:framePr w:wrap="auto" w:hAnchor="text" w:y="6049"/>
    </w:pPr>
    <w:rPr>
      <w:color w:val="000000"/>
      <w:sz w:val="40"/>
    </w:rPr>
  </w:style>
  <w:style w:type="paragraph" w:customStyle="1" w:styleId="TOCTitle">
    <w:name w:val="TOCTitle"/>
    <w:basedOn w:val="Heading1"/>
    <w:rsid w:val="0061530A"/>
    <w:pPr>
      <w:spacing w:after="240"/>
      <w:jc w:val="center"/>
      <w:outlineLvl w:val="9"/>
    </w:pPr>
    <w:rPr>
      <w:caps/>
    </w:rPr>
  </w:style>
  <w:style w:type="paragraph" w:customStyle="1" w:styleId="Version">
    <w:name w:val="Version"/>
    <w:rsid w:val="00615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30A"/>
    <w:pPr>
      <w:keepNext w:val="0"/>
      <w:tabs>
        <w:tab w:val="right" w:pos="4176"/>
      </w:tabs>
      <w:ind w:left="198" w:hanging="198"/>
    </w:pPr>
    <w:rPr>
      <w:rFonts w:ascii="Garamond" w:hAnsi="Garamond"/>
    </w:rPr>
  </w:style>
  <w:style w:type="paragraph" w:styleId="IndexHeading">
    <w:name w:val="index heading"/>
    <w:basedOn w:val="Normal"/>
    <w:next w:val="Index1"/>
    <w:semiHidden/>
    <w:rsid w:val="0061530A"/>
    <w:pPr>
      <w:spacing w:before="120" w:after="120"/>
    </w:pPr>
    <w:rPr>
      <w:rFonts w:ascii="Arial" w:hAnsi="Arial"/>
      <w:b/>
      <w:color w:val="918585"/>
      <w:sz w:val="24"/>
    </w:rPr>
  </w:style>
  <w:style w:type="paragraph" w:styleId="Header">
    <w:name w:val="header"/>
    <w:basedOn w:val="Normal"/>
    <w:link w:val="HeaderChar"/>
    <w:rsid w:val="00615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30A"/>
    <w:rPr>
      <w:rFonts w:ascii="Times New Roman" w:eastAsia="Times New Roman" w:hAnsi="Times New Roman" w:cs="Times New Roman"/>
      <w:sz w:val="16"/>
      <w:szCs w:val="20"/>
      <w:lang w:val="en-GB" w:eastAsia="en-US"/>
    </w:rPr>
  </w:style>
  <w:style w:type="paragraph" w:customStyle="1" w:styleId="Chapter">
    <w:name w:val="Chapter"/>
    <w:basedOn w:val="Normal"/>
    <w:rsid w:val="0061530A"/>
    <w:pPr>
      <w:spacing w:before="240"/>
    </w:pPr>
    <w:rPr>
      <w:rFonts w:ascii="Times New Roman" w:hAnsi="Times New Roman"/>
      <w:smallCaps/>
      <w:spacing w:val="80"/>
      <w:sz w:val="28"/>
    </w:rPr>
  </w:style>
  <w:style w:type="paragraph" w:customStyle="1" w:styleId="InChapter">
    <w:name w:val="InChapter"/>
    <w:basedOn w:val="Heading3"/>
    <w:rsid w:val="0061530A"/>
    <w:pPr>
      <w:spacing w:after="240"/>
      <w:outlineLvl w:val="9"/>
    </w:pPr>
    <w:rPr>
      <w:noProof/>
    </w:rPr>
  </w:style>
  <w:style w:type="paragraph" w:styleId="Index2">
    <w:name w:val="index 2"/>
    <w:basedOn w:val="Normal"/>
    <w:next w:val="Normal"/>
    <w:semiHidden/>
    <w:rsid w:val="0061530A"/>
    <w:pPr>
      <w:tabs>
        <w:tab w:val="right" w:pos="4176"/>
      </w:tabs>
      <w:ind w:left="568" w:hanging="284"/>
    </w:pPr>
    <w:rPr>
      <w:rFonts w:ascii="Garamond" w:hAnsi="Garamond"/>
    </w:rPr>
  </w:style>
  <w:style w:type="paragraph" w:customStyle="1" w:styleId="Byline">
    <w:name w:val="Byline"/>
    <w:rsid w:val="00615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30A"/>
    <w:pPr>
      <w:tabs>
        <w:tab w:val="clear" w:pos="3600"/>
        <w:tab w:val="clear" w:pos="3958"/>
      </w:tabs>
      <w:jc w:val="right"/>
    </w:pPr>
  </w:style>
  <w:style w:type="paragraph" w:styleId="Caption">
    <w:name w:val="caption"/>
    <w:basedOn w:val="BodyText"/>
    <w:next w:val="Normal"/>
    <w:qFormat/>
    <w:rsid w:val="0061530A"/>
    <w:pPr>
      <w:framePr w:w="2268" w:hSpace="181" w:vSpace="181" w:wrap="around" w:vAnchor="text" w:hAnchor="page" w:x="1135" w:y="285" w:anchorLock="1"/>
    </w:pPr>
    <w:rPr>
      <w:i/>
    </w:rPr>
  </w:style>
  <w:style w:type="paragraph" w:customStyle="1" w:styleId="MiniTOCTitle">
    <w:name w:val="MiniTOCTitle"/>
    <w:basedOn w:val="Heading4"/>
    <w:rsid w:val="0061530A"/>
    <w:pPr>
      <w:spacing w:before="240"/>
      <w:outlineLvl w:val="9"/>
    </w:pPr>
    <w:rPr>
      <w:noProof/>
      <w:sz w:val="24"/>
    </w:rPr>
  </w:style>
  <w:style w:type="paragraph" w:customStyle="1" w:styleId="MiniTOCItem">
    <w:name w:val="MiniTOCItem"/>
    <w:basedOn w:val="ListBullet"/>
    <w:rsid w:val="0061530A"/>
    <w:pPr>
      <w:numPr>
        <w:numId w:val="0"/>
      </w:numPr>
      <w:tabs>
        <w:tab w:val="right" w:leader="dot" w:pos="6521"/>
      </w:tabs>
      <w:spacing w:before="0" w:after="0"/>
    </w:pPr>
  </w:style>
  <w:style w:type="paragraph" w:customStyle="1" w:styleId="TOFTitle">
    <w:name w:val="TOFTitle"/>
    <w:basedOn w:val="TOCTitle"/>
    <w:rsid w:val="0061530A"/>
  </w:style>
  <w:style w:type="paragraph" w:styleId="TableofFigures">
    <w:name w:val="table of figures"/>
    <w:basedOn w:val="Normal"/>
    <w:next w:val="Normal"/>
    <w:semiHidden/>
    <w:rsid w:val="0061530A"/>
    <w:pPr>
      <w:tabs>
        <w:tab w:val="right" w:leader="dot" w:pos="9072"/>
      </w:tabs>
      <w:ind w:left="970" w:hanging="403"/>
    </w:pPr>
    <w:rPr>
      <w:rFonts w:ascii="Times New Roman" w:hAnsi="Times New Roman"/>
      <w:b/>
    </w:rPr>
  </w:style>
  <w:style w:type="paragraph" w:styleId="ListNumber">
    <w:name w:val="List Number"/>
    <w:basedOn w:val="List"/>
    <w:rsid w:val="0061530A"/>
    <w:pPr>
      <w:numPr>
        <w:numId w:val="15"/>
      </w:numPr>
      <w:tabs>
        <w:tab w:val="clear" w:pos="340"/>
      </w:tabs>
    </w:pPr>
  </w:style>
  <w:style w:type="character" w:customStyle="1" w:styleId="WingdingSymbols">
    <w:name w:val="Wingding Symbols"/>
    <w:rsid w:val="0061530A"/>
    <w:rPr>
      <w:rFonts w:ascii="Wingdings" w:hAnsi="Wingdings"/>
    </w:rPr>
  </w:style>
  <w:style w:type="paragraph" w:customStyle="1" w:styleId="TableHeading">
    <w:name w:val="Table Heading"/>
    <w:basedOn w:val="HeadingBase"/>
    <w:rsid w:val="0061530A"/>
    <w:pPr>
      <w:keepLines/>
      <w:pBdr>
        <w:bottom w:val="single" w:sz="6" w:space="1" w:color="918585"/>
      </w:pBdr>
      <w:spacing w:before="240"/>
    </w:pPr>
  </w:style>
  <w:style w:type="character" w:customStyle="1" w:styleId="HotSpot">
    <w:name w:val="HotSpot"/>
    <w:rsid w:val="0061530A"/>
    <w:rPr>
      <w:color w:val="0033CC"/>
      <w:u w:val="none"/>
    </w:rPr>
  </w:style>
  <w:style w:type="paragraph" w:customStyle="1" w:styleId="BodyTextRight">
    <w:name w:val="Body Text Right"/>
    <w:basedOn w:val="BodyText"/>
    <w:rsid w:val="0061530A"/>
    <w:pPr>
      <w:spacing w:before="0" w:after="0"/>
      <w:jc w:val="right"/>
    </w:pPr>
  </w:style>
  <w:style w:type="paragraph" w:styleId="Index3">
    <w:name w:val="index 3"/>
    <w:basedOn w:val="ListNumber2"/>
    <w:next w:val="Normal"/>
    <w:semiHidden/>
    <w:rsid w:val="0061530A"/>
    <w:pPr>
      <w:numPr>
        <w:numId w:val="0"/>
      </w:numPr>
      <w:tabs>
        <w:tab w:val="right" w:leader="dot" w:pos="4176"/>
      </w:tabs>
    </w:pPr>
  </w:style>
  <w:style w:type="paragraph" w:styleId="ListNumber2">
    <w:name w:val="List Number 2"/>
    <w:basedOn w:val="List2"/>
    <w:rsid w:val="0061530A"/>
    <w:pPr>
      <w:numPr>
        <w:numId w:val="10"/>
      </w:numPr>
      <w:tabs>
        <w:tab w:val="clear" w:pos="1060"/>
      </w:tabs>
    </w:pPr>
  </w:style>
  <w:style w:type="paragraph" w:customStyle="1" w:styleId="MarginNote">
    <w:name w:val="Margin Note"/>
    <w:basedOn w:val="BodyText"/>
    <w:rsid w:val="00615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30A"/>
    <w:rPr>
      <w:sz w:val="32"/>
    </w:rPr>
  </w:style>
  <w:style w:type="paragraph" w:customStyle="1" w:styleId="HeadingProcedure">
    <w:name w:val="Heading Procedure"/>
    <w:basedOn w:val="HeadingBase"/>
    <w:next w:val="Normal"/>
    <w:rsid w:val="0061530A"/>
    <w:pPr>
      <w:tabs>
        <w:tab w:val="left" w:pos="0"/>
      </w:tabs>
      <w:spacing w:before="120" w:after="60"/>
    </w:pPr>
    <w:rPr>
      <w:i/>
      <w:color w:val="918585"/>
      <w:sz w:val="22"/>
    </w:rPr>
  </w:style>
  <w:style w:type="paragraph" w:customStyle="1" w:styleId="TableBodyText">
    <w:name w:val="Table Body Text"/>
    <w:basedOn w:val="BodyText"/>
    <w:rsid w:val="0061530A"/>
    <w:pPr>
      <w:spacing w:before="60" w:after="60"/>
    </w:pPr>
  </w:style>
  <w:style w:type="paragraph" w:styleId="ListContinue">
    <w:name w:val="List Continue"/>
    <w:basedOn w:val="List"/>
    <w:rsid w:val="0061530A"/>
    <w:pPr>
      <w:ind w:firstLine="0"/>
    </w:pPr>
  </w:style>
  <w:style w:type="paragraph" w:customStyle="1" w:styleId="ListNote">
    <w:name w:val="List Note"/>
    <w:basedOn w:val="List"/>
    <w:rsid w:val="0061530A"/>
    <w:pPr>
      <w:pBdr>
        <w:top w:val="single" w:sz="6" w:space="2" w:color="918585"/>
        <w:bottom w:val="single" w:sz="6" w:space="2" w:color="918585"/>
      </w:pBdr>
      <w:tabs>
        <w:tab w:val="left" w:pos="1021"/>
      </w:tabs>
      <w:ind w:firstLine="0"/>
    </w:pPr>
  </w:style>
  <w:style w:type="paragraph" w:customStyle="1" w:styleId="Warning">
    <w:name w:val="Warning"/>
    <w:basedOn w:val="BodyText"/>
    <w:rsid w:val="0061530A"/>
    <w:pPr>
      <w:shd w:val="clear" w:color="auto" w:fill="D9D9D9"/>
      <w:tabs>
        <w:tab w:val="left" w:pos="992"/>
      </w:tabs>
      <w:ind w:left="119" w:right="119"/>
    </w:pPr>
    <w:rPr>
      <w:sz w:val="20"/>
    </w:rPr>
  </w:style>
  <w:style w:type="paragraph" w:customStyle="1" w:styleId="MarginIcons">
    <w:name w:val="Margin Icons"/>
    <w:basedOn w:val="BodyText"/>
    <w:rsid w:val="00615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30A"/>
    <w:rPr>
      <w:rFonts w:ascii="Courier New" w:hAnsi="Courier New"/>
    </w:rPr>
  </w:style>
  <w:style w:type="paragraph" w:customStyle="1" w:styleId="NoteBullet">
    <w:name w:val="Note Bullet"/>
    <w:basedOn w:val="Note"/>
    <w:rsid w:val="0061530A"/>
    <w:pPr>
      <w:tabs>
        <w:tab w:val="clear" w:pos="680"/>
      </w:tabs>
      <w:spacing w:before="60" w:after="60"/>
    </w:pPr>
  </w:style>
  <w:style w:type="paragraph" w:customStyle="1" w:styleId="SubHeading2">
    <w:name w:val="SubHeading2"/>
    <w:basedOn w:val="HeadingBase"/>
    <w:rsid w:val="0061530A"/>
    <w:pPr>
      <w:spacing w:before="240" w:after="60"/>
    </w:pPr>
    <w:rPr>
      <w:sz w:val="20"/>
    </w:rPr>
  </w:style>
  <w:style w:type="paragraph" w:customStyle="1" w:styleId="SubHeading1">
    <w:name w:val="SubHeading1"/>
    <w:basedOn w:val="HeadingBase"/>
    <w:rsid w:val="0061530A"/>
    <w:pPr>
      <w:spacing w:before="240" w:after="60"/>
    </w:pPr>
    <w:rPr>
      <w:color w:val="918585"/>
      <w:sz w:val="22"/>
    </w:rPr>
  </w:style>
  <w:style w:type="paragraph" w:customStyle="1" w:styleId="SideHeading">
    <w:name w:val="Side Heading"/>
    <w:basedOn w:val="HeadingBase"/>
    <w:rsid w:val="00615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30A"/>
    <w:pPr>
      <w:tabs>
        <w:tab w:val="num" w:pos="360"/>
      </w:tabs>
    </w:pPr>
  </w:style>
  <w:style w:type="paragraph" w:styleId="PlainText">
    <w:name w:val="Plain Text"/>
    <w:basedOn w:val="Normal"/>
    <w:link w:val="PlainTextChar"/>
    <w:rsid w:val="0061530A"/>
    <w:rPr>
      <w:sz w:val="20"/>
    </w:rPr>
  </w:style>
  <w:style w:type="character" w:customStyle="1" w:styleId="PlainTextChar">
    <w:name w:val="Plain Text Char"/>
    <w:basedOn w:val="DefaultParagraphFont"/>
    <w:link w:val="PlainText"/>
    <w:rsid w:val="0061530A"/>
    <w:rPr>
      <w:rFonts w:ascii="Courier New" w:eastAsia="Times New Roman" w:hAnsi="Courier New" w:cs="Times New Roman"/>
      <w:sz w:val="20"/>
      <w:szCs w:val="20"/>
      <w:lang w:eastAsia="en-US"/>
    </w:rPr>
  </w:style>
  <w:style w:type="character" w:customStyle="1" w:styleId="MenuOption">
    <w:name w:val="Menu Option"/>
    <w:basedOn w:val="DefaultParagraphFont"/>
    <w:rsid w:val="0061530A"/>
    <w:rPr>
      <w:b/>
      <w:smallCaps/>
    </w:rPr>
  </w:style>
  <w:style w:type="paragraph" w:customStyle="1" w:styleId="TableListNumber">
    <w:name w:val="Table List Number"/>
    <w:basedOn w:val="ListNumber"/>
    <w:rsid w:val="0061530A"/>
    <w:pPr>
      <w:numPr>
        <w:numId w:val="0"/>
      </w:numPr>
    </w:pPr>
  </w:style>
  <w:style w:type="paragraph" w:styleId="TOC4">
    <w:name w:val="toc 4"/>
    <w:basedOn w:val="TOCBase"/>
    <w:next w:val="Normal"/>
    <w:semiHidden/>
    <w:rsid w:val="0061530A"/>
    <w:pPr>
      <w:tabs>
        <w:tab w:val="right" w:leader="dot" w:pos="9071"/>
      </w:tabs>
      <w:ind w:left="1701"/>
    </w:pPr>
  </w:style>
  <w:style w:type="paragraph" w:customStyle="1" w:styleId="ListAlpha">
    <w:name w:val="List Alpha"/>
    <w:basedOn w:val="List"/>
    <w:rsid w:val="0061530A"/>
    <w:pPr>
      <w:numPr>
        <w:numId w:val="9"/>
      </w:numPr>
    </w:pPr>
  </w:style>
  <w:style w:type="paragraph" w:customStyle="1" w:styleId="ListAlpha2">
    <w:name w:val="List Alpha 2"/>
    <w:basedOn w:val="List2"/>
    <w:rsid w:val="0061530A"/>
    <w:pPr>
      <w:numPr>
        <w:numId w:val="8"/>
      </w:numPr>
    </w:pPr>
  </w:style>
  <w:style w:type="paragraph" w:styleId="List2">
    <w:name w:val="List 2"/>
    <w:basedOn w:val="BodyText"/>
    <w:rsid w:val="0061530A"/>
    <w:pPr>
      <w:tabs>
        <w:tab w:val="left" w:pos="680"/>
      </w:tabs>
      <w:spacing w:before="60" w:after="60"/>
      <w:ind w:left="680" w:hanging="340"/>
    </w:pPr>
  </w:style>
  <w:style w:type="paragraph" w:styleId="List3">
    <w:name w:val="List 3"/>
    <w:basedOn w:val="BodyText"/>
    <w:rsid w:val="0061530A"/>
    <w:pPr>
      <w:tabs>
        <w:tab w:val="left" w:pos="1021"/>
      </w:tabs>
      <w:spacing w:before="60" w:after="60"/>
      <w:ind w:left="1020" w:hanging="340"/>
    </w:pPr>
  </w:style>
  <w:style w:type="paragraph" w:styleId="List4">
    <w:name w:val="List 4"/>
    <w:basedOn w:val="BodyText"/>
    <w:rsid w:val="0061530A"/>
    <w:pPr>
      <w:tabs>
        <w:tab w:val="left" w:pos="1361"/>
      </w:tabs>
      <w:spacing w:before="60" w:after="60"/>
      <w:ind w:left="1361" w:hanging="340"/>
    </w:pPr>
  </w:style>
  <w:style w:type="paragraph" w:styleId="List5">
    <w:name w:val="List 5"/>
    <w:basedOn w:val="BodyText"/>
    <w:rsid w:val="0061530A"/>
    <w:pPr>
      <w:tabs>
        <w:tab w:val="left" w:pos="1701"/>
      </w:tabs>
      <w:spacing w:before="60" w:after="60"/>
      <w:ind w:left="1701" w:hanging="340"/>
    </w:pPr>
  </w:style>
  <w:style w:type="paragraph" w:styleId="ListBullet3">
    <w:name w:val="List Bullet 3"/>
    <w:basedOn w:val="List3"/>
    <w:rsid w:val="0061530A"/>
    <w:pPr>
      <w:numPr>
        <w:numId w:val="14"/>
      </w:numPr>
      <w:tabs>
        <w:tab w:val="clear" w:pos="1021"/>
      </w:tabs>
      <w:ind w:left="1037" w:hanging="357"/>
    </w:pPr>
  </w:style>
  <w:style w:type="paragraph" w:styleId="ListBullet4">
    <w:name w:val="List Bullet 4"/>
    <w:basedOn w:val="List4"/>
    <w:rsid w:val="0061530A"/>
    <w:pPr>
      <w:numPr>
        <w:numId w:val="3"/>
      </w:numPr>
      <w:tabs>
        <w:tab w:val="clear" w:pos="1361"/>
      </w:tabs>
    </w:pPr>
  </w:style>
  <w:style w:type="paragraph" w:styleId="ListBullet5">
    <w:name w:val="List Bullet 5"/>
    <w:basedOn w:val="List5"/>
    <w:rsid w:val="0061530A"/>
    <w:pPr>
      <w:numPr>
        <w:numId w:val="4"/>
      </w:numPr>
    </w:pPr>
  </w:style>
  <w:style w:type="paragraph" w:styleId="ListContinue2">
    <w:name w:val="List Continue 2"/>
    <w:basedOn w:val="List2"/>
    <w:rsid w:val="0061530A"/>
    <w:pPr>
      <w:ind w:firstLine="0"/>
    </w:pPr>
  </w:style>
  <w:style w:type="paragraph" w:styleId="ListContinue3">
    <w:name w:val="List Continue 3"/>
    <w:basedOn w:val="List3"/>
    <w:rsid w:val="0061530A"/>
    <w:pPr>
      <w:ind w:left="1021" w:firstLine="0"/>
    </w:pPr>
  </w:style>
  <w:style w:type="paragraph" w:styleId="ListContinue4">
    <w:name w:val="List Continue 4"/>
    <w:basedOn w:val="List4"/>
    <w:rsid w:val="0061530A"/>
    <w:pPr>
      <w:ind w:firstLine="0"/>
    </w:pPr>
  </w:style>
  <w:style w:type="paragraph" w:styleId="ListContinue5">
    <w:name w:val="List Continue 5"/>
    <w:basedOn w:val="List5"/>
    <w:rsid w:val="0061530A"/>
    <w:pPr>
      <w:ind w:firstLine="0"/>
    </w:pPr>
  </w:style>
  <w:style w:type="paragraph" w:styleId="ListNumber3">
    <w:name w:val="List Number 3"/>
    <w:basedOn w:val="List3"/>
    <w:rsid w:val="0061530A"/>
    <w:pPr>
      <w:numPr>
        <w:numId w:val="5"/>
      </w:numPr>
    </w:pPr>
  </w:style>
  <w:style w:type="paragraph" w:styleId="ListNumber4">
    <w:name w:val="List Number 4"/>
    <w:basedOn w:val="List4"/>
    <w:rsid w:val="0061530A"/>
    <w:pPr>
      <w:numPr>
        <w:numId w:val="6"/>
      </w:numPr>
    </w:pPr>
  </w:style>
  <w:style w:type="paragraph" w:styleId="ListNumber5">
    <w:name w:val="List Number 5"/>
    <w:basedOn w:val="List5"/>
    <w:rsid w:val="0061530A"/>
    <w:pPr>
      <w:numPr>
        <w:numId w:val="7"/>
      </w:numPr>
    </w:pPr>
  </w:style>
  <w:style w:type="paragraph" w:styleId="BlockText">
    <w:name w:val="Block Text"/>
    <w:basedOn w:val="Normal"/>
    <w:rsid w:val="0061530A"/>
    <w:pPr>
      <w:spacing w:after="120"/>
      <w:ind w:left="1440" w:right="1440"/>
    </w:pPr>
  </w:style>
  <w:style w:type="character" w:customStyle="1" w:styleId="Subscript">
    <w:name w:val="Subscript"/>
    <w:basedOn w:val="DefaultParagraphFont"/>
    <w:rsid w:val="0061530A"/>
    <w:rPr>
      <w:sz w:val="16"/>
      <w:vertAlign w:val="subscript"/>
    </w:rPr>
  </w:style>
  <w:style w:type="character" w:customStyle="1" w:styleId="Superscript">
    <w:name w:val="Superscript"/>
    <w:basedOn w:val="DefaultParagraphFont"/>
    <w:rsid w:val="0061530A"/>
    <w:rPr>
      <w:sz w:val="16"/>
      <w:vertAlign w:val="superscript"/>
    </w:rPr>
  </w:style>
  <w:style w:type="character" w:customStyle="1" w:styleId="Symbols">
    <w:name w:val="Symbols"/>
    <w:basedOn w:val="DefaultParagraphFont"/>
    <w:rsid w:val="0061530A"/>
    <w:rPr>
      <w:rFonts w:ascii="Symbol" w:hAnsi="Symbol"/>
    </w:rPr>
  </w:style>
  <w:style w:type="character" w:customStyle="1" w:styleId="MenuOptions">
    <w:name w:val="Menu Options"/>
    <w:basedOn w:val="DefaultParagraphFont"/>
    <w:rsid w:val="0061530A"/>
    <w:rPr>
      <w:rFonts w:ascii="Arial Narrow" w:hAnsi="Arial Narrow"/>
      <w:smallCaps/>
    </w:rPr>
  </w:style>
  <w:style w:type="character" w:customStyle="1" w:styleId="Buttons">
    <w:name w:val="Buttons"/>
    <w:basedOn w:val="DefaultParagraphFont"/>
    <w:rsid w:val="0061530A"/>
    <w:rPr>
      <w:b/>
    </w:rPr>
  </w:style>
  <w:style w:type="character" w:customStyle="1" w:styleId="Underlined">
    <w:name w:val="Underlined"/>
    <w:basedOn w:val="DefaultParagraphFont"/>
    <w:rsid w:val="0061530A"/>
    <w:rPr>
      <w:u w:val="single"/>
    </w:rPr>
  </w:style>
  <w:style w:type="paragraph" w:customStyle="1" w:styleId="TableBodyTextRight">
    <w:name w:val="Table Body Text Right"/>
    <w:basedOn w:val="TableBodyText"/>
    <w:rsid w:val="0061530A"/>
    <w:pPr>
      <w:widowControl w:val="0"/>
      <w:autoSpaceDE w:val="0"/>
      <w:autoSpaceDN w:val="0"/>
      <w:adjustRightInd w:val="0"/>
      <w:jc w:val="right"/>
    </w:pPr>
    <w:rPr>
      <w:rFonts w:cs="Arial"/>
      <w:szCs w:val="18"/>
    </w:rPr>
  </w:style>
  <w:style w:type="paragraph" w:customStyle="1" w:styleId="CopyrightText">
    <w:name w:val="Copyright Text"/>
    <w:basedOn w:val="BodyText"/>
    <w:rsid w:val="0061530A"/>
    <w:rPr>
      <w:sz w:val="18"/>
    </w:rPr>
  </w:style>
  <w:style w:type="paragraph" w:customStyle="1" w:styleId="BodySmallRight">
    <w:name w:val="Body Small Right"/>
    <w:basedOn w:val="BodyTextRight"/>
    <w:rsid w:val="0061530A"/>
    <w:rPr>
      <w:sz w:val="18"/>
      <w:szCs w:val="18"/>
    </w:rPr>
  </w:style>
  <w:style w:type="paragraph" w:customStyle="1" w:styleId="MarginEdition">
    <w:name w:val="Margin Edition"/>
    <w:basedOn w:val="MarginNote"/>
    <w:rsid w:val="0061530A"/>
    <w:pPr>
      <w:spacing w:before="0" w:after="0"/>
    </w:pPr>
    <w:rPr>
      <w:rFonts w:ascii="Times New Roman" w:hAnsi="Times New Roman"/>
      <w:color w:val="999999"/>
    </w:rPr>
  </w:style>
  <w:style w:type="paragraph" w:customStyle="1" w:styleId="Spacer">
    <w:name w:val="Spacer"/>
    <w:basedOn w:val="Normal"/>
    <w:rsid w:val="0061530A"/>
    <w:rPr>
      <w:sz w:val="2"/>
      <w:szCs w:val="2"/>
    </w:rPr>
  </w:style>
  <w:style w:type="character" w:customStyle="1" w:styleId="Small">
    <w:name w:val="Small"/>
    <w:basedOn w:val="DefaultParagraphFont"/>
    <w:rsid w:val="0061530A"/>
    <w:rPr>
      <w:sz w:val="16"/>
    </w:rPr>
  </w:style>
  <w:style w:type="paragraph" w:customStyle="1" w:styleId="WideTable">
    <w:name w:val="Wide Table"/>
    <w:basedOn w:val="Normal"/>
    <w:rsid w:val="0061530A"/>
    <w:pPr>
      <w:ind w:left="-1418"/>
    </w:pPr>
    <w:rPr>
      <w:sz w:val="2"/>
      <w:szCs w:val="2"/>
    </w:rPr>
  </w:style>
  <w:style w:type="character" w:styleId="PageNumber">
    <w:name w:val="page number"/>
    <w:basedOn w:val="DefaultParagraphFont"/>
    <w:rsid w:val="0061530A"/>
  </w:style>
  <w:style w:type="paragraph" w:styleId="Quote">
    <w:name w:val="Quote"/>
    <w:basedOn w:val="Heading1"/>
    <w:link w:val="QuoteChar"/>
    <w:qFormat/>
    <w:rsid w:val="0061530A"/>
    <w:rPr>
      <w:b w:val="0"/>
      <w:sz w:val="72"/>
      <w:szCs w:val="72"/>
      <w:lang w:val="en-NZ"/>
    </w:rPr>
  </w:style>
  <w:style w:type="character" w:customStyle="1" w:styleId="QuoteChar">
    <w:name w:val="Quote Char"/>
    <w:basedOn w:val="DefaultParagraphFont"/>
    <w:link w:val="Quote"/>
    <w:rsid w:val="00615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30A"/>
    <w:pPr>
      <w:pageBreakBefore/>
    </w:pPr>
  </w:style>
  <w:style w:type="paragraph" w:customStyle="1" w:styleId="Border">
    <w:name w:val="Border"/>
    <w:basedOn w:val="Normal"/>
    <w:qFormat/>
    <w:rsid w:val="00615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30A"/>
    <w:rPr>
      <w:b/>
      <w:bCs/>
      <w:i/>
      <w:iCs/>
      <w:color w:val="auto"/>
    </w:rPr>
  </w:style>
  <w:style w:type="paragraph" w:styleId="IntenseQuote">
    <w:name w:val="Intense Quote"/>
    <w:basedOn w:val="Normal"/>
    <w:next w:val="Normal"/>
    <w:link w:val="IntenseQuoteChar"/>
    <w:uiPriority w:val="30"/>
    <w:qFormat/>
    <w:rsid w:val="00615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30A"/>
    <w:rPr>
      <w:smallCaps/>
      <w:color w:val="auto"/>
      <w:u w:val="single"/>
    </w:rPr>
  </w:style>
  <w:style w:type="character" w:styleId="IntenseReference">
    <w:name w:val="Intense Reference"/>
    <w:basedOn w:val="DefaultParagraphFont"/>
    <w:uiPriority w:val="32"/>
    <w:qFormat/>
    <w:rsid w:val="0061530A"/>
    <w:rPr>
      <w:b/>
      <w:bCs/>
      <w:smallCaps/>
      <w:color w:val="auto"/>
      <w:spacing w:val="5"/>
      <w:u w:val="single"/>
    </w:rPr>
  </w:style>
  <w:style w:type="paragraph" w:customStyle="1" w:styleId="2ColumnHeading">
    <w:name w:val="2Column Heading"/>
    <w:basedOn w:val="BodyText"/>
    <w:qFormat/>
    <w:rsid w:val="0061530A"/>
    <w:pPr>
      <w:spacing w:after="60"/>
      <w:ind w:left="-2268"/>
    </w:pPr>
    <w:rPr>
      <w:b/>
    </w:rPr>
  </w:style>
  <w:style w:type="paragraph" w:customStyle="1" w:styleId="Heading1TOC">
    <w:name w:val="Heading1 TOC"/>
    <w:basedOn w:val="Normal"/>
    <w:qFormat/>
    <w:rsid w:val="0061530A"/>
    <w:pPr>
      <w:spacing w:before="240" w:after="120"/>
    </w:pPr>
    <w:rPr>
      <w:rFonts w:ascii="Times New Roman" w:hAnsi="Times New Roman"/>
      <w:b/>
      <w:sz w:val="32"/>
    </w:rPr>
  </w:style>
  <w:style w:type="paragraph" w:customStyle="1" w:styleId="Heading2TOC">
    <w:name w:val="Heading2 TOC"/>
    <w:basedOn w:val="Normal"/>
    <w:qFormat/>
    <w:rsid w:val="0061530A"/>
    <w:pPr>
      <w:spacing w:before="240" w:after="60"/>
    </w:pPr>
    <w:rPr>
      <w:rFonts w:ascii="Times New Roman" w:hAnsi="Times New Roman"/>
      <w:b/>
      <w:sz w:val="28"/>
    </w:rPr>
  </w:style>
  <w:style w:type="character" w:customStyle="1" w:styleId="Underline">
    <w:name w:val="Underline"/>
    <w:basedOn w:val="DefaultParagraphFont"/>
    <w:qFormat/>
    <w:rsid w:val="0061530A"/>
    <w:rPr>
      <w:u w:val="single"/>
    </w:rPr>
  </w:style>
  <w:style w:type="character" w:customStyle="1" w:styleId="BoldandItalics">
    <w:name w:val="Bold and Italics"/>
    <w:qFormat/>
    <w:rsid w:val="0061530A"/>
    <w:rPr>
      <w:b/>
      <w:i/>
      <w:u w:val="none"/>
    </w:rPr>
  </w:style>
  <w:style w:type="paragraph" w:styleId="BalloonText">
    <w:name w:val="Balloon Text"/>
    <w:basedOn w:val="Normal"/>
    <w:link w:val="BalloonTextChar"/>
    <w:rsid w:val="0061530A"/>
    <w:rPr>
      <w:rFonts w:ascii="Tahoma" w:hAnsi="Tahoma" w:cs="Tahoma"/>
      <w:sz w:val="16"/>
      <w:szCs w:val="16"/>
    </w:rPr>
  </w:style>
  <w:style w:type="character" w:customStyle="1" w:styleId="BalloonTextChar">
    <w:name w:val="Balloon Text Char"/>
    <w:basedOn w:val="DefaultParagraphFont"/>
    <w:link w:val="BalloonText"/>
    <w:rsid w:val="00615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30A"/>
    <w:rPr>
      <w:b/>
      <w:color w:val="660033"/>
      <w:spacing w:val="0"/>
    </w:rPr>
  </w:style>
  <w:style w:type="paragraph" w:customStyle="1" w:styleId="Nameditemlist">
    <w:name w:val="Named item list"/>
    <w:basedOn w:val="BodyText"/>
    <w:qFormat/>
    <w:rsid w:val="0061530A"/>
    <w:pPr>
      <w:tabs>
        <w:tab w:val="left" w:pos="2835"/>
      </w:tabs>
      <w:ind w:left="2835" w:hanging="2835"/>
    </w:pPr>
  </w:style>
  <w:style w:type="paragraph" w:customStyle="1" w:styleId="BodyTextnopadding">
    <w:name w:val="Body Text no padding"/>
    <w:basedOn w:val="BodyText"/>
    <w:qFormat/>
    <w:rsid w:val="0061530A"/>
    <w:pPr>
      <w:spacing w:before="0" w:after="0"/>
    </w:pPr>
  </w:style>
  <w:style w:type="paragraph" w:customStyle="1" w:styleId="BodyTextBold">
    <w:name w:val="Body Text Bold"/>
    <w:basedOn w:val="BodyText"/>
    <w:qFormat/>
    <w:rsid w:val="0061530A"/>
    <w:rPr>
      <w:b/>
    </w:rPr>
  </w:style>
  <w:style w:type="character" w:styleId="Hyperlink">
    <w:name w:val="Hyperlink"/>
    <w:basedOn w:val="DefaultParagraphFont"/>
    <w:uiPriority w:val="99"/>
    <w:unhideWhenUsed/>
    <w:rsid w:val="00B309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7663</Characters>
  <Application>Microsoft Office Word</Application>
  <DocSecurity>0</DocSecurity>
  <Lines>218</Lines>
  <Paragraphs>135</Paragraphs>
  <ScaleCrop>false</ScaleCrop>
  <Company>Author-it Software Corporation Ltd.</Company>
  <LinksUpToDate>false</LinksUpToDate>
  <CharactersWithSpaces>8697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ACMPHR503 Evaluate performance horse conformation</dc:title>
  <dc:subject>Approved</dc:subject>
  <dc:creator>Skills Insight</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