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06D" w:rsidP="003920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ACMPHR502 Manage horse health using selected therapies</w:t>
      </w:r>
      <w:r>
        <w:fldChar w:fldCharType="end"/>
      </w:r>
    </w:p>
    <w:p w:rsidR="0039206D" w:rsidP="0039206D">
      <w:pPr>
        <w:pStyle w:val="Version"/>
        <w:sectPr w:rsidSect="00151C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CBD" w:rsidP="00151CBD">
      <w:pPr>
        <w:pStyle w:val="SuperHeading"/>
      </w:pPr>
      <w:r w:rsidRPr="00151CBD">
        <w:t>Assessment Requirements for ACMPHR502 Manage horse health using selected therapies</w:t>
      </w:r>
    </w:p>
    <w:p w:rsidR="00000000" w:rsidRPr="00151CBD" w:rsidP="00151CBD">
      <w:pPr>
        <w:pStyle w:val="Heading1"/>
      </w:pPr>
      <w:bookmarkStart w:id="1" w:name="O_961724"/>
      <w:bookmarkEnd w:id="1"/>
      <w:r w:rsidRPr="00151CBD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151CB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BD" w:rsidP="00151CBD">
            <w:pPr>
              <w:pStyle w:val="BodyText"/>
            </w:pPr>
            <w:r w:rsidRPr="00151CBD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BD">
            <w:pPr>
              <w:pStyle w:val="BodyText"/>
              <w:rPr>
                <w:lang w:val="en-NZ"/>
              </w:rPr>
            </w:pPr>
            <w:r w:rsidRPr="00151CBD">
              <w:rPr>
                <w:rStyle w:val="SpecialBold"/>
              </w:rPr>
              <w:t>Comments</w:t>
            </w:r>
          </w:p>
        </w:tc>
      </w:tr>
      <w:tr w:rsidTr="00151CB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BD">
            <w:pPr>
              <w:pStyle w:val="BodyText"/>
              <w:rPr>
                <w:lang w:val="en-NZ"/>
              </w:rPr>
            </w:pPr>
            <w:r w:rsidRPr="00151CBD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BD" w:rsidP="00151CBD">
            <w:pPr>
              <w:pStyle w:val="BodyText"/>
            </w:pPr>
            <w:r w:rsidRPr="00151CBD">
              <w:t>This version released with ACM Animal Care and Management Training Package Version 1.0</w:t>
            </w:r>
          </w:p>
        </w:tc>
      </w:tr>
    </w:tbl>
    <w:p w:rsidR="00000000" w:rsidRPr="00151CBD" w:rsidP="00151CBD">
      <w:pPr>
        <w:pStyle w:val="BodyText"/>
      </w:pPr>
    </w:p>
    <w:p w:rsidR="00000000" w:rsidRPr="00151CBD" w:rsidP="00151CBD">
      <w:pPr>
        <w:pStyle w:val="AllowPageBreak"/>
      </w:pPr>
    </w:p>
    <w:p w:rsidR="00000000" w:rsidRPr="00151CBD" w:rsidP="00151CBD">
      <w:pPr>
        <w:pStyle w:val="Heading1"/>
      </w:pPr>
      <w:bookmarkStart w:id="2" w:name="O_961725"/>
      <w:bookmarkEnd w:id="2"/>
      <w:r w:rsidRPr="00151CBD">
        <w:t>Performance Evidence</w:t>
      </w:r>
    </w:p>
    <w:p w:rsidR="00000000" w:rsidRPr="00151CBD" w:rsidP="0039206D">
      <w:pPr>
        <w:pStyle w:val="BodyText"/>
      </w:pPr>
      <w:r w:rsidRPr="00151CBD">
        <w:t>An individual demonstrating competency in this unit must satisfy all of the elements and performance criteria of this unit.</w:t>
      </w:r>
    </w:p>
    <w:p w:rsidR="00000000" w:rsidRPr="00151CBD" w:rsidP="0039206D">
      <w:pPr>
        <w:pStyle w:val="BodyText"/>
      </w:pPr>
      <w:r w:rsidRPr="00151CBD">
        <w:t>There must be evidence that the individual has managed horse health using selected therapies for at least two i</w:t>
      </w:r>
      <w:r w:rsidRPr="00151CBD">
        <w:t>ndividual horses, including:</w:t>
      </w:r>
    </w:p>
    <w:p w:rsidR="00000000" w:rsidRPr="00151CBD" w:rsidP="00151CBD">
      <w:pPr>
        <w:pStyle w:val="ListBullet"/>
      </w:pPr>
      <w:r w:rsidRPr="00151CBD">
        <w:t>handling horses safely</w:t>
      </w:r>
    </w:p>
    <w:p w:rsidR="00000000" w:rsidRPr="00151CBD" w:rsidP="00151CBD">
      <w:pPr>
        <w:pStyle w:val="ListBullet"/>
      </w:pPr>
      <w:r w:rsidRPr="00151CBD">
        <w:t>undertaking health checks, including vital signs</w:t>
      </w:r>
    </w:p>
    <w:p w:rsidR="00000000" w:rsidRPr="00151CBD" w:rsidP="00151CBD">
      <w:pPr>
        <w:pStyle w:val="ListBullet"/>
      </w:pPr>
      <w:r w:rsidRPr="00151CBD">
        <w:t>detecting the signs of common horse injuries, ailments and health problems</w:t>
      </w:r>
    </w:p>
    <w:p w:rsidR="00000000" w:rsidRPr="00151CBD" w:rsidP="00151CBD">
      <w:pPr>
        <w:pStyle w:val="ListBullet"/>
      </w:pPr>
      <w:r w:rsidRPr="00151CBD">
        <w:t>identifying the impact of injury and health problems on performance and horse welfare</w:t>
      </w:r>
    </w:p>
    <w:p w:rsidR="00000000" w:rsidRPr="00151CBD" w:rsidP="00151CBD">
      <w:pPr>
        <w:pStyle w:val="ListBullet"/>
      </w:pPr>
      <w:r w:rsidRPr="00151CBD">
        <w:t>researching a wide range of relevant treatments and therapies</w:t>
      </w:r>
    </w:p>
    <w:p w:rsidR="00000000" w:rsidRPr="00151CBD" w:rsidP="00151CBD">
      <w:pPr>
        <w:pStyle w:val="ListBullet"/>
      </w:pPr>
      <w:r w:rsidRPr="00151CBD">
        <w:t>critically evaluating information about therapies and claims of efficacy</w:t>
      </w:r>
    </w:p>
    <w:p w:rsidR="00000000" w:rsidRPr="00151CBD" w:rsidP="00151CBD">
      <w:pPr>
        <w:pStyle w:val="ListBullet"/>
      </w:pPr>
      <w:r w:rsidRPr="00151CBD">
        <w:t>conducting a risk assessment relati</w:t>
      </w:r>
      <w:r w:rsidRPr="00151CBD">
        <w:t>ng to implementing specific therapies</w:t>
      </w:r>
    </w:p>
    <w:p w:rsidR="00000000" w:rsidRPr="00151CBD" w:rsidP="00151CBD">
      <w:pPr>
        <w:pStyle w:val="ListBullet"/>
      </w:pPr>
      <w:r w:rsidRPr="00151CBD">
        <w:t>collaborating with veterinarians and allied health professionals</w:t>
      </w:r>
    </w:p>
    <w:p w:rsidR="00000000" w:rsidRPr="00151CBD" w:rsidP="00151CBD">
      <w:pPr>
        <w:pStyle w:val="ListBullet"/>
      </w:pPr>
      <w:r w:rsidRPr="00151CBD">
        <w:t>following and implementing veterinary and allied health professional treatment plans</w:t>
      </w:r>
    </w:p>
    <w:p w:rsidR="00000000" w:rsidRPr="00151CBD" w:rsidP="00151CBD">
      <w:pPr>
        <w:pStyle w:val="ListBullet"/>
      </w:pPr>
      <w:r w:rsidRPr="00151CBD">
        <w:t>administering treatments and therapies</w:t>
      </w:r>
    </w:p>
    <w:p w:rsidR="00000000" w:rsidRPr="00151CBD" w:rsidP="00151CBD">
      <w:pPr>
        <w:pStyle w:val="ListBullet"/>
      </w:pPr>
      <w:r w:rsidRPr="00151CBD">
        <w:t xml:space="preserve">using equipment according to </w:t>
      </w:r>
      <w:r w:rsidRPr="00151CBD">
        <w:t>instructions</w:t>
      </w:r>
    </w:p>
    <w:p w:rsidR="00000000" w:rsidRPr="00151CBD" w:rsidP="00151CBD">
      <w:pPr>
        <w:pStyle w:val="ListBullet"/>
      </w:pPr>
      <w:r w:rsidRPr="00151CBD">
        <w:t>monitoring horse responses to treatment and adjusting treatments</w:t>
      </w:r>
    </w:p>
    <w:p w:rsidR="00000000" w:rsidRPr="00151CBD" w:rsidP="00151CBD">
      <w:pPr>
        <w:pStyle w:val="ListBullet"/>
      </w:pPr>
      <w:r w:rsidRPr="00151CBD">
        <w:t>complying with regulatory requirements and workplace and industry procedures and practices relevant to role and use of therapies to manage horse health, including:</w:t>
      </w:r>
    </w:p>
    <w:p w:rsidR="00000000" w:rsidRPr="00151CBD" w:rsidP="00151CBD">
      <w:pPr>
        <w:pStyle w:val="ListBullet2"/>
      </w:pPr>
      <w:r w:rsidRPr="00151CBD">
        <w:t>animal welfar</w:t>
      </w:r>
      <w:r w:rsidRPr="00151CBD">
        <w:t>e and prevention of cruelty to animals</w:t>
      </w:r>
    </w:p>
    <w:p w:rsidR="00000000" w:rsidRPr="00151CBD" w:rsidP="00151CBD">
      <w:pPr>
        <w:pStyle w:val="ListBullet2"/>
      </w:pPr>
      <w:r w:rsidRPr="00151CBD">
        <w:t>work health and safety (WHS)</w:t>
      </w:r>
    </w:p>
    <w:p w:rsidR="00000000" w:rsidRPr="00151CBD" w:rsidP="00151CBD">
      <w:pPr>
        <w:pStyle w:val="ListBullet2"/>
      </w:pPr>
      <w:r w:rsidRPr="00151CBD">
        <w:t>biosecurity</w:t>
      </w:r>
    </w:p>
    <w:p w:rsidR="00000000" w:rsidRPr="00151CBD" w:rsidP="00151CBD">
      <w:pPr>
        <w:pStyle w:val="ListBullet2"/>
      </w:pPr>
      <w:r w:rsidRPr="00151CBD">
        <w:t>environment and sustainability.</w:t>
      </w:r>
    </w:p>
    <w:p w:rsidR="00000000" w:rsidRPr="00151CBD" w:rsidP="00151CBD">
      <w:pPr>
        <w:pStyle w:val="AllowPageBreak"/>
      </w:pPr>
    </w:p>
    <w:p w:rsidR="00000000" w:rsidRPr="00151CBD" w:rsidP="00151CBD">
      <w:pPr>
        <w:pStyle w:val="Heading1"/>
      </w:pPr>
      <w:bookmarkStart w:id="3" w:name="O_961726"/>
      <w:bookmarkEnd w:id="3"/>
      <w:r w:rsidRPr="00151CBD">
        <w:t>Knowledge Evidence</w:t>
      </w:r>
    </w:p>
    <w:p w:rsidR="00000000" w:rsidRPr="00151CBD" w:rsidP="0039206D">
      <w:pPr>
        <w:pStyle w:val="BodyText"/>
      </w:pPr>
      <w:r w:rsidRPr="00151CBD">
        <w:t>An individual must be able to demonstrate the knowledge required to perform the tasks outlined in the elements and performance criteria of this unit. This includes knowledge of:</w:t>
      </w:r>
    </w:p>
    <w:p w:rsidR="00000000" w:rsidRPr="00151CBD" w:rsidP="00151CBD">
      <w:pPr>
        <w:pStyle w:val="ListBullet"/>
      </w:pPr>
      <w:r w:rsidRPr="00151CBD">
        <w:t>key features of equine biology, anatomy and physiology</w:t>
      </w:r>
    </w:p>
    <w:p w:rsidR="00000000" w:rsidRPr="00151CBD" w:rsidP="00151CBD">
      <w:pPr>
        <w:pStyle w:val="ListBullet"/>
      </w:pPr>
      <w:r w:rsidRPr="00151CBD">
        <w:t>signs, aetiology, path</w:t>
      </w:r>
      <w:r w:rsidRPr="00151CBD">
        <w:t>ogenesis, progression and healing processes of common equine injuries, ailments and diseases</w:t>
      </w:r>
    </w:p>
    <w:p w:rsidR="00000000" w:rsidRPr="00151CBD" w:rsidP="00151CBD">
      <w:pPr>
        <w:pStyle w:val="ListBullet"/>
      </w:pPr>
      <w:r w:rsidRPr="00151CBD">
        <w:t>range of therapies available to treat identified equine diseases, aliments and injuries</w:t>
      </w:r>
    </w:p>
    <w:p w:rsidR="00000000" w:rsidRPr="00151CBD" w:rsidP="00151CBD">
      <w:pPr>
        <w:pStyle w:val="ListBullet"/>
      </w:pPr>
      <w:r w:rsidRPr="00151CBD">
        <w:t>mode of action, benefits, limits, scientific evidence and physiological pla</w:t>
      </w:r>
      <w:r w:rsidRPr="00151CBD">
        <w:t>usibility of therapies, including veterinary, nutraceutical, pharmacological, natural and complementary therapies</w:t>
      </w:r>
    </w:p>
    <w:p w:rsidR="00000000" w:rsidRPr="00151CBD" w:rsidP="00151CBD">
      <w:pPr>
        <w:pStyle w:val="ListBullet"/>
      </w:pPr>
      <w:r w:rsidRPr="00151CBD">
        <w:t>legislative regulations covering veterinary and allied health professional accreditation qualifications and licencing</w:t>
      </w:r>
    </w:p>
    <w:p w:rsidR="00000000" w:rsidRPr="00151CBD" w:rsidP="00151CBD">
      <w:pPr>
        <w:pStyle w:val="ListBullet"/>
      </w:pPr>
      <w:r w:rsidRPr="00151CBD">
        <w:t>industry bodies, profess</w:t>
      </w:r>
      <w:r w:rsidRPr="00151CBD">
        <w:t>ional development, compliance and accreditation processes</w:t>
      </w:r>
    </w:p>
    <w:p w:rsidR="00000000" w:rsidRPr="00151CBD" w:rsidP="00151CBD">
      <w:pPr>
        <w:pStyle w:val="ListBullet"/>
      </w:pPr>
      <w:r w:rsidRPr="00151CBD">
        <w:t>key requirements of work health and safety regulations and guidelines relating to:</w:t>
      </w:r>
    </w:p>
    <w:p w:rsidR="00000000" w:rsidRPr="00151CBD" w:rsidP="00151CBD">
      <w:pPr>
        <w:pStyle w:val="ListBullet2"/>
      </w:pPr>
      <w:r w:rsidRPr="00151CBD">
        <w:t>risk assessment, control and review</w:t>
      </w:r>
    </w:p>
    <w:p w:rsidR="00000000" w:rsidRPr="00151CBD" w:rsidP="00151CBD">
      <w:pPr>
        <w:pStyle w:val="ListBullet2"/>
      </w:pPr>
      <w:r w:rsidRPr="00151CBD">
        <w:t>due diligence for staff and other personnel</w:t>
      </w:r>
    </w:p>
    <w:p w:rsidR="00000000" w:rsidRPr="00151CBD" w:rsidP="00151CBD">
      <w:pPr>
        <w:pStyle w:val="ListBullet2"/>
      </w:pPr>
      <w:r w:rsidRPr="00151CBD">
        <w:t>safe horse handling techniques</w:t>
      </w:r>
    </w:p>
    <w:p w:rsidR="00000000" w:rsidRPr="00151CBD" w:rsidP="00151CBD">
      <w:pPr>
        <w:pStyle w:val="ListBullet2"/>
      </w:pPr>
      <w:r w:rsidRPr="00151CBD">
        <w:t>per</w:t>
      </w:r>
      <w:r w:rsidRPr="00151CBD">
        <w:t>sonal protective equipment (PPE), including use, storage, maintenance and replacement schedules</w:t>
      </w:r>
    </w:p>
    <w:p w:rsidR="00000000" w:rsidRPr="00151CBD" w:rsidP="00151CBD">
      <w:pPr>
        <w:pStyle w:val="ListBullet"/>
      </w:pPr>
      <w:r w:rsidRPr="00151CBD">
        <w:t>key requirements of biosecurity standards, relevant to horse disease and hygiene standards</w:t>
      </w:r>
    </w:p>
    <w:p w:rsidR="00000000" w:rsidRPr="00151CBD" w:rsidP="00151CBD">
      <w:pPr>
        <w:pStyle w:val="ListBullet"/>
      </w:pPr>
      <w:r w:rsidRPr="00151CBD">
        <w:t>key requirements of animal welfare standards, policies and procedures relevant to the safe, humane and ethical care and housing of horses</w:t>
      </w:r>
    </w:p>
    <w:p w:rsidR="00000000" w:rsidRPr="00151CBD" w:rsidP="00151CBD">
      <w:pPr>
        <w:pStyle w:val="ListBullet"/>
      </w:pPr>
      <w:r w:rsidRPr="00151CBD">
        <w:t xml:space="preserve">key requirements of environmental and sustainability standards, policies and procedures relevant to equine facilities </w:t>
      </w:r>
      <w:r w:rsidRPr="00151CBD">
        <w:t>and properties.</w:t>
      </w:r>
    </w:p>
    <w:p w:rsidR="00000000" w:rsidRPr="00151CBD" w:rsidP="00151CBD">
      <w:pPr>
        <w:pStyle w:val="AllowPageBreak"/>
      </w:pPr>
    </w:p>
    <w:p w:rsidR="00000000" w:rsidRPr="00151CBD" w:rsidP="00151CBD">
      <w:pPr>
        <w:pStyle w:val="Heading1"/>
      </w:pPr>
      <w:bookmarkStart w:id="4" w:name="O_961727"/>
      <w:bookmarkEnd w:id="4"/>
      <w:r w:rsidRPr="00151CBD">
        <w:t>Assessment Conditions</w:t>
      </w:r>
    </w:p>
    <w:p w:rsidR="00000000" w:rsidRPr="00151CBD" w:rsidP="0039206D">
      <w:pPr>
        <w:pStyle w:val="BodyText"/>
      </w:pPr>
      <w:r w:rsidRPr="00151CBD">
        <w:t xml:space="preserve">Assessment of skills must take place under the following conditions: </w:t>
      </w:r>
    </w:p>
    <w:p w:rsidR="00000000" w:rsidRPr="00151CBD" w:rsidP="00151CBD">
      <w:pPr>
        <w:pStyle w:val="ListBullet"/>
      </w:pPr>
      <w:r w:rsidRPr="00151CBD">
        <w:t>physical conditions:</w:t>
      </w:r>
    </w:p>
    <w:p w:rsidR="00000000" w:rsidRPr="00151CBD" w:rsidP="00151CBD">
      <w:pPr>
        <w:pStyle w:val="ListBullet2"/>
      </w:pPr>
      <w:r w:rsidRPr="00151CBD">
        <w:t>a workplace or an environment that accurately represents workplace conditions</w:t>
      </w:r>
    </w:p>
    <w:p w:rsidR="00000000" w:rsidRPr="00151CBD" w:rsidP="00151CBD">
      <w:pPr>
        <w:pStyle w:val="ListBullet"/>
      </w:pPr>
      <w:r w:rsidRPr="00151CBD">
        <w:t>resources, equipment and mate</w:t>
      </w:r>
      <w:r w:rsidRPr="00151CBD">
        <w:t>rials:</w:t>
      </w:r>
    </w:p>
    <w:p w:rsidR="00000000" w:rsidRPr="00151CBD" w:rsidP="00151CBD">
      <w:pPr>
        <w:pStyle w:val="ListBullet2"/>
      </w:pPr>
      <w:r w:rsidRPr="00151CBD">
        <w:t>various horses requiring therapy treatment assessed as suitable for the experience and skill of the individual</w:t>
      </w:r>
    </w:p>
    <w:p w:rsidR="00000000" w:rsidRPr="00151CBD" w:rsidP="00151CBD">
      <w:pPr>
        <w:pStyle w:val="ListBullet2"/>
      </w:pPr>
      <w:r w:rsidRPr="00151CBD">
        <w:t>tack, materials and equipment for providing therapeutic treatment for horses, including personal protective equipment (PPE) for handler</w:t>
      </w:r>
    </w:p>
    <w:p w:rsidR="00000000" w:rsidRPr="00151CBD" w:rsidP="00151CBD">
      <w:pPr>
        <w:pStyle w:val="ListBullet2"/>
      </w:pPr>
      <w:r w:rsidRPr="00151CBD">
        <w:t>w</w:t>
      </w:r>
      <w:r w:rsidRPr="00151CBD">
        <w:t>orkplace recording or reporting forms</w:t>
      </w:r>
    </w:p>
    <w:p w:rsidR="00000000" w:rsidRPr="00151CBD" w:rsidP="00151CBD">
      <w:pPr>
        <w:pStyle w:val="ListBullet"/>
      </w:pPr>
      <w:r w:rsidRPr="00151CBD">
        <w:t>specifications:</w:t>
      </w:r>
    </w:p>
    <w:p w:rsidR="00000000" w:rsidRPr="00151CBD" w:rsidP="00151CBD">
      <w:pPr>
        <w:pStyle w:val="ListBullet2"/>
      </w:pPr>
      <w:r w:rsidRPr="00151CBD">
        <w:t>health program for individual, horses experiencing an injury or ill health.</w:t>
      </w:r>
    </w:p>
    <w:p w:rsidR="00000000" w:rsidRPr="00151CBD" w:rsidP="00151CBD">
      <w:pPr>
        <w:pStyle w:val="BodyText"/>
      </w:pPr>
    </w:p>
    <w:p w:rsidR="00000000" w:rsidRPr="00151CBD" w:rsidP="0039206D">
      <w:pPr>
        <w:pStyle w:val="BodyText"/>
      </w:pPr>
      <w:r w:rsidRPr="00151CBD">
        <w:t xml:space="preserve">Training and assessment strategies must show evidence of the use of guidance provided in the </w:t>
      </w:r>
      <w:r w:rsidRPr="00151CBD">
        <w:rPr>
          <w:rStyle w:val="Emphasis"/>
        </w:rPr>
        <w:t>Companion Volume: User Guide: Safety in Equine Training</w:t>
      </w:r>
      <w:r w:rsidRPr="00151CBD">
        <w:t>.</w:t>
      </w:r>
    </w:p>
    <w:p w:rsidR="00000000" w:rsidRPr="00151CBD" w:rsidP="0039206D">
      <w:pPr>
        <w:pStyle w:val="BodyText"/>
      </w:pPr>
      <w:r w:rsidRPr="00151CBD">
        <w:t>Assessors of this unit must satisfy the requirements for assessors in applicable vocational education and training legislation, frameworks and/or standards.</w:t>
      </w:r>
    </w:p>
    <w:p w:rsidR="00000000" w:rsidRPr="00151CBD" w:rsidP="00151CBD">
      <w:pPr>
        <w:pStyle w:val="Heading1"/>
      </w:pPr>
      <w:bookmarkStart w:id="5" w:name="O_961730"/>
      <w:bookmarkEnd w:id="5"/>
      <w:r w:rsidRPr="00151CBD">
        <w:t>Links</w:t>
      </w:r>
    </w:p>
    <w:p w:rsidR="00000000" w:rsidRPr="00151CBD" w:rsidP="0039206D">
      <w:pPr>
        <w:pStyle w:val="BodyText"/>
      </w:pPr>
      <w:r w:rsidRPr="00151CBD">
        <w:t xml:space="preserve">Companion Volumes, </w:t>
      </w:r>
      <w:r w:rsidRPr="00151CBD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D2AA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51CBD" w:rsidP="00151CBD"/>
    <w:sectPr w:rsidSect="00151C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C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CBD" w:rsidRPr="0039206D" w:rsidP="003920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C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06D" w:rsidP="00151C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206D" w:rsidP="00151C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206D" w:rsidP="00151C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C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0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CBD" w:rsidRPr="0039206D" w:rsidP="003920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C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06D" w:rsidRPr="002D2AF8" w:rsidP="00151C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ACMPHR502 Manage horse health using selected therapies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39206D" w:rsidP="00151C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94D0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AC1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584B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C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C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C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C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C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C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C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C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C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C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C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CBD"/>
  </w:style>
  <w:style w:type="character" w:customStyle="1" w:styleId="Heading1Char">
    <w:name w:val="Heading 1 Char"/>
    <w:basedOn w:val="DefaultParagraphFont"/>
    <w:link w:val="Heading1"/>
    <w:rsid w:val="00151C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C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C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C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CBD"/>
    <w:rPr>
      <w:b/>
      <w:spacing w:val="0"/>
    </w:rPr>
  </w:style>
  <w:style w:type="paragraph" w:styleId="ListBullet2">
    <w:name w:val="List Bullet 2"/>
    <w:basedOn w:val="List2"/>
    <w:rsid w:val="00151C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1CBD"/>
    <w:rPr>
      <w:i/>
    </w:rPr>
  </w:style>
  <w:style w:type="paragraph" w:customStyle="1" w:styleId="SuperHeading">
    <w:name w:val="SuperHeading"/>
    <w:basedOn w:val="Normal"/>
    <w:rsid w:val="00151C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C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C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C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C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C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C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C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C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C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C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C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C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C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C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C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C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C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C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C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C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C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C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C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C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C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C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C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C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C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1C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C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C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CBD"/>
  </w:style>
  <w:style w:type="paragraph" w:styleId="TableofFigures">
    <w:name w:val="table of figures"/>
    <w:basedOn w:val="Normal"/>
    <w:next w:val="Normal"/>
    <w:semiHidden/>
    <w:rsid w:val="00151C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C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1CBD"/>
    <w:rPr>
      <w:rFonts w:ascii="Wingdings" w:hAnsi="Wingdings"/>
    </w:rPr>
  </w:style>
  <w:style w:type="paragraph" w:customStyle="1" w:styleId="TableHeading">
    <w:name w:val="Table Heading"/>
    <w:basedOn w:val="HeadingBase"/>
    <w:rsid w:val="00151C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CBD"/>
    <w:rPr>
      <w:color w:val="0033CC"/>
      <w:u w:val="none"/>
    </w:rPr>
  </w:style>
  <w:style w:type="paragraph" w:customStyle="1" w:styleId="BodyTextRight">
    <w:name w:val="Body Text Right"/>
    <w:basedOn w:val="BodyText"/>
    <w:rsid w:val="00151C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C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C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C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C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C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CBD"/>
    <w:rPr>
      <w:sz w:val="32"/>
    </w:rPr>
  </w:style>
  <w:style w:type="paragraph" w:customStyle="1" w:styleId="HeadingProcedure">
    <w:name w:val="Heading Procedure"/>
    <w:basedOn w:val="HeadingBase"/>
    <w:next w:val="Normal"/>
    <w:rsid w:val="00151C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CBD"/>
    <w:pPr>
      <w:spacing w:before="60" w:after="60"/>
    </w:pPr>
  </w:style>
  <w:style w:type="paragraph" w:styleId="ListContinue">
    <w:name w:val="List Continue"/>
    <w:basedOn w:val="List"/>
    <w:rsid w:val="00151CBD"/>
    <w:pPr>
      <w:ind w:firstLine="0"/>
    </w:pPr>
  </w:style>
  <w:style w:type="paragraph" w:customStyle="1" w:styleId="ListNote">
    <w:name w:val="List Note"/>
    <w:basedOn w:val="List"/>
    <w:rsid w:val="00151C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C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C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CBD"/>
    <w:rPr>
      <w:rFonts w:ascii="Courier New" w:hAnsi="Courier New"/>
    </w:rPr>
  </w:style>
  <w:style w:type="paragraph" w:customStyle="1" w:styleId="NoteBullet">
    <w:name w:val="Note Bullet"/>
    <w:basedOn w:val="Note"/>
    <w:rsid w:val="00151C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C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C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C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C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1C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C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CBD"/>
    <w:rPr>
      <w:b/>
      <w:smallCaps/>
    </w:rPr>
  </w:style>
  <w:style w:type="paragraph" w:customStyle="1" w:styleId="TableListNumber">
    <w:name w:val="Table List Number"/>
    <w:basedOn w:val="ListNumber"/>
    <w:rsid w:val="00151C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C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CBD"/>
    <w:pPr>
      <w:numPr>
        <w:numId w:val="9"/>
      </w:numPr>
    </w:pPr>
  </w:style>
  <w:style w:type="paragraph" w:customStyle="1" w:styleId="ListAlpha2">
    <w:name w:val="List Alpha 2"/>
    <w:basedOn w:val="List2"/>
    <w:rsid w:val="00151CBD"/>
    <w:pPr>
      <w:numPr>
        <w:numId w:val="8"/>
      </w:numPr>
    </w:pPr>
  </w:style>
  <w:style w:type="paragraph" w:styleId="List2">
    <w:name w:val="List 2"/>
    <w:basedOn w:val="BodyText"/>
    <w:rsid w:val="00151C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C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C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C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C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C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1CBD"/>
    <w:pPr>
      <w:numPr>
        <w:numId w:val="4"/>
      </w:numPr>
    </w:pPr>
  </w:style>
  <w:style w:type="paragraph" w:styleId="ListContinue2">
    <w:name w:val="List Continue 2"/>
    <w:basedOn w:val="List2"/>
    <w:rsid w:val="00151CBD"/>
    <w:pPr>
      <w:ind w:firstLine="0"/>
    </w:pPr>
  </w:style>
  <w:style w:type="paragraph" w:styleId="ListContinue3">
    <w:name w:val="List Continue 3"/>
    <w:basedOn w:val="List3"/>
    <w:rsid w:val="00151CBD"/>
    <w:pPr>
      <w:ind w:left="1021" w:firstLine="0"/>
    </w:pPr>
  </w:style>
  <w:style w:type="paragraph" w:styleId="ListContinue4">
    <w:name w:val="List Continue 4"/>
    <w:basedOn w:val="List4"/>
    <w:rsid w:val="00151CBD"/>
    <w:pPr>
      <w:ind w:firstLine="0"/>
    </w:pPr>
  </w:style>
  <w:style w:type="paragraph" w:styleId="ListContinue5">
    <w:name w:val="List Continue 5"/>
    <w:basedOn w:val="List5"/>
    <w:rsid w:val="00151CBD"/>
    <w:pPr>
      <w:ind w:firstLine="0"/>
    </w:pPr>
  </w:style>
  <w:style w:type="paragraph" w:styleId="ListNumber3">
    <w:name w:val="List Number 3"/>
    <w:basedOn w:val="List3"/>
    <w:rsid w:val="00151CBD"/>
    <w:pPr>
      <w:numPr>
        <w:numId w:val="5"/>
      </w:numPr>
    </w:pPr>
  </w:style>
  <w:style w:type="paragraph" w:styleId="ListNumber4">
    <w:name w:val="List Number 4"/>
    <w:basedOn w:val="List4"/>
    <w:rsid w:val="00151CBD"/>
    <w:pPr>
      <w:numPr>
        <w:numId w:val="6"/>
      </w:numPr>
    </w:pPr>
  </w:style>
  <w:style w:type="paragraph" w:styleId="ListNumber5">
    <w:name w:val="List Number 5"/>
    <w:basedOn w:val="List5"/>
    <w:rsid w:val="00151CBD"/>
    <w:pPr>
      <w:numPr>
        <w:numId w:val="7"/>
      </w:numPr>
    </w:pPr>
  </w:style>
  <w:style w:type="paragraph" w:styleId="BlockText">
    <w:name w:val="Block Text"/>
    <w:basedOn w:val="Normal"/>
    <w:rsid w:val="00151C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C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CBD"/>
    <w:rPr>
      <w:sz w:val="16"/>
      <w:vertAlign w:val="superscript"/>
    </w:rPr>
  </w:style>
  <w:style w:type="character" w:customStyle="1" w:styleId="Symbols">
    <w:name w:val="Symbols"/>
    <w:basedOn w:val="DefaultParagraphFont"/>
    <w:rsid w:val="00151CBD"/>
    <w:rPr>
      <w:rFonts w:ascii="Symbol" w:hAnsi="Symbol"/>
    </w:rPr>
  </w:style>
  <w:style w:type="character" w:customStyle="1" w:styleId="MenuOptions">
    <w:name w:val="Menu Options"/>
    <w:basedOn w:val="DefaultParagraphFont"/>
    <w:rsid w:val="00151C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CBD"/>
    <w:rPr>
      <w:b/>
    </w:rPr>
  </w:style>
  <w:style w:type="character" w:customStyle="1" w:styleId="Underlined">
    <w:name w:val="Underlined"/>
    <w:basedOn w:val="DefaultParagraphFont"/>
    <w:rsid w:val="00151CBD"/>
    <w:rPr>
      <w:u w:val="single"/>
    </w:rPr>
  </w:style>
  <w:style w:type="paragraph" w:customStyle="1" w:styleId="TableBodyTextRight">
    <w:name w:val="Table Body Text Right"/>
    <w:basedOn w:val="TableBodyText"/>
    <w:rsid w:val="00151C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CBD"/>
    <w:rPr>
      <w:sz w:val="18"/>
    </w:rPr>
  </w:style>
  <w:style w:type="paragraph" w:customStyle="1" w:styleId="BodySmallRight">
    <w:name w:val="Body Small Right"/>
    <w:basedOn w:val="BodyTextRight"/>
    <w:rsid w:val="00151CBD"/>
    <w:rPr>
      <w:sz w:val="18"/>
      <w:szCs w:val="18"/>
    </w:rPr>
  </w:style>
  <w:style w:type="paragraph" w:customStyle="1" w:styleId="MarginEdition">
    <w:name w:val="Margin Edition"/>
    <w:basedOn w:val="MarginNote"/>
    <w:rsid w:val="00151C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CBD"/>
    <w:rPr>
      <w:sz w:val="2"/>
      <w:szCs w:val="2"/>
    </w:rPr>
  </w:style>
  <w:style w:type="character" w:customStyle="1" w:styleId="Small">
    <w:name w:val="Small"/>
    <w:basedOn w:val="DefaultParagraphFont"/>
    <w:rsid w:val="00151CBD"/>
    <w:rPr>
      <w:sz w:val="16"/>
    </w:rPr>
  </w:style>
  <w:style w:type="paragraph" w:customStyle="1" w:styleId="WideTable">
    <w:name w:val="Wide Table"/>
    <w:basedOn w:val="Normal"/>
    <w:rsid w:val="00151C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CBD"/>
  </w:style>
  <w:style w:type="paragraph" w:styleId="Quote">
    <w:name w:val="Quote"/>
    <w:basedOn w:val="Heading1"/>
    <w:link w:val="QuoteChar"/>
    <w:qFormat/>
    <w:rsid w:val="00151C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C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CBD"/>
    <w:pPr>
      <w:pageBreakBefore/>
    </w:pPr>
  </w:style>
  <w:style w:type="paragraph" w:customStyle="1" w:styleId="Border">
    <w:name w:val="Border"/>
    <w:basedOn w:val="Normal"/>
    <w:qFormat/>
    <w:rsid w:val="00151C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C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C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C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C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C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C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C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C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CBD"/>
    <w:rPr>
      <w:u w:val="single"/>
    </w:rPr>
  </w:style>
  <w:style w:type="character" w:customStyle="1" w:styleId="BoldandItalics">
    <w:name w:val="Bold and Italics"/>
    <w:qFormat/>
    <w:rsid w:val="00151CBD"/>
    <w:rPr>
      <w:b/>
      <w:i/>
      <w:u w:val="none"/>
    </w:rPr>
  </w:style>
  <w:style w:type="paragraph" w:styleId="BalloonText">
    <w:name w:val="Balloon Text"/>
    <w:basedOn w:val="Normal"/>
    <w:link w:val="BalloonTextChar"/>
    <w:rsid w:val="00151C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C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C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C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C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C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CBD"/>
    <w:pPr>
      <w:spacing w:before="0" w:after="0"/>
    </w:pPr>
  </w:style>
  <w:style w:type="paragraph" w:customStyle="1" w:styleId="BodyTextBold">
    <w:name w:val="Body Text Bold"/>
    <w:basedOn w:val="BodyText"/>
    <w:qFormat/>
    <w:rsid w:val="00151CBD"/>
    <w:rPr>
      <w:b/>
    </w:rPr>
  </w:style>
  <w:style w:type="character" w:styleId="Hyperlink">
    <w:name w:val="Hyperlink"/>
    <w:basedOn w:val="DefaultParagraphFont"/>
    <w:uiPriority w:val="99"/>
    <w:unhideWhenUsed/>
    <w:rsid w:val="003920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3823</Characters>
  <Application>Microsoft Office Word</Application>
  <DocSecurity>0</DocSecurity>
  <Lines>88</Lines>
  <Paragraphs>68</Paragraphs>
  <ScaleCrop>false</ScaleCrop>
  <Company>Author-it Software Corporation Ltd.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ACMPHR502 Manage horse health using selected therapies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2021-07-23T04:33:00Z</dcterms:created>
  <dcterms:modified xsi:type="dcterms:W3CDTF">2021-07-23T04:33:00Z</dcterms:modified>
</cp:coreProperties>
</file>