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637" w:rsidP="008B7637">
      <w:pPr>
        <w:pStyle w:val="Title"/>
      </w:pPr>
      <w:r>
        <w:fldChar w:fldCharType="begin"/>
      </w:r>
      <w:r>
        <w:instrText xml:space="preserve"> TITLE   \* MERGEFORMAT </w:instrText>
      </w:r>
      <w:r>
        <w:fldChar w:fldCharType="separate"/>
      </w:r>
      <w:r>
        <w:t>ACMPHR409 Analyse performance horse pedigrees</w:t>
      </w:r>
      <w:r>
        <w:fldChar w:fldCharType="end"/>
      </w:r>
    </w:p>
    <w:p w:rsidR="008B7637" w:rsidP="008B7637">
      <w:pPr>
        <w:pStyle w:val="Version"/>
        <w:sectPr w:rsidSect="00DC4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2AF" w:rsidP="00DC42AF">
      <w:pPr>
        <w:pStyle w:val="SuperHeading"/>
      </w:pPr>
      <w:r w:rsidRPr="00DC42AF">
        <w:t>ACMPHR409 Analyse performance horse pedigrees</w:t>
      </w:r>
    </w:p>
    <w:p w:rsidR="00000000" w:rsidRPr="00DC42AF" w:rsidP="00DC42AF">
      <w:pPr>
        <w:pStyle w:val="Heading1"/>
      </w:pPr>
      <w:bookmarkStart w:id="1" w:name="O_991927"/>
      <w:bookmarkEnd w:id="1"/>
      <w:r w:rsidRPr="00DC42AF">
        <w:t>Modification History</w:t>
      </w:r>
    </w:p>
    <w:tbl>
      <w:tblPr>
        <w:tblW w:w="9520" w:type="dxa"/>
        <w:tblLayout w:type="fixed"/>
        <w:tblCellMar>
          <w:left w:w="62" w:type="dxa"/>
          <w:right w:w="62" w:type="dxa"/>
        </w:tblCellMar>
        <w:tblLook w:val="0000"/>
      </w:tblPr>
      <w:tblGrid>
        <w:gridCol w:w="2581"/>
        <w:gridCol w:w="6939"/>
      </w:tblGrid>
      <w:tr w:rsidTr="00DC4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rPr>
                <w:rStyle w:val="SpecialBold"/>
              </w:rPr>
              <w:t>Comments</w:t>
            </w:r>
          </w:p>
        </w:tc>
      </w:tr>
      <w:tr w:rsidTr="00DC4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This version released with ACM Animal Care and Management Training Package Version 2.0.</w:t>
            </w:r>
          </w:p>
        </w:tc>
      </w:tr>
    </w:tbl>
    <w:p w:rsidR="00000000" w:rsidRPr="00DC42AF" w:rsidP="00DC42AF">
      <w:pPr>
        <w:pStyle w:val="BodyText"/>
      </w:pPr>
    </w:p>
    <w:p w:rsidR="00000000" w:rsidRPr="00DC42AF" w:rsidP="00DC42AF">
      <w:pPr>
        <w:pStyle w:val="AllowPageBreak"/>
      </w:pPr>
    </w:p>
    <w:p w:rsidR="00000000" w:rsidRPr="00DC42AF" w:rsidP="00DC42AF">
      <w:pPr>
        <w:pStyle w:val="Heading1"/>
      </w:pPr>
      <w:bookmarkStart w:id="2" w:name="O_991928"/>
      <w:bookmarkEnd w:id="2"/>
      <w:r w:rsidRPr="00DC42AF">
        <w:t>Application</w:t>
      </w:r>
    </w:p>
    <w:p w:rsidR="00000000" w:rsidRPr="00DC42AF" w:rsidP="008B7637">
      <w:pPr>
        <w:pStyle w:val="BodyText"/>
      </w:pPr>
      <w:r w:rsidRPr="00DC42AF">
        <w:t>This unit of competency describes the skills and knowledge required to carry out</w:t>
      </w:r>
      <w:r w:rsidRPr="00DC42AF">
        <w:t xml:space="preserve"> horse bloodstock and pedigree research services across all classes of horses.</w:t>
      </w:r>
    </w:p>
    <w:p w:rsidR="00000000" w:rsidRPr="00DC42AF" w:rsidP="008B7637">
      <w:pPr>
        <w:pStyle w:val="BodyText"/>
      </w:pPr>
      <w:r w:rsidRPr="00DC42AF">
        <w:t>The unit applies to individuals who evaluate horse pedigrees and conformation to determine the market value and performance potential of individual horses.</w:t>
      </w:r>
    </w:p>
    <w:p w:rsidR="00000000" w:rsidRPr="00DC42AF" w:rsidP="008B7637">
      <w:pPr>
        <w:pStyle w:val="BodyText"/>
      </w:pPr>
      <w:r w:rsidRPr="00DC42AF">
        <w:t xml:space="preserve">Workplace health and </w:t>
      </w:r>
      <w:r w:rsidRPr="00DC42AF">
        <w:t>safety and animal welfare legislation relevant to interacting with horses applies to workers in this industry. Requirements vary between industry sectors and state/territory jurisdictions. Users are advised to check with the relevant authority for specific</w:t>
      </w:r>
      <w:r w:rsidRPr="00DC42AF">
        <w:t xml:space="preserve"> requirements.</w:t>
      </w:r>
    </w:p>
    <w:p w:rsidR="00000000" w:rsidRPr="00DC42AF" w:rsidP="008B7637">
      <w:pPr>
        <w:pStyle w:val="BodyText"/>
      </w:pPr>
      <w:r w:rsidRPr="00DC42AF">
        <w:t xml:space="preserve">No occupational licensing, legislative or certification requirements apply to this unit at the time of publication. </w:t>
      </w:r>
    </w:p>
    <w:p w:rsidR="00000000" w:rsidRPr="00DC42AF" w:rsidP="00DC42AF">
      <w:pPr>
        <w:pStyle w:val="Heading1"/>
      </w:pPr>
      <w:bookmarkStart w:id="3" w:name="O_991929"/>
      <w:bookmarkEnd w:id="3"/>
      <w:r w:rsidRPr="00DC42AF">
        <w:t>Pre-requisite Unit</w:t>
      </w:r>
    </w:p>
    <w:p w:rsidR="00000000" w:rsidRPr="00DC42AF" w:rsidP="008B7637">
      <w:pPr>
        <w:pStyle w:val="BodyText"/>
      </w:pPr>
      <w:r w:rsidRPr="00DC42AF">
        <w:t>Nil</w:t>
      </w:r>
    </w:p>
    <w:p w:rsidR="00000000" w:rsidRPr="00DC42AF" w:rsidP="00DC42AF">
      <w:pPr>
        <w:pStyle w:val="Heading1"/>
      </w:pPr>
      <w:bookmarkStart w:id="4" w:name="O_991931"/>
      <w:bookmarkEnd w:id="4"/>
      <w:r w:rsidRPr="00DC42AF">
        <w:t>Unit Sector</w:t>
      </w:r>
    </w:p>
    <w:p w:rsidR="00000000" w:rsidRPr="00DC42AF" w:rsidP="008B7637">
      <w:pPr>
        <w:pStyle w:val="BodyText"/>
      </w:pPr>
      <w:r w:rsidRPr="00DC42AF">
        <w:t>Performance horse (PHR)</w:t>
      </w:r>
    </w:p>
    <w:p w:rsidR="00000000" w:rsidRPr="00DC42AF" w:rsidP="00DC42AF">
      <w:pPr>
        <w:pStyle w:val="Heading1"/>
      </w:pPr>
      <w:bookmarkStart w:id="5" w:name="O_991932"/>
      <w:bookmarkEnd w:id="5"/>
      <w:r w:rsidRPr="00DC42AF">
        <w:t>Elements and Performance Criteria</w:t>
      </w:r>
    </w:p>
    <w:tbl>
      <w:tblPr>
        <w:tblW w:w="9520" w:type="dxa"/>
        <w:tblLayout w:type="fixed"/>
        <w:tblCellMar>
          <w:left w:w="62" w:type="dxa"/>
          <w:right w:w="62" w:type="dxa"/>
        </w:tblCellMar>
        <w:tblLook w:val="0000"/>
      </w:tblPr>
      <w:tblGrid>
        <w:gridCol w:w="2580"/>
        <w:gridCol w:w="6940"/>
      </w:tblGrid>
      <w:tr w:rsidTr="008B76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42AF">
            <w:pPr>
              <w:pStyle w:val="BodyText"/>
              <w:rPr>
                <w:lang w:val="en-NZ"/>
              </w:rPr>
            </w:pPr>
            <w:r w:rsidRPr="00DC42AF">
              <w:rPr>
                <w:rStyle w:val="SpecialBold"/>
              </w:rPr>
              <w:t>Performance Criteria</w:t>
            </w:r>
          </w:p>
        </w:tc>
      </w:tr>
      <w:tr w:rsidTr="008B763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rPr>
                <w:rStyle w:val="Emphasis"/>
              </w:rPr>
              <w:t>Performance criteria describe the performance needed to demonstrate achievement of the element.</w:t>
            </w:r>
          </w:p>
        </w:tc>
      </w:tr>
      <w:tr w:rsidTr="008B7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1. Apply basic genetic theories to the assessment of</w:t>
            </w:r>
            <w:r w:rsidRPr="00DC42AF">
              <w:t xml:space="preserve">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 xml:space="preserve">1.1 Identify common inherited faults, abnormalities and genetic disorders of horses </w:t>
            </w:r>
          </w:p>
          <w:p w:rsidR="00000000" w:rsidP="00DC42AF">
            <w:pPr>
              <w:pStyle w:val="BodyText"/>
              <w:rPr>
                <w:lang w:val="en-NZ"/>
              </w:rPr>
            </w:pPr>
            <w:r w:rsidRPr="00DC42AF">
              <w:t xml:space="preserve">1.2 Apply Mendelian inheritance rules to the pedigrees of horses including the inheritance of relevant genetic disorders and arrange for </w:t>
            </w:r>
            <w:r w:rsidRPr="00DC42AF">
              <w:t>DNA testing of parentage a</w:t>
            </w:r>
            <w:r w:rsidRPr="00DC42AF">
              <w:t>nd genetic disorders where required</w:t>
            </w:r>
          </w:p>
        </w:tc>
      </w:tr>
      <w:tr w:rsidTr="008B7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2. Assess the conformation of horses selected for a particular purpose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2.1 Use the correct industry terminology to describe the horses’ conformation</w:t>
            </w:r>
          </w:p>
          <w:p w:rsidR="00000000" w:rsidRPr="00DC42AF" w:rsidP="00DC42AF">
            <w:pPr>
              <w:pStyle w:val="BodyText"/>
            </w:pPr>
            <w:r w:rsidRPr="00DC42AF">
              <w:t>2.2 Evaluate the horses</w:t>
            </w:r>
            <w:r>
              <w:t>’</w:t>
            </w:r>
            <w:r w:rsidRPr="00DC42AF">
              <w:t xml:space="preserve"> conformation according to its desired performance </w:t>
            </w:r>
          </w:p>
          <w:p w:rsidR="00000000" w:rsidRPr="00DC42AF" w:rsidP="00DC42AF">
            <w:pPr>
              <w:pStyle w:val="BodyText"/>
            </w:pPr>
            <w:r w:rsidRPr="00DC42AF">
              <w:t>2.3 Evaluate the contribution of the sire and dam to the conformation of the horse</w:t>
            </w:r>
          </w:p>
          <w:p w:rsidR="00000000" w:rsidP="00DC42AF">
            <w:pPr>
              <w:pStyle w:val="BodyText"/>
              <w:rPr>
                <w:lang w:val="en-NZ"/>
              </w:rPr>
            </w:pPr>
            <w:r w:rsidRPr="00DC42AF">
              <w:t xml:space="preserve">2.4 Use pedigree data including past performance, lineage history, sibling performance, breeding </w:t>
            </w:r>
            <w:r w:rsidRPr="00DC42AF">
              <w:t>outcomes and other traits to rate the horses’ suitability for a particular purpose</w:t>
            </w:r>
          </w:p>
        </w:tc>
      </w:tr>
      <w:tr w:rsidTr="008B76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3. Purchase horses based on pedigree analysis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3.1 Determine desired requirements of horses for purchasing through auction or private sale</w:t>
            </w:r>
          </w:p>
          <w:p w:rsidR="00000000" w:rsidRPr="00DC42AF" w:rsidP="00DC42AF">
            <w:pPr>
              <w:pStyle w:val="BodyText"/>
            </w:pPr>
            <w:r w:rsidRPr="00DC42AF">
              <w:t>3.2 Assess and rank prospective p</w:t>
            </w:r>
            <w:r w:rsidRPr="00DC42AF">
              <w:t>urchases according to requirements, budget and the likely potential of horses to achieve desired goals</w:t>
            </w:r>
          </w:p>
          <w:p w:rsidR="00000000" w:rsidRPr="00DC42AF" w:rsidP="00DC42AF">
            <w:pPr>
              <w:pStyle w:val="BodyText"/>
            </w:pPr>
            <w:r w:rsidRPr="00DC42AF">
              <w:t>3.3 Determine requirements for new registrations or transfer of ownership according to relevant procedures and regulations</w:t>
            </w:r>
          </w:p>
          <w:p w:rsidR="00000000" w:rsidRPr="00DC42AF" w:rsidP="00DC42AF">
            <w:pPr>
              <w:pStyle w:val="BodyText"/>
            </w:pPr>
            <w:r w:rsidRPr="00DC42AF">
              <w:t>3.4 Determine insurance requir</w:t>
            </w:r>
            <w:r w:rsidRPr="00DC42AF">
              <w:t>ements relevant to purchase of horses</w:t>
            </w:r>
          </w:p>
          <w:p w:rsidR="00000000" w:rsidRPr="00DC42AF" w:rsidP="00DC42AF">
            <w:pPr>
              <w:pStyle w:val="BodyText"/>
            </w:pPr>
            <w:r w:rsidRPr="00DC42AF">
              <w:t>3.5 Identify transportation requirements for transfer of horses to new location</w:t>
            </w:r>
          </w:p>
        </w:tc>
      </w:tr>
    </w:tbl>
    <w:p w:rsidR="00000000" w:rsidRPr="00DC42AF" w:rsidP="00DC42AF">
      <w:pPr>
        <w:pStyle w:val="BodyText"/>
      </w:pPr>
    </w:p>
    <w:p w:rsidR="00000000" w:rsidRPr="00DC42AF" w:rsidP="00DC42AF">
      <w:pPr>
        <w:pStyle w:val="AllowPageBreak"/>
      </w:pPr>
    </w:p>
    <w:p w:rsidR="00000000" w:rsidRPr="00DC42AF" w:rsidP="00DC42AF">
      <w:pPr>
        <w:pStyle w:val="Heading1"/>
      </w:pPr>
      <w:bookmarkStart w:id="6" w:name="O_991933"/>
      <w:bookmarkEnd w:id="6"/>
      <w:r w:rsidRPr="00DC42AF">
        <w:t>Foundation Skills</w:t>
      </w:r>
    </w:p>
    <w:p w:rsidR="00000000" w:rsidRPr="008B7637" w:rsidP="008B7637">
      <w:pPr>
        <w:pStyle w:val="BodyText"/>
        <w:rPr>
          <w:i/>
        </w:rPr>
      </w:pPr>
      <w:r w:rsidRPr="008B7637">
        <w:rPr>
          <w:rStyle w:val="Emphasis"/>
        </w:rPr>
        <w:t>This section describes those language, literacy, numeracy and employment skills that are essential fo</w:t>
      </w:r>
      <w:r w:rsidRPr="008B7637">
        <w:rPr>
          <w:rStyle w:val="Emphasis"/>
        </w:rPr>
        <w:t>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42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rPr>
                <w:rStyle w:val="SpecialBold"/>
              </w:rPr>
              <w:t>Description</w:t>
            </w:r>
          </w:p>
        </w:tc>
      </w:tr>
      <w:tr w:rsidTr="00DC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ListBullet"/>
              <w:rPr>
                <w:lang w:val="en-NZ"/>
              </w:rPr>
            </w:pPr>
            <w:r w:rsidRPr="00DC42AF">
              <w:t>Interpret texts to identify key information about horse pedigree and conformation</w:t>
            </w:r>
          </w:p>
        </w:tc>
      </w:tr>
      <w:tr w:rsidTr="00DC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ListBullet"/>
              <w:rPr>
                <w:lang w:val="en-NZ"/>
              </w:rPr>
            </w:pPr>
            <w:r w:rsidRPr="00DC42AF">
              <w:t>Collate data and document pedigree results using industry-specific language</w:t>
            </w:r>
          </w:p>
        </w:tc>
      </w:tr>
      <w:tr w:rsidTr="00DC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ListBullet"/>
              <w:rPr>
                <w:lang w:val="en-NZ"/>
              </w:rPr>
            </w:pPr>
            <w:r w:rsidRPr="00DC42AF">
              <w:t xml:space="preserve">Use language suitable to audience to seek and provide information </w:t>
            </w:r>
          </w:p>
        </w:tc>
      </w:tr>
      <w:tr w:rsidTr="00DC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ListBullet"/>
              <w:rPr>
                <w:lang w:val="en-NZ"/>
              </w:rPr>
            </w:pPr>
            <w:r w:rsidRPr="00DC42AF">
              <w:t>Collect and interpret a range of data to evaluate horse pedigree conformation</w:t>
            </w:r>
          </w:p>
        </w:tc>
      </w:tr>
      <w:tr w:rsidTr="00DC42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ListBullet"/>
              <w:rPr>
                <w:lang w:val="en-NZ"/>
              </w:rPr>
            </w:pPr>
            <w:r w:rsidRPr="00DC42AF">
              <w:t>Take responsibility for complying with legislative requirements, including health and safety and animal welfare, relevant to own role</w:t>
            </w:r>
          </w:p>
        </w:tc>
      </w:tr>
      <w:tr w:rsidTr="00DC42AF">
        <w:tblPrEx>
          <w:tblW w:w="9520" w:type="dxa"/>
          <w:tblLayout w:type="fixed"/>
          <w:tblCellMar>
            <w:left w:w="62" w:type="dxa"/>
            <w:right w:w="62" w:type="dxa"/>
          </w:tblCellMar>
          <w:tblLook w:val="0000"/>
        </w:tblPrEx>
        <w:trPr>
          <w:trHeight w:val="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ListBullet"/>
            </w:pPr>
            <w:r w:rsidRPr="00DC42AF">
              <w:t>Plan and sequence tasks required to produce accurate assessments of horses</w:t>
            </w:r>
            <w:r w:rsidRPr="00DC42AF">
              <w:t xml:space="preserve"> </w:t>
            </w:r>
          </w:p>
          <w:p w:rsidR="00000000" w:rsidRPr="00DC42AF" w:rsidP="00DC42AF">
            <w:pPr>
              <w:pStyle w:val="ListBullet"/>
            </w:pPr>
            <w:r w:rsidRPr="00DC42AF">
              <w:t>Use decision-making techniques to analyse information and provide appropriate response</w:t>
            </w:r>
          </w:p>
        </w:tc>
      </w:tr>
    </w:tbl>
    <w:p w:rsidR="00000000" w:rsidRPr="00DC42AF" w:rsidP="00DC42AF">
      <w:pPr>
        <w:pStyle w:val="BodyText"/>
      </w:pPr>
    </w:p>
    <w:p w:rsidR="00000000" w:rsidRPr="00DC42AF" w:rsidP="00DC42AF">
      <w:pPr>
        <w:pStyle w:val="AllowPageBreak"/>
      </w:pPr>
    </w:p>
    <w:p w:rsidR="00000000" w:rsidRPr="00DC42AF" w:rsidP="00DC42AF">
      <w:pPr>
        <w:pStyle w:val="Heading1"/>
      </w:pPr>
      <w:bookmarkStart w:id="7" w:name="O_991935"/>
      <w:bookmarkEnd w:id="7"/>
      <w:r w:rsidRPr="00DC42AF">
        <w:t>Unit Mapping Information</w:t>
      </w:r>
    </w:p>
    <w:tbl>
      <w:tblPr>
        <w:tblW w:w="9520" w:type="dxa"/>
        <w:tblLayout w:type="fixed"/>
        <w:tblCellMar>
          <w:left w:w="62" w:type="dxa"/>
          <w:right w:w="62" w:type="dxa"/>
        </w:tblCellMar>
        <w:tblLook w:val="0000"/>
      </w:tblPr>
      <w:tblGrid>
        <w:gridCol w:w="1871"/>
        <w:gridCol w:w="2128"/>
        <w:gridCol w:w="2409"/>
        <w:gridCol w:w="3112"/>
      </w:tblGrid>
      <w:tr w:rsidTr="00DC42A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rPr>
                <w:rStyle w:val="SpecialBold"/>
              </w:rPr>
              <w:t>Equivalence status</w:t>
            </w:r>
          </w:p>
        </w:tc>
      </w:tr>
      <w:tr w:rsidTr="00DC42A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ACMPHR409 Analyse performance horse pedigrees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No equivalent unit</w:t>
            </w:r>
          </w:p>
        </w:tc>
      </w:tr>
    </w:tbl>
    <w:p w:rsidR="00000000" w:rsidRPr="00DC42AF" w:rsidP="00DC42AF">
      <w:pPr>
        <w:pStyle w:val="BodyText"/>
      </w:pPr>
    </w:p>
    <w:p w:rsidR="00000000" w:rsidRPr="00DC42AF" w:rsidP="00DC42AF">
      <w:pPr>
        <w:pStyle w:val="AllowPageBreak"/>
      </w:pPr>
    </w:p>
    <w:p w:rsidR="00000000" w:rsidRPr="00DC42AF" w:rsidP="00DC42AF">
      <w:pPr>
        <w:pStyle w:val="Heading1"/>
      </w:pPr>
      <w:bookmarkStart w:id="8" w:name="O_991942"/>
      <w:bookmarkEnd w:id="8"/>
      <w:r w:rsidRPr="00DC42AF">
        <w:t>Links</w:t>
      </w:r>
    </w:p>
    <w:p w:rsidR="00000000" w:rsidRPr="00DC42AF" w:rsidP="008B7637">
      <w:pPr>
        <w:pStyle w:val="BodyText"/>
      </w:pPr>
      <w:r w:rsidRPr="00DC42A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92EC8">
        <w:rPr>
          <w:rStyle w:val="Hyperlink"/>
        </w:rPr>
        <w:t>https://vetnet.gov.au/Pages/TrainingDocs.aspx?q=b75f4b23-54c9-4cc9-a5db-d3502d154103</w:t>
      </w:r>
      <w:r>
        <w:fldChar w:fldCharType="end"/>
      </w:r>
    </w:p>
    <w:p w:rsidR="00000000" w:rsidRPr="00DC42AF" w:rsidP="008B7637">
      <w:pPr>
        <w:pStyle w:val="BodyText"/>
        <w:sectPr w:rsidSect="00DC42AF">
          <w:headerReference w:type="default" r:id="rId10"/>
          <w:footerReference w:type="default" r:id="rId11"/>
          <w:pgSz w:w="11908" w:h="16833"/>
          <w:pgMar w:top="1702" w:right="1418" w:bottom="1702" w:left="1418" w:header="992" w:footer="992" w:gutter="0"/>
          <w:cols w:space="720"/>
          <w:noEndnote/>
          <w:docGrid w:linePitch="299"/>
        </w:sectPr>
      </w:pPr>
    </w:p>
    <w:p w:rsidR="00000000" w:rsidRPr="00DC42AF" w:rsidP="00DC42AF">
      <w:pPr>
        <w:pStyle w:val="SuperHeading"/>
      </w:pPr>
      <w:r w:rsidRPr="00DC42AF">
        <w:t xml:space="preserve">Assessment </w:t>
      </w:r>
      <w:r w:rsidRPr="00DC42AF">
        <w:t>Requirements for ACMPHR409 Analyse performance horse pedigrees</w:t>
      </w:r>
    </w:p>
    <w:p w:rsidR="00000000" w:rsidRPr="00DC42AF" w:rsidP="00DC42AF">
      <w:pPr>
        <w:pStyle w:val="Heading1"/>
      </w:pPr>
      <w:bookmarkStart w:id="9" w:name="O_991937"/>
      <w:bookmarkEnd w:id="9"/>
      <w:r w:rsidRPr="00DC42AF">
        <w:t>Modification History</w:t>
      </w:r>
    </w:p>
    <w:tbl>
      <w:tblPr>
        <w:tblW w:w="9520" w:type="dxa"/>
        <w:tblLayout w:type="fixed"/>
        <w:tblCellMar>
          <w:left w:w="62" w:type="dxa"/>
          <w:right w:w="62" w:type="dxa"/>
        </w:tblCellMar>
        <w:tblLook w:val="0000"/>
      </w:tblPr>
      <w:tblGrid>
        <w:gridCol w:w="2581"/>
        <w:gridCol w:w="6939"/>
      </w:tblGrid>
      <w:tr w:rsidTr="00DC4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rPr>
                <w:rStyle w:val="SpecialBold"/>
              </w:rPr>
              <w:t>Comments</w:t>
            </w:r>
          </w:p>
        </w:tc>
      </w:tr>
      <w:tr w:rsidTr="00DC42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2AF">
            <w:pPr>
              <w:pStyle w:val="BodyText"/>
              <w:rPr>
                <w:lang w:val="en-NZ"/>
              </w:rPr>
            </w:pPr>
            <w:r w:rsidRPr="00DC42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2AF" w:rsidP="00DC42AF">
            <w:pPr>
              <w:pStyle w:val="BodyText"/>
            </w:pPr>
            <w:r w:rsidRPr="00DC42AF">
              <w:t>This version released with ACM Animal Care and Management Training Package Version 2.0.</w:t>
            </w:r>
          </w:p>
        </w:tc>
      </w:tr>
    </w:tbl>
    <w:p w:rsidR="00000000" w:rsidRPr="00DC42AF" w:rsidP="00DC42AF">
      <w:pPr>
        <w:pStyle w:val="BodyText"/>
      </w:pPr>
    </w:p>
    <w:p w:rsidR="00000000" w:rsidRPr="00DC42AF" w:rsidP="00DC42AF">
      <w:pPr>
        <w:pStyle w:val="AllowPageBreak"/>
      </w:pPr>
    </w:p>
    <w:p w:rsidR="00000000" w:rsidRPr="00DC42AF" w:rsidP="00DC42AF">
      <w:pPr>
        <w:pStyle w:val="Heading1"/>
      </w:pPr>
      <w:bookmarkStart w:id="10" w:name="O_991938"/>
      <w:bookmarkEnd w:id="10"/>
      <w:r w:rsidRPr="00DC42AF">
        <w:t>Performance Evidence</w:t>
      </w:r>
    </w:p>
    <w:p w:rsidR="00000000" w:rsidRPr="00DC42AF" w:rsidP="008B7637">
      <w:pPr>
        <w:pStyle w:val="BodyText"/>
      </w:pPr>
      <w:r w:rsidRPr="00DC42AF">
        <w:t>An individual demonstrating competency must satisfy all of the elements and performance criteria in this unit. There must be evidence that the individual has safely assessed at least two performance horses on their suitability for a particular purpose, inc</w:t>
      </w:r>
      <w:r w:rsidRPr="00DC42AF">
        <w:t>luding:</w:t>
      </w:r>
    </w:p>
    <w:p w:rsidR="00000000" w:rsidRPr="00DC42AF" w:rsidP="00DC42AF">
      <w:pPr>
        <w:pStyle w:val="ListBullet"/>
      </w:pPr>
      <w:r w:rsidRPr="00DC42AF">
        <w:t>researching and evaluating horse pedigrees</w:t>
      </w:r>
    </w:p>
    <w:p w:rsidR="00000000" w:rsidRPr="00DC42AF" w:rsidP="00DC42AF">
      <w:pPr>
        <w:pStyle w:val="ListBullet"/>
      </w:pPr>
      <w:r w:rsidRPr="00DC42AF">
        <w:t>evaluating horse conformation</w:t>
      </w:r>
    </w:p>
    <w:p w:rsidR="00000000" w:rsidRPr="00DC42AF" w:rsidP="00DC42AF">
      <w:pPr>
        <w:pStyle w:val="ListBullet"/>
      </w:pPr>
      <w:r w:rsidRPr="00DC42AF">
        <w:t>considering information on common equine genetic disorders</w:t>
      </w:r>
    </w:p>
    <w:p w:rsidR="00000000" w:rsidRPr="00DC42AF" w:rsidP="00DC42AF">
      <w:pPr>
        <w:pStyle w:val="ListBullet"/>
      </w:pPr>
      <w:r w:rsidRPr="00DC42AF">
        <w:t>documenting each assessment.</w:t>
      </w:r>
    </w:p>
    <w:p w:rsidR="00000000" w:rsidRPr="00DC42AF" w:rsidP="008B7637">
      <w:pPr>
        <w:pStyle w:val="BodyText"/>
      </w:pPr>
      <w:r w:rsidRPr="00DC42AF">
        <w:t>There must also be evidence that the individual has purchased at least one horse, including:</w:t>
      </w:r>
    </w:p>
    <w:p w:rsidR="00000000" w:rsidRPr="00DC42AF" w:rsidP="00DC42AF">
      <w:pPr>
        <w:pStyle w:val="ListBullet"/>
      </w:pPr>
      <w:r w:rsidRPr="00DC42AF">
        <w:t>researching current market conditions relevant to the breed or sport of horses being considered for purchase</w:t>
      </w:r>
    </w:p>
    <w:p w:rsidR="00000000" w:rsidRPr="00DC42AF" w:rsidP="00DC42AF">
      <w:pPr>
        <w:pStyle w:val="ListBullet"/>
      </w:pPr>
      <w:r w:rsidRPr="00DC42AF">
        <w:t>producing a list of prospective purchases that meet t</w:t>
      </w:r>
      <w:r w:rsidRPr="00DC42AF">
        <w:t>he desired goals</w:t>
      </w:r>
    </w:p>
    <w:p w:rsidR="00000000" w:rsidRPr="00DC42AF" w:rsidP="00DC42AF">
      <w:pPr>
        <w:pStyle w:val="ListBullet"/>
      </w:pPr>
      <w:r w:rsidRPr="00DC42AF">
        <w:t>organising registration, insurance and transportation of a horse on purchase.</w:t>
      </w:r>
    </w:p>
    <w:p w:rsidR="00000000" w:rsidRPr="00DC42AF" w:rsidP="008B7637">
      <w:pPr>
        <w:pStyle w:val="BodyText"/>
      </w:pPr>
      <w:r w:rsidRPr="00DC42AF">
        <w:t>When performing the above assessments and purchase, there must be evidence that the individual complied with relevant legislative requirements, including applyin</w:t>
      </w:r>
      <w:r w:rsidRPr="00DC42AF">
        <w:t>g appropriate:</w:t>
      </w:r>
    </w:p>
    <w:p w:rsidR="00000000" w:rsidRPr="00DC42AF" w:rsidP="00DC42AF">
      <w:pPr>
        <w:pStyle w:val="ListBullet"/>
      </w:pPr>
      <w:r w:rsidRPr="00DC42AF">
        <w:t xml:space="preserve">animal welfare practices </w:t>
      </w:r>
    </w:p>
    <w:p w:rsidR="00000000" w:rsidRPr="00DC42AF" w:rsidP="00DC42AF">
      <w:pPr>
        <w:pStyle w:val="ListBullet"/>
      </w:pPr>
      <w:r w:rsidRPr="00DC42AF">
        <w:t>workplace health and safety practices.</w:t>
      </w:r>
    </w:p>
    <w:p w:rsidR="00000000" w:rsidRPr="00DC42AF" w:rsidP="00DC42AF">
      <w:pPr>
        <w:pStyle w:val="AllowPageBreak"/>
      </w:pPr>
    </w:p>
    <w:p w:rsidR="00000000" w:rsidRPr="00DC42AF" w:rsidP="00DC42AF">
      <w:pPr>
        <w:pStyle w:val="Heading1"/>
      </w:pPr>
      <w:bookmarkStart w:id="11" w:name="O_991939"/>
      <w:bookmarkEnd w:id="11"/>
      <w:r w:rsidRPr="00DC42AF">
        <w:t>Knowledge Evidence</w:t>
      </w:r>
    </w:p>
    <w:p w:rsidR="00000000" w:rsidRPr="00DC42AF" w:rsidP="008B7637">
      <w:pPr>
        <w:pStyle w:val="BodyText"/>
      </w:pPr>
      <w:r w:rsidRPr="00DC42AF">
        <w:t xml:space="preserve">An individual must be able to demonstrate the knowledge required to perform the tasks outlined in the elements and performance criteria of </w:t>
      </w:r>
      <w:r w:rsidRPr="00DC42AF">
        <w:t>this unit. This includes knowledge of:</w:t>
      </w:r>
    </w:p>
    <w:p w:rsidR="00000000" w:rsidRPr="00DC42AF" w:rsidP="00DC42AF">
      <w:pPr>
        <w:pStyle w:val="ListBullet"/>
      </w:pPr>
      <w:r w:rsidRPr="00DC42AF">
        <w:t>performance horse breeds and breed standards</w:t>
      </w:r>
    </w:p>
    <w:p w:rsidR="00000000" w:rsidRPr="00DC42AF" w:rsidP="00DC42AF">
      <w:pPr>
        <w:pStyle w:val="ListBullet"/>
      </w:pPr>
      <w:r w:rsidRPr="00DC42AF">
        <w:t>breed society regulations and registration procedures</w:t>
      </w:r>
    </w:p>
    <w:p w:rsidR="00000000" w:rsidRPr="00DC42AF" w:rsidP="00DC42AF">
      <w:pPr>
        <w:pStyle w:val="ListBullet"/>
      </w:pPr>
      <w:r w:rsidRPr="00DC42AF">
        <w:t>various horse sports</w:t>
      </w:r>
    </w:p>
    <w:p w:rsidR="00000000" w:rsidRPr="00DC42AF" w:rsidP="00DC42AF">
      <w:pPr>
        <w:pStyle w:val="ListBullet"/>
      </w:pPr>
      <w:r w:rsidRPr="00DC42AF">
        <w:t>sport horse association and society regulations and registration procedures</w:t>
      </w:r>
    </w:p>
    <w:p w:rsidR="00000000" w:rsidRPr="00DC42AF" w:rsidP="00DC42AF">
      <w:pPr>
        <w:pStyle w:val="ListBullet"/>
      </w:pPr>
      <w:r w:rsidRPr="00DC42AF">
        <w:t>cytogenetics in rela</w:t>
      </w:r>
      <w:r w:rsidRPr="00DC42AF">
        <w:t>tion to common inherited diseases and disorders of horses</w:t>
      </w:r>
    </w:p>
    <w:p w:rsidR="00000000" w:rsidRPr="00DC42AF" w:rsidP="00DC42AF">
      <w:pPr>
        <w:pStyle w:val="ListBullet"/>
      </w:pPr>
      <w:r w:rsidRPr="00DC42AF">
        <w:t>principles of inheritance including Mendelian inheritance</w:t>
      </w:r>
    </w:p>
    <w:p w:rsidR="00000000" w:rsidRPr="00DC42AF" w:rsidP="00DC42AF">
      <w:pPr>
        <w:pStyle w:val="ListBullet"/>
      </w:pPr>
      <w:r w:rsidRPr="00DC42AF">
        <w:t>situations in which DNA testing of parentage and genetic disorders is required</w:t>
      </w:r>
    </w:p>
    <w:p w:rsidR="00000000" w:rsidRPr="00DC42AF" w:rsidP="00DC42AF">
      <w:pPr>
        <w:pStyle w:val="ListBullet"/>
      </w:pPr>
      <w:r w:rsidRPr="00DC42AF">
        <w:t>equine pedigrees and the performance o</w:t>
      </w:r>
      <w:r w:rsidRPr="00DC42AF">
        <w:t>f sires and dams in individual pedigrees</w:t>
      </w:r>
    </w:p>
    <w:p w:rsidR="00000000" w:rsidRPr="00DC42AF" w:rsidP="00DC42AF">
      <w:pPr>
        <w:pStyle w:val="ListBullet"/>
      </w:pPr>
      <w:r w:rsidRPr="00DC42AF">
        <w:t>where to find current information about the breed or sport of the horses under consideration for purchase</w:t>
      </w:r>
    </w:p>
    <w:p w:rsidR="00000000" w:rsidRPr="00DC42AF" w:rsidP="00DC42AF">
      <w:pPr>
        <w:pStyle w:val="ListBullet"/>
      </w:pPr>
      <w:r w:rsidRPr="00DC42AF">
        <w:t xml:space="preserve">types of equine insurance </w:t>
      </w:r>
    </w:p>
    <w:p w:rsidR="00000000" w:rsidRPr="00DC42AF" w:rsidP="00DC42AF">
      <w:pPr>
        <w:pStyle w:val="ListBullet"/>
      </w:pPr>
      <w:r w:rsidRPr="00DC42AF">
        <w:t>suitable methods for transporting horses</w:t>
      </w:r>
    </w:p>
    <w:p w:rsidR="00000000" w:rsidRPr="00DC42AF" w:rsidP="00DC42AF">
      <w:pPr>
        <w:pStyle w:val="ListBullet"/>
      </w:pPr>
      <w:r w:rsidRPr="00DC42AF">
        <w:t>animal welfare legislation and requiremen</w:t>
      </w:r>
      <w:r w:rsidRPr="00DC42AF">
        <w:t>ts when transporting horses</w:t>
      </w:r>
    </w:p>
    <w:p w:rsidR="00000000" w:rsidRPr="00DC42AF" w:rsidP="00DC42AF">
      <w:pPr>
        <w:pStyle w:val="ListBullet"/>
      </w:pPr>
      <w:r w:rsidRPr="00DC42AF">
        <w:t xml:space="preserve">key requirements of workplace health and safety regulations and guidelines </w:t>
      </w:r>
    </w:p>
    <w:p w:rsidR="00000000" w:rsidRPr="00DC42AF" w:rsidP="00DC42AF">
      <w:pPr>
        <w:pStyle w:val="ListBullet"/>
      </w:pPr>
      <w:r w:rsidRPr="00DC42AF">
        <w:t>key requirements of animal welfare standards, policies and procedures relevant to the safe, humane and ethical care of horses.</w:t>
      </w:r>
    </w:p>
    <w:p w:rsidR="00000000" w:rsidRPr="00DC42AF" w:rsidP="00DC42AF">
      <w:pPr>
        <w:pStyle w:val="AllowPageBreak"/>
      </w:pPr>
    </w:p>
    <w:p w:rsidR="00000000" w:rsidRPr="00DC42AF" w:rsidP="00DC42AF">
      <w:pPr>
        <w:pStyle w:val="Heading1"/>
      </w:pPr>
      <w:bookmarkStart w:id="12" w:name="O_991940"/>
      <w:bookmarkEnd w:id="12"/>
      <w:r w:rsidRPr="00DC42AF">
        <w:t>Assessme</w:t>
      </w:r>
      <w:r w:rsidRPr="00DC42AF">
        <w:t>nt Conditions</w:t>
      </w:r>
    </w:p>
    <w:p w:rsidR="00000000" w:rsidRPr="00DC42AF" w:rsidP="008B7637">
      <w:pPr>
        <w:pStyle w:val="BodyText"/>
      </w:pPr>
      <w:r w:rsidRPr="00DC42AF">
        <w:t xml:space="preserve">Assessment of skills must take place under the following conditions: </w:t>
      </w:r>
    </w:p>
    <w:p w:rsidR="00000000" w:rsidRPr="00DC42AF" w:rsidP="00DC42AF">
      <w:pPr>
        <w:pStyle w:val="ListBullet"/>
      </w:pPr>
      <w:r w:rsidRPr="00DC42AF">
        <w:t>physical conditions:</w:t>
      </w:r>
    </w:p>
    <w:p w:rsidR="00000000" w:rsidRPr="00DC42AF" w:rsidP="00DC42AF">
      <w:pPr>
        <w:pStyle w:val="ListBullet2"/>
      </w:pPr>
      <w:r w:rsidRPr="00DC42AF">
        <w:t>a workplace or an environment that accurately represents workplace conditions</w:t>
      </w:r>
    </w:p>
    <w:p w:rsidR="00000000" w:rsidRPr="00DC42AF" w:rsidP="00DC42AF">
      <w:pPr>
        <w:pStyle w:val="ListBullet"/>
      </w:pPr>
      <w:r w:rsidRPr="00DC42AF">
        <w:t>resources, equipment and materials:</w:t>
      </w:r>
    </w:p>
    <w:p w:rsidR="00000000" w:rsidRPr="00DC42AF" w:rsidP="00DC42AF">
      <w:pPr>
        <w:pStyle w:val="ListBullet2"/>
      </w:pPr>
      <w:r w:rsidRPr="00DC42AF">
        <w:t>live horses</w:t>
      </w:r>
    </w:p>
    <w:p w:rsidR="00000000" w:rsidRPr="00DC42AF" w:rsidP="00DC42AF">
      <w:pPr>
        <w:pStyle w:val="ListBullet2"/>
      </w:pPr>
      <w:r w:rsidRPr="00DC42AF">
        <w:t>materials and information about horse genetics and conformation, or technology to access the information.</w:t>
      </w:r>
    </w:p>
    <w:p w:rsidR="00000000" w:rsidRPr="00DC42AF" w:rsidP="008B7637">
      <w:pPr>
        <w:pStyle w:val="BodyText"/>
      </w:pPr>
      <w:r w:rsidRPr="00DC42AF">
        <w:t xml:space="preserve">Training and assessment strategies must show evidence of the use of guidance provided in the </w:t>
      </w:r>
      <w:r w:rsidRPr="00DC42AF">
        <w:rPr>
          <w:rStyle w:val="Emphasis"/>
        </w:rPr>
        <w:t>Companion Volume: User Guide: Safety in Equine Training</w:t>
      </w:r>
      <w:r w:rsidRPr="00DC42AF">
        <w:t>.</w:t>
      </w:r>
    </w:p>
    <w:p w:rsidR="00000000" w:rsidRPr="00DC42AF" w:rsidP="008B7637">
      <w:pPr>
        <w:pStyle w:val="BodyText"/>
      </w:pPr>
      <w:r w:rsidRPr="00DC42AF">
        <w:t>Assessors of this unit must satisfy the requirements for assessors in applicable vocational education and training legislation, frameworks and/or standards.</w:t>
      </w:r>
    </w:p>
    <w:p w:rsidR="00000000" w:rsidRPr="00DC42AF" w:rsidP="00DC42AF">
      <w:pPr>
        <w:pStyle w:val="Heading1"/>
      </w:pPr>
      <w:bookmarkStart w:id="13" w:name="O_991943"/>
      <w:bookmarkEnd w:id="13"/>
      <w:r w:rsidRPr="00DC42AF">
        <w:t>Links</w:t>
      </w:r>
    </w:p>
    <w:p w:rsidR="00000000" w:rsidRPr="00DC42AF" w:rsidP="008B7637">
      <w:pPr>
        <w:pStyle w:val="BodyText"/>
      </w:pPr>
      <w:r w:rsidRPr="00DC42AF">
        <w:t>Companion Volumes, including Implementation Guides, are available at VETNet:</w:t>
      </w:r>
      <w:r w:rsidRPr="00DC42AF">
        <w:t xml:space="preserve"> - </w:t>
      </w:r>
      <w:r>
        <w:fldChar w:fldCharType="begin"/>
      </w:r>
      <w:r>
        <w:instrText xml:space="preserve"> HYPERLINK "https://vetnet.gov.au/Pages/TrainingDocs.aspx?q=b75f4b23-54c9-4cc9-a5db-d3502d154103" </w:instrText>
      </w:r>
      <w:r>
        <w:fldChar w:fldCharType="separate"/>
      </w:r>
      <w:r w:rsidRPr="00A92EC8">
        <w:rPr>
          <w:rStyle w:val="Hyperlink"/>
        </w:rPr>
        <w:t>https://vetnet.gov.au/Pages/TrainingDocs.aspx?q=b75f4b23-54c9-4cc9-a5db-d3502d154103</w:t>
      </w:r>
      <w:r>
        <w:fldChar w:fldCharType="end"/>
      </w:r>
    </w:p>
    <w:p w:rsidR="00000000" w:rsidRPr="00DC42AF" w:rsidP="00DC42AF"/>
    <w:sectPr w:rsidSect="00DC42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rsidRPr="008B7637" w:rsidP="008B7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37" w:rsidP="00DC4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637" w:rsidP="00DC42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7637" w:rsidP="00DC42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rsidP="00DC42AF">
    <w:pPr>
      <w:pStyle w:val="Footer"/>
      <w:framePr w:wrap="around"/>
    </w:pPr>
    <w:r>
      <w:fldChar w:fldCharType="begin"/>
    </w:r>
    <w:r>
      <w:instrText xml:space="preserve"> DOCPROPERTY  Subject  \* MERGEFORMAT </w:instrText>
    </w:r>
    <w:r>
      <w:fldChar w:fldCharType="separate"/>
    </w:r>
    <w:r w:rsidR="008B7637">
      <w:t>Approved</w:t>
    </w:r>
    <w:r w:rsidR="008B7637">
      <w:fldChar w:fldCharType="end"/>
    </w:r>
    <w:r>
      <w:tab/>
      <w:t xml:space="preserve">Page </w:t>
    </w:r>
    <w:r>
      <w:fldChar w:fldCharType="begin"/>
    </w:r>
    <w:r>
      <w:instrText xml:space="preserve"> PAGE  \* Arabic  \* MERGEFORMAT </w:instrText>
    </w:r>
    <w:r>
      <w:fldChar w:fldCharType="separate"/>
    </w:r>
    <w:r w:rsidR="008B76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637">
      <w:rPr>
        <w:noProof/>
      </w:rPr>
      <w:t>4</w:t>
    </w:r>
    <w:r>
      <w:rPr>
        <w:noProof/>
      </w:rPr>
      <w:fldChar w:fldCharType="end"/>
    </w:r>
  </w:p>
  <w:p w:rsidR="00DC42AF" w:rsidP="00DC42AF">
    <w:pPr>
      <w:pStyle w:val="Footer"/>
      <w:framePr w:wrap="around"/>
    </w:pPr>
    <w:r>
      <w:t xml:space="preserve">© Commonwealth of Australia, </w:t>
    </w:r>
    <w:r>
      <w:fldChar w:fldCharType="begin"/>
    </w:r>
    <w:r>
      <w:instrText xml:space="preserve"> DATE  \@ "yyyy"  \* MERGEFORMAT </w:instrText>
    </w:r>
    <w:r>
      <w:fldChar w:fldCharType="separate"/>
    </w:r>
    <w:r w:rsidR="008B7637">
      <w:rPr>
        <w:noProof/>
      </w:rPr>
      <w:t>2025</w:t>
    </w:r>
    <w:r>
      <w:fldChar w:fldCharType="end"/>
    </w:r>
    <w:r>
      <w:tab/>
    </w:r>
    <w:r>
      <w:fldChar w:fldCharType="begin"/>
    </w:r>
    <w:r>
      <w:instrText xml:space="preserve"> DOCPROPERTY  Author  \* MERGEFORMAT </w:instrText>
    </w:r>
    <w:r>
      <w:fldChar w:fldCharType="separate"/>
    </w:r>
    <w:r w:rsidR="008B7637">
      <w:t>Skills Insight</w:t>
    </w:r>
    <w:r w:rsidR="008B7637">
      <w:fldChar w:fldCharType="end"/>
    </w:r>
  </w:p>
  <w:p w:rsidR="00DC42AF" w:rsidP="00DC4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2AF" w:rsidRPr="008B7637" w:rsidP="008B7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37" w:rsidRPr="002D2AF8" w:rsidP="00DC42AF">
    <w:pPr>
      <w:pStyle w:val="Header"/>
      <w:framePr w:wrap="around"/>
    </w:pPr>
    <w:r>
      <w:fldChar w:fldCharType="begin"/>
    </w:r>
    <w:r>
      <w:instrText xml:space="preserve"> TITLE   \* MERGEFORMAT </w:instrText>
    </w:r>
    <w:r>
      <w:fldChar w:fldCharType="separate"/>
    </w:r>
    <w:r>
      <w:t>ACMPHR409 Analyse performance horse pedigrees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7637" w:rsidP="00DC42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AF" w:rsidRPr="002D2AF8" w:rsidP="00DC42AF">
    <w:pPr>
      <w:pStyle w:val="Header"/>
      <w:framePr w:wrap="around"/>
    </w:pPr>
    <w:r>
      <w:fldChar w:fldCharType="begin"/>
    </w:r>
    <w:r>
      <w:instrText xml:space="preserve"> TITLE   \* MERGEFORMAT </w:instrText>
    </w:r>
    <w:r>
      <w:fldChar w:fldCharType="separate"/>
    </w:r>
    <w:r w:rsidR="008B7637">
      <w:t>ACMPHR409 Analyse performance horse pedigrees</w:t>
    </w:r>
    <w:r w:rsidR="008B7637">
      <w:fldChar w:fldCharType="end"/>
    </w:r>
    <w:r>
      <w:tab/>
      <w:t xml:space="preserve">Date this document was generated: </w:t>
    </w:r>
    <w:r>
      <w:fldChar w:fldCharType="begin"/>
    </w:r>
    <w:r>
      <w:instrText xml:space="preserve"> CREATEDATE  \@ "d MMMM yyyy"  \* MERGEFORMAT </w:instrText>
    </w:r>
    <w:r>
      <w:fldChar w:fldCharType="separate"/>
    </w:r>
    <w:r w:rsidR="008B7637">
      <w:rPr>
        <w:noProof/>
      </w:rPr>
      <w:t>1 March 2025</w:t>
    </w:r>
    <w:r>
      <w:fldChar w:fldCharType="end"/>
    </w:r>
  </w:p>
  <w:p w:rsidR="00DC42AF" w:rsidP="00DC4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A1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42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6E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2AF"/>
    <w:pPr>
      <w:spacing w:before="360" w:after="60"/>
      <w:outlineLvl w:val="0"/>
    </w:pPr>
    <w:rPr>
      <w:sz w:val="32"/>
    </w:rPr>
  </w:style>
  <w:style w:type="paragraph" w:styleId="Heading2">
    <w:name w:val="heading 2"/>
    <w:basedOn w:val="HeadingBase"/>
    <w:next w:val="BodyText"/>
    <w:link w:val="Heading2Char"/>
    <w:qFormat/>
    <w:rsid w:val="00DC42AF"/>
    <w:pPr>
      <w:keepLines/>
      <w:spacing w:before="240" w:after="120"/>
      <w:outlineLvl w:val="1"/>
    </w:pPr>
    <w:rPr>
      <w:sz w:val="28"/>
      <w:szCs w:val="40"/>
    </w:rPr>
  </w:style>
  <w:style w:type="paragraph" w:styleId="Heading3">
    <w:name w:val="heading 3"/>
    <w:basedOn w:val="HeadingBase"/>
    <w:next w:val="BodyText"/>
    <w:link w:val="Heading3Char"/>
    <w:qFormat/>
    <w:rsid w:val="00DC42AF"/>
    <w:pPr>
      <w:spacing w:before="180" w:after="120"/>
      <w:outlineLvl w:val="2"/>
    </w:pPr>
    <w:rPr>
      <w:spacing w:val="-10"/>
      <w:kern w:val="32"/>
    </w:rPr>
  </w:style>
  <w:style w:type="paragraph" w:styleId="Heading4">
    <w:name w:val="heading 4"/>
    <w:basedOn w:val="HeadingBase"/>
    <w:next w:val="BodyText"/>
    <w:link w:val="Heading4Char"/>
    <w:qFormat/>
    <w:rsid w:val="00DC42AF"/>
    <w:pPr>
      <w:spacing w:before="160" w:after="120"/>
      <w:outlineLvl w:val="3"/>
    </w:pPr>
    <w:rPr>
      <w:sz w:val="22"/>
    </w:rPr>
  </w:style>
  <w:style w:type="paragraph" w:styleId="Heading5">
    <w:name w:val="heading 5"/>
    <w:basedOn w:val="HeadingBase"/>
    <w:next w:val="Normal"/>
    <w:link w:val="Heading5Char"/>
    <w:qFormat/>
    <w:rsid w:val="00DC42AF"/>
    <w:pPr>
      <w:spacing w:before="80"/>
      <w:outlineLvl w:val="4"/>
    </w:pPr>
    <w:rPr>
      <w:color w:val="918585"/>
      <w:sz w:val="20"/>
    </w:rPr>
  </w:style>
  <w:style w:type="paragraph" w:styleId="Heading6">
    <w:name w:val="heading 6"/>
    <w:basedOn w:val="HeadingBase"/>
    <w:next w:val="Normal"/>
    <w:link w:val="Heading6Char"/>
    <w:qFormat/>
    <w:rsid w:val="00DC42AF"/>
    <w:pPr>
      <w:spacing w:before="60"/>
      <w:outlineLvl w:val="5"/>
    </w:pPr>
    <w:rPr>
      <w:color w:val="918585"/>
      <w:sz w:val="20"/>
    </w:rPr>
  </w:style>
  <w:style w:type="paragraph" w:styleId="Heading7">
    <w:name w:val="heading 7"/>
    <w:basedOn w:val="Normal"/>
    <w:next w:val="Normal"/>
    <w:link w:val="Heading7Char"/>
    <w:qFormat/>
    <w:rsid w:val="00DC42AF"/>
    <w:pPr>
      <w:ind w:left="720"/>
      <w:outlineLvl w:val="6"/>
    </w:pPr>
    <w:rPr>
      <w:i/>
    </w:rPr>
  </w:style>
  <w:style w:type="paragraph" w:styleId="Heading8">
    <w:name w:val="heading 8"/>
    <w:basedOn w:val="Normal"/>
    <w:next w:val="Normal"/>
    <w:link w:val="Heading8Char"/>
    <w:qFormat/>
    <w:rsid w:val="00DC42AF"/>
    <w:pPr>
      <w:ind w:left="720"/>
      <w:outlineLvl w:val="7"/>
    </w:pPr>
    <w:rPr>
      <w:i/>
    </w:rPr>
  </w:style>
  <w:style w:type="paragraph" w:styleId="Heading9">
    <w:name w:val="heading 9"/>
    <w:basedOn w:val="Normal"/>
    <w:next w:val="Normal"/>
    <w:link w:val="Heading9Char"/>
    <w:qFormat/>
    <w:rsid w:val="00DC42AF"/>
    <w:pPr>
      <w:ind w:left="720"/>
      <w:outlineLvl w:val="8"/>
    </w:pPr>
    <w:rPr>
      <w:i/>
    </w:rPr>
  </w:style>
  <w:style w:type="character" w:default="1" w:styleId="DefaultParagraphFont">
    <w:name w:val="Default Paragraph Font"/>
    <w:uiPriority w:val="1"/>
    <w:unhideWhenUsed/>
    <w:rsid w:val="00DC4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2AF"/>
  </w:style>
  <w:style w:type="character" w:customStyle="1" w:styleId="Heading1Char">
    <w:name w:val="Heading 1 Char"/>
    <w:basedOn w:val="DefaultParagraphFont"/>
    <w:link w:val="Heading1"/>
    <w:rsid w:val="00DC42AF"/>
    <w:rPr>
      <w:rFonts w:ascii="Times New Roman" w:eastAsia="Times New Roman" w:hAnsi="Times New Roman" w:cs="Times New Roman"/>
      <w:b/>
      <w:sz w:val="32"/>
      <w:szCs w:val="20"/>
      <w:lang w:eastAsia="en-US"/>
    </w:rPr>
  </w:style>
  <w:style w:type="paragraph" w:styleId="BodyText">
    <w:name w:val="Body Text"/>
    <w:basedOn w:val="Normal"/>
    <w:link w:val="BodyTextChar"/>
    <w:rsid w:val="00DC4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2AF"/>
    <w:rPr>
      <w:rFonts w:ascii="Times New Roman" w:eastAsia="Times New Roman" w:hAnsi="Times New Roman" w:cs="Times New Roman"/>
      <w:sz w:val="24"/>
      <w:lang w:eastAsia="en-US"/>
    </w:rPr>
  </w:style>
  <w:style w:type="paragraph" w:styleId="ListBullet">
    <w:name w:val="List Bullet"/>
    <w:basedOn w:val="List"/>
    <w:rsid w:val="00DC42AF"/>
    <w:pPr>
      <w:numPr>
        <w:numId w:val="12"/>
      </w:numPr>
      <w:tabs>
        <w:tab w:val="clear" w:pos="340"/>
      </w:tabs>
      <w:spacing w:before="40" w:after="40"/>
    </w:pPr>
  </w:style>
  <w:style w:type="character" w:customStyle="1" w:styleId="SpecialBold">
    <w:name w:val="Special Bold"/>
    <w:basedOn w:val="DefaultParagraphFont"/>
    <w:rsid w:val="00DC42AF"/>
    <w:rPr>
      <w:b/>
      <w:spacing w:val="0"/>
    </w:rPr>
  </w:style>
  <w:style w:type="paragraph" w:styleId="ListBullet2">
    <w:name w:val="List Bullet 2"/>
    <w:basedOn w:val="List2"/>
    <w:rsid w:val="00DC42AF"/>
    <w:pPr>
      <w:numPr>
        <w:numId w:val="13"/>
      </w:numPr>
      <w:tabs>
        <w:tab w:val="clear" w:pos="680"/>
      </w:tabs>
    </w:pPr>
  </w:style>
  <w:style w:type="character" w:styleId="Emphasis">
    <w:name w:val="Emphasis"/>
    <w:basedOn w:val="DefaultParagraphFont"/>
    <w:qFormat/>
    <w:rsid w:val="00DC42AF"/>
    <w:rPr>
      <w:i/>
    </w:rPr>
  </w:style>
  <w:style w:type="paragraph" w:customStyle="1" w:styleId="SuperHeading">
    <w:name w:val="SuperHeading"/>
    <w:basedOn w:val="Normal"/>
    <w:rsid w:val="00DC42AF"/>
    <w:pPr>
      <w:spacing w:before="240" w:after="120"/>
      <w:outlineLvl w:val="0"/>
    </w:pPr>
    <w:rPr>
      <w:rFonts w:ascii="Times New Roman" w:hAnsi="Times New Roman"/>
      <w:b/>
      <w:sz w:val="32"/>
    </w:rPr>
  </w:style>
  <w:style w:type="paragraph" w:customStyle="1" w:styleId="AllowPageBreak">
    <w:name w:val="AllowPageBreak"/>
    <w:rsid w:val="00DC4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2AF"/>
    <w:rPr>
      <w:rFonts w:ascii="Courier New" w:eastAsia="Times New Roman" w:hAnsi="Courier New" w:cs="Times New Roman"/>
      <w:i/>
      <w:szCs w:val="20"/>
      <w:lang w:eastAsia="en-US"/>
    </w:rPr>
  </w:style>
  <w:style w:type="paragraph" w:customStyle="1" w:styleId="HeadingBase">
    <w:name w:val="Heading Base"/>
    <w:rsid w:val="00DC4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2AF"/>
    <w:pPr>
      <w:tabs>
        <w:tab w:val="right" w:leader="dot" w:pos="9072"/>
      </w:tabs>
      <w:ind w:left="567"/>
    </w:pPr>
    <w:rPr>
      <w:szCs w:val="22"/>
    </w:rPr>
  </w:style>
  <w:style w:type="paragraph" w:customStyle="1" w:styleId="TOCBase">
    <w:name w:val="TOC Base"/>
    <w:rsid w:val="00DC4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2AF"/>
    <w:pPr>
      <w:tabs>
        <w:tab w:val="right" w:leader="dot" w:pos="9072"/>
      </w:tabs>
      <w:spacing w:before="40" w:after="40"/>
      <w:ind w:left="284"/>
    </w:pPr>
    <w:rPr>
      <w:rFonts w:ascii="Times New Roman" w:hAnsi="Times New Roman"/>
    </w:rPr>
  </w:style>
  <w:style w:type="paragraph" w:styleId="TOC1">
    <w:name w:val="toc 1"/>
    <w:basedOn w:val="TOCBase"/>
    <w:next w:val="Normal"/>
    <w:rsid w:val="00DC4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2AF"/>
    <w:rPr>
      <w:rFonts w:ascii="Times New Roman" w:eastAsia="Times New Roman" w:hAnsi="Times New Roman" w:cs="Times New Roman"/>
      <w:sz w:val="16"/>
      <w:lang w:eastAsia="en-US"/>
    </w:rPr>
  </w:style>
  <w:style w:type="paragraph" w:styleId="Title">
    <w:name w:val="Title"/>
    <w:basedOn w:val="HeadingBase"/>
    <w:link w:val="TitleChar"/>
    <w:qFormat/>
    <w:rsid w:val="00DC42AF"/>
    <w:pPr>
      <w:spacing w:before="5040"/>
      <w:jc w:val="center"/>
    </w:pPr>
    <w:rPr>
      <w:sz w:val="48"/>
      <w:szCs w:val="72"/>
      <w:lang w:val="en-US"/>
    </w:rPr>
  </w:style>
  <w:style w:type="character" w:customStyle="1" w:styleId="TitleChar">
    <w:name w:val="Title Char"/>
    <w:basedOn w:val="DefaultParagraphFont"/>
    <w:link w:val="Title"/>
    <w:rsid w:val="00DC4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2AF"/>
    <w:pPr>
      <w:tabs>
        <w:tab w:val="left" w:pos="3600"/>
        <w:tab w:val="left" w:pos="3958"/>
      </w:tabs>
    </w:pPr>
  </w:style>
  <w:style w:type="paragraph" w:styleId="List">
    <w:name w:val="List"/>
    <w:basedOn w:val="BodyText"/>
    <w:next w:val="BodyText"/>
    <w:rsid w:val="00DC42AF"/>
    <w:pPr>
      <w:tabs>
        <w:tab w:val="left" w:pos="340"/>
      </w:tabs>
      <w:spacing w:before="60" w:after="60"/>
      <w:ind w:left="340" w:hanging="340"/>
    </w:pPr>
  </w:style>
  <w:style w:type="paragraph" w:customStyle="1" w:styleId="Note">
    <w:name w:val="Note"/>
    <w:basedOn w:val="BodyText"/>
    <w:rsid w:val="00DC4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2AF"/>
    <w:pPr>
      <w:framePr w:wrap="auto" w:hAnchor="text" w:y="6049"/>
    </w:pPr>
    <w:rPr>
      <w:color w:val="000000"/>
      <w:sz w:val="40"/>
    </w:rPr>
  </w:style>
  <w:style w:type="paragraph" w:customStyle="1" w:styleId="TOCTitle">
    <w:name w:val="TOCTitle"/>
    <w:basedOn w:val="Heading1"/>
    <w:rsid w:val="00DC42AF"/>
    <w:pPr>
      <w:spacing w:after="240"/>
      <w:jc w:val="center"/>
      <w:outlineLvl w:val="9"/>
    </w:pPr>
    <w:rPr>
      <w:caps/>
    </w:rPr>
  </w:style>
  <w:style w:type="paragraph" w:customStyle="1" w:styleId="Version">
    <w:name w:val="Version"/>
    <w:rsid w:val="00DC4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2AF"/>
    <w:pPr>
      <w:keepNext w:val="0"/>
      <w:tabs>
        <w:tab w:val="right" w:pos="4176"/>
      </w:tabs>
      <w:ind w:left="198" w:hanging="198"/>
    </w:pPr>
    <w:rPr>
      <w:rFonts w:ascii="Garamond" w:hAnsi="Garamond"/>
    </w:rPr>
  </w:style>
  <w:style w:type="paragraph" w:styleId="IndexHeading">
    <w:name w:val="index heading"/>
    <w:basedOn w:val="Normal"/>
    <w:next w:val="Index1"/>
    <w:semiHidden/>
    <w:rsid w:val="00DC42AF"/>
    <w:pPr>
      <w:spacing w:before="120" w:after="120"/>
    </w:pPr>
    <w:rPr>
      <w:rFonts w:ascii="Arial" w:hAnsi="Arial"/>
      <w:b/>
      <w:color w:val="918585"/>
      <w:sz w:val="24"/>
    </w:rPr>
  </w:style>
  <w:style w:type="paragraph" w:styleId="Header">
    <w:name w:val="header"/>
    <w:basedOn w:val="Normal"/>
    <w:link w:val="HeaderChar"/>
    <w:rsid w:val="00DC4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2AF"/>
    <w:rPr>
      <w:rFonts w:ascii="Times New Roman" w:eastAsia="Times New Roman" w:hAnsi="Times New Roman" w:cs="Times New Roman"/>
      <w:sz w:val="16"/>
      <w:szCs w:val="20"/>
      <w:lang w:val="en-GB" w:eastAsia="en-US"/>
    </w:rPr>
  </w:style>
  <w:style w:type="paragraph" w:customStyle="1" w:styleId="Chapter">
    <w:name w:val="Chapter"/>
    <w:basedOn w:val="Normal"/>
    <w:rsid w:val="00DC42AF"/>
    <w:pPr>
      <w:spacing w:before="240"/>
    </w:pPr>
    <w:rPr>
      <w:rFonts w:ascii="Times New Roman" w:hAnsi="Times New Roman"/>
      <w:smallCaps/>
      <w:spacing w:val="80"/>
      <w:sz w:val="28"/>
    </w:rPr>
  </w:style>
  <w:style w:type="paragraph" w:customStyle="1" w:styleId="InChapter">
    <w:name w:val="InChapter"/>
    <w:basedOn w:val="Heading3"/>
    <w:rsid w:val="00DC42AF"/>
    <w:pPr>
      <w:spacing w:after="240"/>
      <w:outlineLvl w:val="9"/>
    </w:pPr>
    <w:rPr>
      <w:noProof/>
    </w:rPr>
  </w:style>
  <w:style w:type="paragraph" w:styleId="Index2">
    <w:name w:val="index 2"/>
    <w:basedOn w:val="Normal"/>
    <w:next w:val="Normal"/>
    <w:semiHidden/>
    <w:rsid w:val="00DC42AF"/>
    <w:pPr>
      <w:tabs>
        <w:tab w:val="right" w:pos="4176"/>
      </w:tabs>
      <w:ind w:left="568" w:hanging="284"/>
    </w:pPr>
    <w:rPr>
      <w:rFonts w:ascii="Garamond" w:hAnsi="Garamond"/>
    </w:rPr>
  </w:style>
  <w:style w:type="paragraph" w:customStyle="1" w:styleId="Byline">
    <w:name w:val="Byline"/>
    <w:rsid w:val="00DC4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2AF"/>
    <w:pPr>
      <w:tabs>
        <w:tab w:val="clear" w:pos="3600"/>
        <w:tab w:val="clear" w:pos="3958"/>
      </w:tabs>
      <w:jc w:val="right"/>
    </w:pPr>
  </w:style>
  <w:style w:type="paragraph" w:styleId="Caption">
    <w:name w:val="caption"/>
    <w:basedOn w:val="BodyText"/>
    <w:next w:val="Normal"/>
    <w:qFormat/>
    <w:rsid w:val="00DC42AF"/>
    <w:pPr>
      <w:framePr w:w="2268" w:hSpace="181" w:vSpace="181" w:wrap="around" w:vAnchor="text" w:hAnchor="page" w:x="1135" w:y="285" w:anchorLock="1"/>
    </w:pPr>
    <w:rPr>
      <w:i/>
    </w:rPr>
  </w:style>
  <w:style w:type="paragraph" w:customStyle="1" w:styleId="MiniTOCTitle">
    <w:name w:val="MiniTOCTitle"/>
    <w:basedOn w:val="Heading4"/>
    <w:rsid w:val="00DC42AF"/>
    <w:pPr>
      <w:spacing w:before="240"/>
      <w:outlineLvl w:val="9"/>
    </w:pPr>
    <w:rPr>
      <w:noProof/>
      <w:sz w:val="24"/>
    </w:rPr>
  </w:style>
  <w:style w:type="paragraph" w:customStyle="1" w:styleId="MiniTOCItem">
    <w:name w:val="MiniTOCItem"/>
    <w:basedOn w:val="ListBullet"/>
    <w:rsid w:val="00DC42AF"/>
    <w:pPr>
      <w:numPr>
        <w:numId w:val="0"/>
      </w:numPr>
      <w:tabs>
        <w:tab w:val="right" w:leader="dot" w:pos="6521"/>
      </w:tabs>
      <w:spacing w:before="0" w:after="0"/>
    </w:pPr>
  </w:style>
  <w:style w:type="paragraph" w:customStyle="1" w:styleId="TOFTitle">
    <w:name w:val="TOFTitle"/>
    <w:basedOn w:val="TOCTitle"/>
    <w:rsid w:val="00DC42AF"/>
  </w:style>
  <w:style w:type="paragraph" w:styleId="TableofFigures">
    <w:name w:val="table of figures"/>
    <w:basedOn w:val="Normal"/>
    <w:next w:val="Normal"/>
    <w:semiHidden/>
    <w:rsid w:val="00DC42AF"/>
    <w:pPr>
      <w:tabs>
        <w:tab w:val="right" w:leader="dot" w:pos="9072"/>
      </w:tabs>
      <w:ind w:left="970" w:hanging="403"/>
    </w:pPr>
    <w:rPr>
      <w:rFonts w:ascii="Times New Roman" w:hAnsi="Times New Roman"/>
      <w:b/>
    </w:rPr>
  </w:style>
  <w:style w:type="paragraph" w:styleId="ListNumber">
    <w:name w:val="List Number"/>
    <w:basedOn w:val="List"/>
    <w:rsid w:val="00DC42AF"/>
    <w:pPr>
      <w:numPr>
        <w:numId w:val="15"/>
      </w:numPr>
      <w:tabs>
        <w:tab w:val="clear" w:pos="340"/>
      </w:tabs>
    </w:pPr>
  </w:style>
  <w:style w:type="character" w:customStyle="1" w:styleId="WingdingSymbols">
    <w:name w:val="Wingding Symbols"/>
    <w:rsid w:val="00DC42AF"/>
    <w:rPr>
      <w:rFonts w:ascii="Wingdings" w:hAnsi="Wingdings"/>
    </w:rPr>
  </w:style>
  <w:style w:type="paragraph" w:customStyle="1" w:styleId="TableHeading">
    <w:name w:val="Table Heading"/>
    <w:basedOn w:val="HeadingBase"/>
    <w:rsid w:val="00DC42AF"/>
    <w:pPr>
      <w:keepLines/>
      <w:pBdr>
        <w:bottom w:val="single" w:sz="6" w:space="1" w:color="918585"/>
      </w:pBdr>
      <w:spacing w:before="240"/>
    </w:pPr>
  </w:style>
  <w:style w:type="character" w:customStyle="1" w:styleId="HotSpot">
    <w:name w:val="HotSpot"/>
    <w:rsid w:val="00DC42AF"/>
    <w:rPr>
      <w:color w:val="0033CC"/>
      <w:u w:val="none"/>
    </w:rPr>
  </w:style>
  <w:style w:type="paragraph" w:customStyle="1" w:styleId="BodyTextRight">
    <w:name w:val="Body Text Right"/>
    <w:basedOn w:val="BodyText"/>
    <w:rsid w:val="00DC42AF"/>
    <w:pPr>
      <w:spacing w:before="0" w:after="0"/>
      <w:jc w:val="right"/>
    </w:pPr>
  </w:style>
  <w:style w:type="paragraph" w:styleId="Index3">
    <w:name w:val="index 3"/>
    <w:basedOn w:val="ListNumber2"/>
    <w:next w:val="Normal"/>
    <w:semiHidden/>
    <w:rsid w:val="00DC42AF"/>
    <w:pPr>
      <w:numPr>
        <w:numId w:val="0"/>
      </w:numPr>
      <w:tabs>
        <w:tab w:val="right" w:leader="dot" w:pos="4176"/>
      </w:tabs>
    </w:pPr>
  </w:style>
  <w:style w:type="paragraph" w:styleId="ListNumber2">
    <w:name w:val="List Number 2"/>
    <w:basedOn w:val="List2"/>
    <w:rsid w:val="00DC42AF"/>
    <w:pPr>
      <w:numPr>
        <w:numId w:val="10"/>
      </w:numPr>
      <w:tabs>
        <w:tab w:val="clear" w:pos="1060"/>
      </w:tabs>
    </w:pPr>
  </w:style>
  <w:style w:type="paragraph" w:customStyle="1" w:styleId="MarginNote">
    <w:name w:val="Margin Note"/>
    <w:basedOn w:val="BodyText"/>
    <w:rsid w:val="00DC4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2AF"/>
    <w:rPr>
      <w:sz w:val="32"/>
    </w:rPr>
  </w:style>
  <w:style w:type="paragraph" w:customStyle="1" w:styleId="HeadingProcedure">
    <w:name w:val="Heading Procedure"/>
    <w:basedOn w:val="HeadingBase"/>
    <w:next w:val="Normal"/>
    <w:rsid w:val="00DC42AF"/>
    <w:pPr>
      <w:tabs>
        <w:tab w:val="left" w:pos="0"/>
      </w:tabs>
      <w:spacing w:before="120" w:after="60"/>
    </w:pPr>
    <w:rPr>
      <w:i/>
      <w:color w:val="918585"/>
      <w:sz w:val="22"/>
    </w:rPr>
  </w:style>
  <w:style w:type="paragraph" w:customStyle="1" w:styleId="TableBodyText">
    <w:name w:val="Table Body Text"/>
    <w:basedOn w:val="BodyText"/>
    <w:rsid w:val="00DC42AF"/>
    <w:pPr>
      <w:spacing w:before="60" w:after="60"/>
    </w:pPr>
  </w:style>
  <w:style w:type="paragraph" w:styleId="ListContinue">
    <w:name w:val="List Continue"/>
    <w:basedOn w:val="List"/>
    <w:rsid w:val="00DC42AF"/>
    <w:pPr>
      <w:ind w:firstLine="0"/>
    </w:pPr>
  </w:style>
  <w:style w:type="paragraph" w:customStyle="1" w:styleId="ListNote">
    <w:name w:val="List Note"/>
    <w:basedOn w:val="List"/>
    <w:rsid w:val="00DC42AF"/>
    <w:pPr>
      <w:pBdr>
        <w:top w:val="single" w:sz="6" w:space="2" w:color="918585"/>
        <w:bottom w:val="single" w:sz="6" w:space="2" w:color="918585"/>
      </w:pBdr>
      <w:tabs>
        <w:tab w:val="left" w:pos="1021"/>
      </w:tabs>
      <w:ind w:firstLine="0"/>
    </w:pPr>
  </w:style>
  <w:style w:type="paragraph" w:customStyle="1" w:styleId="Warning">
    <w:name w:val="Warning"/>
    <w:basedOn w:val="BodyText"/>
    <w:rsid w:val="00DC42AF"/>
    <w:pPr>
      <w:shd w:val="clear" w:color="auto" w:fill="D9D9D9"/>
      <w:tabs>
        <w:tab w:val="left" w:pos="992"/>
      </w:tabs>
      <w:ind w:left="119" w:right="119"/>
    </w:pPr>
    <w:rPr>
      <w:sz w:val="20"/>
    </w:rPr>
  </w:style>
  <w:style w:type="paragraph" w:customStyle="1" w:styleId="MarginIcons">
    <w:name w:val="Margin Icons"/>
    <w:basedOn w:val="BodyText"/>
    <w:rsid w:val="00DC4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2AF"/>
    <w:rPr>
      <w:rFonts w:ascii="Courier New" w:hAnsi="Courier New"/>
    </w:rPr>
  </w:style>
  <w:style w:type="paragraph" w:customStyle="1" w:styleId="NoteBullet">
    <w:name w:val="Note Bullet"/>
    <w:basedOn w:val="Note"/>
    <w:rsid w:val="00DC42AF"/>
    <w:pPr>
      <w:tabs>
        <w:tab w:val="clear" w:pos="680"/>
      </w:tabs>
      <w:spacing w:before="60" w:after="60"/>
    </w:pPr>
  </w:style>
  <w:style w:type="paragraph" w:customStyle="1" w:styleId="SubHeading2">
    <w:name w:val="SubHeading2"/>
    <w:basedOn w:val="HeadingBase"/>
    <w:rsid w:val="00DC42AF"/>
    <w:pPr>
      <w:spacing w:before="240" w:after="60"/>
    </w:pPr>
    <w:rPr>
      <w:sz w:val="20"/>
    </w:rPr>
  </w:style>
  <w:style w:type="paragraph" w:customStyle="1" w:styleId="SubHeading1">
    <w:name w:val="SubHeading1"/>
    <w:basedOn w:val="HeadingBase"/>
    <w:rsid w:val="00DC42AF"/>
    <w:pPr>
      <w:spacing w:before="240" w:after="60"/>
    </w:pPr>
    <w:rPr>
      <w:color w:val="918585"/>
      <w:sz w:val="22"/>
    </w:rPr>
  </w:style>
  <w:style w:type="paragraph" w:customStyle="1" w:styleId="SideHeading">
    <w:name w:val="Side Heading"/>
    <w:basedOn w:val="HeadingBase"/>
    <w:rsid w:val="00DC4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2AF"/>
    <w:pPr>
      <w:tabs>
        <w:tab w:val="num" w:pos="360"/>
      </w:tabs>
    </w:pPr>
  </w:style>
  <w:style w:type="paragraph" w:styleId="PlainText">
    <w:name w:val="Plain Text"/>
    <w:basedOn w:val="Normal"/>
    <w:link w:val="PlainTextChar"/>
    <w:rsid w:val="00DC42AF"/>
    <w:rPr>
      <w:sz w:val="20"/>
    </w:rPr>
  </w:style>
  <w:style w:type="character" w:customStyle="1" w:styleId="PlainTextChar">
    <w:name w:val="Plain Text Char"/>
    <w:basedOn w:val="DefaultParagraphFont"/>
    <w:link w:val="PlainText"/>
    <w:rsid w:val="00DC42AF"/>
    <w:rPr>
      <w:rFonts w:ascii="Courier New" w:eastAsia="Times New Roman" w:hAnsi="Courier New" w:cs="Times New Roman"/>
      <w:sz w:val="20"/>
      <w:szCs w:val="20"/>
      <w:lang w:eastAsia="en-US"/>
    </w:rPr>
  </w:style>
  <w:style w:type="character" w:customStyle="1" w:styleId="MenuOption">
    <w:name w:val="Menu Option"/>
    <w:basedOn w:val="DefaultParagraphFont"/>
    <w:rsid w:val="00DC42AF"/>
    <w:rPr>
      <w:b/>
      <w:smallCaps/>
    </w:rPr>
  </w:style>
  <w:style w:type="paragraph" w:customStyle="1" w:styleId="TableListNumber">
    <w:name w:val="Table List Number"/>
    <w:basedOn w:val="ListNumber"/>
    <w:rsid w:val="00DC42AF"/>
    <w:pPr>
      <w:numPr>
        <w:numId w:val="0"/>
      </w:numPr>
    </w:pPr>
  </w:style>
  <w:style w:type="paragraph" w:styleId="TOC4">
    <w:name w:val="toc 4"/>
    <w:basedOn w:val="TOCBase"/>
    <w:next w:val="Normal"/>
    <w:semiHidden/>
    <w:rsid w:val="00DC42AF"/>
    <w:pPr>
      <w:tabs>
        <w:tab w:val="right" w:leader="dot" w:pos="9071"/>
      </w:tabs>
      <w:ind w:left="1701"/>
    </w:pPr>
  </w:style>
  <w:style w:type="paragraph" w:customStyle="1" w:styleId="ListAlpha">
    <w:name w:val="List Alpha"/>
    <w:basedOn w:val="List"/>
    <w:rsid w:val="00DC42AF"/>
    <w:pPr>
      <w:numPr>
        <w:numId w:val="9"/>
      </w:numPr>
    </w:pPr>
  </w:style>
  <w:style w:type="paragraph" w:customStyle="1" w:styleId="ListAlpha2">
    <w:name w:val="List Alpha 2"/>
    <w:basedOn w:val="List2"/>
    <w:rsid w:val="00DC42AF"/>
    <w:pPr>
      <w:numPr>
        <w:numId w:val="8"/>
      </w:numPr>
    </w:pPr>
  </w:style>
  <w:style w:type="paragraph" w:styleId="List2">
    <w:name w:val="List 2"/>
    <w:basedOn w:val="BodyText"/>
    <w:rsid w:val="00DC42AF"/>
    <w:pPr>
      <w:tabs>
        <w:tab w:val="left" w:pos="680"/>
      </w:tabs>
      <w:spacing w:before="60" w:after="60"/>
      <w:ind w:left="680" w:hanging="340"/>
    </w:pPr>
  </w:style>
  <w:style w:type="paragraph" w:styleId="List3">
    <w:name w:val="List 3"/>
    <w:basedOn w:val="BodyText"/>
    <w:rsid w:val="00DC42AF"/>
    <w:pPr>
      <w:tabs>
        <w:tab w:val="left" w:pos="1021"/>
      </w:tabs>
      <w:spacing w:before="60" w:after="60"/>
      <w:ind w:left="1020" w:hanging="340"/>
    </w:pPr>
  </w:style>
  <w:style w:type="paragraph" w:styleId="List4">
    <w:name w:val="List 4"/>
    <w:basedOn w:val="BodyText"/>
    <w:rsid w:val="00DC42AF"/>
    <w:pPr>
      <w:tabs>
        <w:tab w:val="left" w:pos="1361"/>
      </w:tabs>
      <w:spacing w:before="60" w:after="60"/>
      <w:ind w:left="1361" w:hanging="340"/>
    </w:pPr>
  </w:style>
  <w:style w:type="paragraph" w:styleId="List5">
    <w:name w:val="List 5"/>
    <w:basedOn w:val="BodyText"/>
    <w:rsid w:val="00DC42AF"/>
    <w:pPr>
      <w:tabs>
        <w:tab w:val="left" w:pos="1701"/>
      </w:tabs>
      <w:spacing w:before="60" w:after="60"/>
      <w:ind w:left="1701" w:hanging="340"/>
    </w:pPr>
  </w:style>
  <w:style w:type="paragraph" w:styleId="ListBullet3">
    <w:name w:val="List Bullet 3"/>
    <w:basedOn w:val="List3"/>
    <w:rsid w:val="00DC42AF"/>
    <w:pPr>
      <w:numPr>
        <w:numId w:val="14"/>
      </w:numPr>
      <w:tabs>
        <w:tab w:val="clear" w:pos="1021"/>
      </w:tabs>
      <w:ind w:left="1037" w:hanging="357"/>
    </w:pPr>
  </w:style>
  <w:style w:type="paragraph" w:styleId="ListBullet4">
    <w:name w:val="List Bullet 4"/>
    <w:basedOn w:val="List4"/>
    <w:rsid w:val="00DC42AF"/>
    <w:pPr>
      <w:numPr>
        <w:numId w:val="3"/>
      </w:numPr>
      <w:tabs>
        <w:tab w:val="clear" w:pos="1361"/>
      </w:tabs>
    </w:pPr>
  </w:style>
  <w:style w:type="paragraph" w:styleId="ListBullet5">
    <w:name w:val="List Bullet 5"/>
    <w:basedOn w:val="List5"/>
    <w:rsid w:val="00DC42AF"/>
    <w:pPr>
      <w:numPr>
        <w:numId w:val="4"/>
      </w:numPr>
    </w:pPr>
  </w:style>
  <w:style w:type="paragraph" w:styleId="ListContinue2">
    <w:name w:val="List Continue 2"/>
    <w:basedOn w:val="List2"/>
    <w:rsid w:val="00DC42AF"/>
    <w:pPr>
      <w:ind w:firstLine="0"/>
    </w:pPr>
  </w:style>
  <w:style w:type="paragraph" w:styleId="ListContinue3">
    <w:name w:val="List Continue 3"/>
    <w:basedOn w:val="List3"/>
    <w:rsid w:val="00DC42AF"/>
    <w:pPr>
      <w:ind w:left="1021" w:firstLine="0"/>
    </w:pPr>
  </w:style>
  <w:style w:type="paragraph" w:styleId="ListContinue4">
    <w:name w:val="List Continue 4"/>
    <w:basedOn w:val="List4"/>
    <w:rsid w:val="00DC42AF"/>
    <w:pPr>
      <w:ind w:firstLine="0"/>
    </w:pPr>
  </w:style>
  <w:style w:type="paragraph" w:styleId="ListContinue5">
    <w:name w:val="List Continue 5"/>
    <w:basedOn w:val="List5"/>
    <w:rsid w:val="00DC42AF"/>
    <w:pPr>
      <w:ind w:firstLine="0"/>
    </w:pPr>
  </w:style>
  <w:style w:type="paragraph" w:styleId="ListNumber3">
    <w:name w:val="List Number 3"/>
    <w:basedOn w:val="List3"/>
    <w:rsid w:val="00DC42AF"/>
    <w:pPr>
      <w:numPr>
        <w:numId w:val="5"/>
      </w:numPr>
    </w:pPr>
  </w:style>
  <w:style w:type="paragraph" w:styleId="ListNumber4">
    <w:name w:val="List Number 4"/>
    <w:basedOn w:val="List4"/>
    <w:rsid w:val="00DC42AF"/>
    <w:pPr>
      <w:numPr>
        <w:numId w:val="6"/>
      </w:numPr>
    </w:pPr>
  </w:style>
  <w:style w:type="paragraph" w:styleId="ListNumber5">
    <w:name w:val="List Number 5"/>
    <w:basedOn w:val="List5"/>
    <w:rsid w:val="00DC42AF"/>
    <w:pPr>
      <w:numPr>
        <w:numId w:val="7"/>
      </w:numPr>
    </w:pPr>
  </w:style>
  <w:style w:type="paragraph" w:styleId="BlockText">
    <w:name w:val="Block Text"/>
    <w:basedOn w:val="Normal"/>
    <w:rsid w:val="00DC42AF"/>
    <w:pPr>
      <w:spacing w:after="120"/>
      <w:ind w:left="1440" w:right="1440"/>
    </w:pPr>
  </w:style>
  <w:style w:type="character" w:customStyle="1" w:styleId="Subscript">
    <w:name w:val="Subscript"/>
    <w:basedOn w:val="DefaultParagraphFont"/>
    <w:rsid w:val="00DC42AF"/>
    <w:rPr>
      <w:sz w:val="16"/>
      <w:vertAlign w:val="subscript"/>
    </w:rPr>
  </w:style>
  <w:style w:type="character" w:customStyle="1" w:styleId="Superscript">
    <w:name w:val="Superscript"/>
    <w:basedOn w:val="DefaultParagraphFont"/>
    <w:rsid w:val="00DC42AF"/>
    <w:rPr>
      <w:sz w:val="16"/>
      <w:vertAlign w:val="superscript"/>
    </w:rPr>
  </w:style>
  <w:style w:type="character" w:customStyle="1" w:styleId="Symbols">
    <w:name w:val="Symbols"/>
    <w:basedOn w:val="DefaultParagraphFont"/>
    <w:rsid w:val="00DC42AF"/>
    <w:rPr>
      <w:rFonts w:ascii="Symbol" w:hAnsi="Symbol"/>
    </w:rPr>
  </w:style>
  <w:style w:type="character" w:customStyle="1" w:styleId="MenuOptions">
    <w:name w:val="Menu Options"/>
    <w:basedOn w:val="DefaultParagraphFont"/>
    <w:rsid w:val="00DC42AF"/>
    <w:rPr>
      <w:rFonts w:ascii="Arial Narrow" w:hAnsi="Arial Narrow"/>
      <w:smallCaps/>
    </w:rPr>
  </w:style>
  <w:style w:type="character" w:customStyle="1" w:styleId="Buttons">
    <w:name w:val="Buttons"/>
    <w:basedOn w:val="DefaultParagraphFont"/>
    <w:rsid w:val="00DC42AF"/>
    <w:rPr>
      <w:b/>
    </w:rPr>
  </w:style>
  <w:style w:type="character" w:customStyle="1" w:styleId="Underlined">
    <w:name w:val="Underlined"/>
    <w:basedOn w:val="DefaultParagraphFont"/>
    <w:rsid w:val="00DC42AF"/>
    <w:rPr>
      <w:u w:val="single"/>
    </w:rPr>
  </w:style>
  <w:style w:type="paragraph" w:customStyle="1" w:styleId="TableBodyTextRight">
    <w:name w:val="Table Body Text Right"/>
    <w:basedOn w:val="TableBodyText"/>
    <w:rsid w:val="00DC42AF"/>
    <w:pPr>
      <w:widowControl w:val="0"/>
      <w:autoSpaceDE w:val="0"/>
      <w:autoSpaceDN w:val="0"/>
      <w:adjustRightInd w:val="0"/>
      <w:jc w:val="right"/>
    </w:pPr>
    <w:rPr>
      <w:rFonts w:cs="Arial"/>
      <w:szCs w:val="18"/>
    </w:rPr>
  </w:style>
  <w:style w:type="paragraph" w:customStyle="1" w:styleId="CopyrightText">
    <w:name w:val="Copyright Text"/>
    <w:basedOn w:val="BodyText"/>
    <w:rsid w:val="00DC42AF"/>
    <w:rPr>
      <w:sz w:val="18"/>
    </w:rPr>
  </w:style>
  <w:style w:type="paragraph" w:customStyle="1" w:styleId="BodySmallRight">
    <w:name w:val="Body Small Right"/>
    <w:basedOn w:val="BodyTextRight"/>
    <w:rsid w:val="00DC42AF"/>
    <w:rPr>
      <w:sz w:val="18"/>
      <w:szCs w:val="18"/>
    </w:rPr>
  </w:style>
  <w:style w:type="paragraph" w:customStyle="1" w:styleId="MarginEdition">
    <w:name w:val="Margin Edition"/>
    <w:basedOn w:val="MarginNote"/>
    <w:rsid w:val="00DC42AF"/>
    <w:pPr>
      <w:spacing w:before="0" w:after="0"/>
    </w:pPr>
    <w:rPr>
      <w:rFonts w:ascii="Times New Roman" w:hAnsi="Times New Roman"/>
      <w:color w:val="999999"/>
    </w:rPr>
  </w:style>
  <w:style w:type="paragraph" w:customStyle="1" w:styleId="Spacer">
    <w:name w:val="Spacer"/>
    <w:basedOn w:val="Normal"/>
    <w:rsid w:val="00DC42AF"/>
    <w:rPr>
      <w:sz w:val="2"/>
      <w:szCs w:val="2"/>
    </w:rPr>
  </w:style>
  <w:style w:type="character" w:customStyle="1" w:styleId="Small">
    <w:name w:val="Small"/>
    <w:basedOn w:val="DefaultParagraphFont"/>
    <w:rsid w:val="00DC42AF"/>
    <w:rPr>
      <w:sz w:val="16"/>
    </w:rPr>
  </w:style>
  <w:style w:type="paragraph" w:customStyle="1" w:styleId="WideTable">
    <w:name w:val="Wide Table"/>
    <w:basedOn w:val="Normal"/>
    <w:rsid w:val="00DC42AF"/>
    <w:pPr>
      <w:ind w:left="-1418"/>
    </w:pPr>
    <w:rPr>
      <w:sz w:val="2"/>
      <w:szCs w:val="2"/>
    </w:rPr>
  </w:style>
  <w:style w:type="character" w:styleId="PageNumber">
    <w:name w:val="page number"/>
    <w:basedOn w:val="DefaultParagraphFont"/>
    <w:rsid w:val="00DC42AF"/>
  </w:style>
  <w:style w:type="paragraph" w:styleId="Quote">
    <w:name w:val="Quote"/>
    <w:basedOn w:val="Heading1"/>
    <w:link w:val="QuoteChar"/>
    <w:qFormat/>
    <w:rsid w:val="00DC42AF"/>
    <w:rPr>
      <w:b w:val="0"/>
      <w:sz w:val="72"/>
      <w:szCs w:val="72"/>
      <w:lang w:val="en-NZ"/>
    </w:rPr>
  </w:style>
  <w:style w:type="character" w:customStyle="1" w:styleId="QuoteChar">
    <w:name w:val="Quote Char"/>
    <w:basedOn w:val="DefaultParagraphFont"/>
    <w:link w:val="Quote"/>
    <w:rsid w:val="00DC4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2AF"/>
    <w:pPr>
      <w:pageBreakBefore/>
    </w:pPr>
  </w:style>
  <w:style w:type="paragraph" w:customStyle="1" w:styleId="Border">
    <w:name w:val="Border"/>
    <w:basedOn w:val="Normal"/>
    <w:qFormat/>
    <w:rsid w:val="00DC4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2AF"/>
    <w:rPr>
      <w:b/>
      <w:bCs/>
      <w:i/>
      <w:iCs/>
      <w:color w:val="auto"/>
    </w:rPr>
  </w:style>
  <w:style w:type="paragraph" w:styleId="IntenseQuote">
    <w:name w:val="Intense Quote"/>
    <w:basedOn w:val="Normal"/>
    <w:next w:val="Normal"/>
    <w:link w:val="IntenseQuoteChar"/>
    <w:uiPriority w:val="30"/>
    <w:qFormat/>
    <w:rsid w:val="00DC4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2AF"/>
    <w:rPr>
      <w:smallCaps/>
      <w:color w:val="auto"/>
      <w:u w:val="single"/>
    </w:rPr>
  </w:style>
  <w:style w:type="character" w:styleId="IntenseReference">
    <w:name w:val="Intense Reference"/>
    <w:basedOn w:val="DefaultParagraphFont"/>
    <w:uiPriority w:val="32"/>
    <w:qFormat/>
    <w:rsid w:val="00DC42AF"/>
    <w:rPr>
      <w:b/>
      <w:bCs/>
      <w:smallCaps/>
      <w:color w:val="auto"/>
      <w:spacing w:val="5"/>
      <w:u w:val="single"/>
    </w:rPr>
  </w:style>
  <w:style w:type="paragraph" w:customStyle="1" w:styleId="2ColumnHeading">
    <w:name w:val="2Column Heading"/>
    <w:basedOn w:val="BodyText"/>
    <w:qFormat/>
    <w:rsid w:val="00DC42AF"/>
    <w:pPr>
      <w:spacing w:after="60"/>
      <w:ind w:left="-2268"/>
    </w:pPr>
    <w:rPr>
      <w:b/>
    </w:rPr>
  </w:style>
  <w:style w:type="paragraph" w:customStyle="1" w:styleId="Heading1TOC">
    <w:name w:val="Heading1 TOC"/>
    <w:basedOn w:val="Normal"/>
    <w:qFormat/>
    <w:rsid w:val="00DC42AF"/>
    <w:pPr>
      <w:spacing w:before="240" w:after="120"/>
    </w:pPr>
    <w:rPr>
      <w:rFonts w:ascii="Times New Roman" w:hAnsi="Times New Roman"/>
      <w:b/>
      <w:sz w:val="32"/>
    </w:rPr>
  </w:style>
  <w:style w:type="paragraph" w:customStyle="1" w:styleId="Heading2TOC">
    <w:name w:val="Heading2 TOC"/>
    <w:basedOn w:val="Normal"/>
    <w:qFormat/>
    <w:rsid w:val="00DC42AF"/>
    <w:pPr>
      <w:spacing w:before="240" w:after="60"/>
    </w:pPr>
    <w:rPr>
      <w:rFonts w:ascii="Times New Roman" w:hAnsi="Times New Roman"/>
      <w:b/>
      <w:sz w:val="28"/>
    </w:rPr>
  </w:style>
  <w:style w:type="character" w:customStyle="1" w:styleId="Underline">
    <w:name w:val="Underline"/>
    <w:basedOn w:val="DefaultParagraphFont"/>
    <w:qFormat/>
    <w:rsid w:val="00DC42AF"/>
    <w:rPr>
      <w:u w:val="single"/>
    </w:rPr>
  </w:style>
  <w:style w:type="character" w:customStyle="1" w:styleId="BoldandItalics">
    <w:name w:val="Bold and Italics"/>
    <w:qFormat/>
    <w:rsid w:val="00DC42AF"/>
    <w:rPr>
      <w:b/>
      <w:i/>
      <w:u w:val="none"/>
    </w:rPr>
  </w:style>
  <w:style w:type="paragraph" w:styleId="BalloonText">
    <w:name w:val="Balloon Text"/>
    <w:basedOn w:val="Normal"/>
    <w:link w:val="BalloonTextChar"/>
    <w:rsid w:val="00DC42AF"/>
    <w:rPr>
      <w:rFonts w:ascii="Tahoma" w:hAnsi="Tahoma" w:cs="Tahoma"/>
      <w:sz w:val="16"/>
      <w:szCs w:val="16"/>
    </w:rPr>
  </w:style>
  <w:style w:type="character" w:customStyle="1" w:styleId="BalloonTextChar">
    <w:name w:val="Balloon Text Char"/>
    <w:basedOn w:val="DefaultParagraphFont"/>
    <w:link w:val="BalloonText"/>
    <w:rsid w:val="00DC4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2AF"/>
    <w:rPr>
      <w:b/>
      <w:color w:val="660033"/>
      <w:spacing w:val="0"/>
    </w:rPr>
  </w:style>
  <w:style w:type="paragraph" w:customStyle="1" w:styleId="Nameditemlist">
    <w:name w:val="Named item list"/>
    <w:basedOn w:val="BodyText"/>
    <w:qFormat/>
    <w:rsid w:val="00DC42AF"/>
    <w:pPr>
      <w:tabs>
        <w:tab w:val="left" w:pos="2835"/>
      </w:tabs>
      <w:ind w:left="2835" w:hanging="2835"/>
    </w:pPr>
  </w:style>
  <w:style w:type="paragraph" w:customStyle="1" w:styleId="BodyTextnopadding">
    <w:name w:val="Body Text no padding"/>
    <w:basedOn w:val="BodyText"/>
    <w:qFormat/>
    <w:rsid w:val="00DC42AF"/>
    <w:pPr>
      <w:spacing w:before="0" w:after="0"/>
    </w:pPr>
  </w:style>
  <w:style w:type="paragraph" w:customStyle="1" w:styleId="BodyTextBold">
    <w:name w:val="Body Text Bold"/>
    <w:basedOn w:val="BodyText"/>
    <w:qFormat/>
    <w:rsid w:val="00DC42AF"/>
    <w:rPr>
      <w:b/>
    </w:rPr>
  </w:style>
  <w:style w:type="character" w:styleId="Hyperlink">
    <w:name w:val="Hyperlink"/>
    <w:basedOn w:val="DefaultParagraphFont"/>
    <w:uiPriority w:val="99"/>
    <w:unhideWhenUsed/>
    <w:rsid w:val="008B7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6418</Characters>
  <Application>Microsoft Office Word</Application>
  <DocSecurity>0</DocSecurity>
  <Lines>194</Lines>
  <Paragraphs>130</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ACMPHR409 Analyse performance horse pedigrees</dc:title>
  <dc:subject>Approved</dc:subject>
  <dc:creator>Skills Insight</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