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06F" w:rsidP="003D6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ACMPHR303 Participate in horse events and activities</w:t>
      </w:r>
      <w:r>
        <w:fldChar w:fldCharType="end"/>
      </w:r>
    </w:p>
    <w:p w:rsidR="003D606F" w:rsidP="003D606F">
      <w:pPr>
        <w:pStyle w:val="Version"/>
        <w:sectPr w:rsidSect="004B2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5ED" w:rsidP="004B25ED">
      <w:pPr>
        <w:pStyle w:val="SuperHeading"/>
      </w:pPr>
      <w:r w:rsidRPr="004B25ED">
        <w:t>ACMPHR303 Participate in horse events and activities</w:t>
      </w:r>
    </w:p>
    <w:p w:rsidR="00000000" w:rsidRPr="004B25ED" w:rsidP="004B25ED">
      <w:pPr>
        <w:pStyle w:val="Heading1"/>
      </w:pPr>
      <w:bookmarkStart w:id="1" w:name="O_961524"/>
      <w:bookmarkEnd w:id="1"/>
      <w:r w:rsidRPr="004B25E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SpecialBold"/>
              </w:rPr>
              <w:t>Comments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>This version released with ACM Animal Care and Management Training Package Version 1.0</w:t>
            </w:r>
          </w:p>
        </w:tc>
      </w:tr>
    </w:tbl>
    <w:p w:rsidR="00000000" w:rsidRPr="004B25ED" w:rsidP="004B25ED">
      <w:pPr>
        <w:pStyle w:val="BodyText"/>
      </w:pPr>
    </w:p>
    <w:p w:rsidR="00000000" w:rsidRPr="004B25ED" w:rsidP="004B25ED">
      <w:pPr>
        <w:pStyle w:val="AllowPageBreak"/>
      </w:pPr>
    </w:p>
    <w:p w:rsidR="00000000" w:rsidRPr="004B25ED" w:rsidP="004B25ED">
      <w:pPr>
        <w:pStyle w:val="Heading1"/>
      </w:pPr>
      <w:bookmarkStart w:id="2" w:name="O_961525"/>
      <w:bookmarkEnd w:id="2"/>
      <w:r w:rsidRPr="004B25ED">
        <w:t>Application</w:t>
      </w:r>
    </w:p>
    <w:p w:rsidR="00000000" w:rsidRPr="004B25ED" w:rsidP="003D606F">
      <w:pPr>
        <w:pStyle w:val="BodyText"/>
      </w:pPr>
      <w:r w:rsidRPr="004B25ED">
        <w:t>This unit of competency covers the skills and knowledge required to prepare a hor</w:t>
      </w:r>
      <w:r w:rsidRPr="004B25ED">
        <w:t>se and self to attend and participate in horse events and/or activities. It includes presentation grooming, caring for horses at events, complying with rules and regulations of the event, managing deadlines and responsibilities, self-presentation, and basi</w:t>
      </w:r>
      <w:r w:rsidRPr="004B25ED">
        <w:t>c sports psychology. It addresses potential risks associated with working with and around horses.</w:t>
      </w:r>
    </w:p>
    <w:p w:rsidR="00000000" w:rsidRPr="004B25ED" w:rsidP="003D606F">
      <w:pPr>
        <w:pStyle w:val="BodyText"/>
      </w:pPr>
      <w:r w:rsidRPr="004B25ED">
        <w:t>The unit applies to individuals who have experience working in performance horse industry sectors in a range of environments. They carry out work under minima</w:t>
      </w:r>
      <w:r w:rsidRPr="004B25ED">
        <w:t>l supervision within industry guidelines and may have responsibility for highly valuable animals.</w:t>
      </w:r>
    </w:p>
    <w:p w:rsidR="00000000" w:rsidRPr="004B25ED" w:rsidP="003D606F">
      <w:pPr>
        <w:pStyle w:val="BodyText"/>
      </w:pPr>
      <w:r w:rsidRPr="004B25ED">
        <w:t>No occupational licensing or certification requirements apply to this unit at the time of publication.</w:t>
      </w:r>
    </w:p>
    <w:p w:rsidR="00000000" w:rsidRPr="004B25ED" w:rsidP="003D606F">
      <w:pPr>
        <w:pStyle w:val="BodyText"/>
      </w:pPr>
      <w:r w:rsidRPr="004B25ED">
        <w:t>Work health and safety and animal welfare legislation r</w:t>
      </w:r>
      <w:r w:rsidRPr="004B25ED">
        <w:t>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4B25ED" w:rsidP="003D606F">
      <w:pPr>
        <w:pStyle w:val="BodyText"/>
      </w:pPr>
      <w:r w:rsidRPr="004B25ED">
        <w:t xml:space="preserve">NOTE: The terms </w:t>
      </w:r>
      <w:r>
        <w:t>‘</w:t>
      </w:r>
      <w:r w:rsidRPr="004B25ED">
        <w:t>occupat</w:t>
      </w:r>
      <w:r w:rsidRPr="004B25ED">
        <w:t>ional health and safety</w:t>
      </w:r>
      <w:r>
        <w:t>’</w:t>
      </w:r>
      <w:r w:rsidRPr="004B25ED">
        <w:t xml:space="preserve"> (OHS) and </w:t>
      </w:r>
      <w:r>
        <w:t>‘</w:t>
      </w:r>
      <w:r w:rsidRPr="004B25ED">
        <w:t>work health and safety</w:t>
      </w:r>
      <w:r>
        <w:t>’</w:t>
      </w:r>
      <w:r w:rsidRPr="004B25ED">
        <w:t xml:space="preserve"> (WHS) generally have the same meaning in the workplace. In jurisdictions where the national model WHS legislation has not been implemented, RTOs must contextualise the unit of competency by referr</w:t>
      </w:r>
      <w:r w:rsidRPr="004B25ED">
        <w:t>ing to current OHS legislative requirements.</w:t>
      </w:r>
    </w:p>
    <w:p w:rsidR="00000000" w:rsidRPr="004B25ED" w:rsidP="004B25ED">
      <w:pPr>
        <w:pStyle w:val="Heading1"/>
      </w:pPr>
      <w:bookmarkStart w:id="3" w:name="O_961526"/>
      <w:bookmarkEnd w:id="3"/>
      <w:r w:rsidRPr="004B25ED">
        <w:t>Pre-requisite Unit</w:t>
      </w:r>
    </w:p>
    <w:p w:rsidR="00000000" w:rsidRPr="004B25ED" w:rsidP="003D606F">
      <w:pPr>
        <w:pStyle w:val="BodyText"/>
      </w:pPr>
      <w:r w:rsidRPr="004B25ED">
        <w:t>The prerequisite unit of competency for this unit is:</w:t>
      </w:r>
    </w:p>
    <w:p w:rsidR="00000000" w:rsidRPr="004B25ED" w:rsidP="004B25ED">
      <w:pPr>
        <w:pStyle w:val="ListBullet"/>
      </w:pPr>
      <w:r w:rsidRPr="004B25ED">
        <w:t>ACMEQU202 Handle horses safely.</w:t>
      </w:r>
    </w:p>
    <w:p w:rsidR="00000000" w:rsidRPr="004B25ED" w:rsidP="004B25ED">
      <w:pPr>
        <w:pStyle w:val="BodyText"/>
      </w:pPr>
    </w:p>
    <w:p w:rsidR="00000000" w:rsidRPr="004B25ED" w:rsidP="003D606F">
      <w:pPr>
        <w:pStyle w:val="BodyText"/>
      </w:pPr>
      <w:r w:rsidRPr="004B25ED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4B2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SpecialBold"/>
              </w:rPr>
              <w:t>Prerequisite requirement</w:t>
            </w:r>
          </w:p>
        </w:tc>
      </w:tr>
      <w:tr w:rsidTr="004B2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 xml:space="preserve">ACMEQU202 Handle </w:t>
            </w:r>
            <w:r w:rsidRPr="004B25ED">
              <w:t>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 xml:space="preserve">ACMEQU205 Apply knowledge of </w:t>
            </w:r>
            <w:r w:rsidRPr="004B25ED">
              <w:t>horse behaviour</w:t>
            </w:r>
          </w:p>
        </w:tc>
      </w:tr>
    </w:tbl>
    <w:p w:rsidR="00000000" w:rsidRPr="004B25ED" w:rsidP="004B25ED">
      <w:pPr>
        <w:pStyle w:val="BodyText"/>
      </w:pPr>
    </w:p>
    <w:p w:rsidR="00000000" w:rsidRPr="004B25ED" w:rsidP="004B25ED">
      <w:pPr>
        <w:pStyle w:val="AllowPageBreak"/>
      </w:pPr>
    </w:p>
    <w:p w:rsidR="00000000" w:rsidRPr="004B25ED" w:rsidP="004B25ED">
      <w:pPr>
        <w:pStyle w:val="Heading1"/>
      </w:pPr>
      <w:bookmarkStart w:id="4" w:name="O_961528"/>
      <w:bookmarkEnd w:id="4"/>
      <w:r w:rsidRPr="004B25ED">
        <w:t>Unit Sector</w:t>
      </w:r>
    </w:p>
    <w:p w:rsidR="00000000" w:rsidRPr="004B25ED" w:rsidP="003D606F">
      <w:pPr>
        <w:pStyle w:val="BodyText"/>
      </w:pPr>
      <w:r w:rsidRPr="004B25ED">
        <w:t>Performance Horses (PHR)</w:t>
      </w:r>
    </w:p>
    <w:p w:rsidR="00000000" w:rsidRPr="004B25ED" w:rsidP="004B25ED">
      <w:pPr>
        <w:pStyle w:val="Heading1"/>
      </w:pPr>
      <w:bookmarkStart w:id="5" w:name="O_961529"/>
      <w:bookmarkEnd w:id="5"/>
      <w:r w:rsidRPr="004B25ED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D606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SpecialBold"/>
              </w:rPr>
              <w:t>Performance Criteria</w:t>
            </w:r>
          </w:p>
        </w:tc>
      </w:tr>
      <w:tr w:rsidTr="003D606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06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1. Prepare for events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>1.1 Review event rules and conduct a pre-activity risk assessment for the event</w:t>
            </w:r>
          </w:p>
          <w:p w:rsidR="00000000" w:rsidRPr="004B25ED" w:rsidP="004B25ED">
            <w:pPr>
              <w:pStyle w:val="BodyText"/>
            </w:pPr>
            <w:r w:rsidRPr="004B25ED">
              <w:t>1.2 Prepare horse prior to event using safe horse handling procedures</w:t>
            </w:r>
          </w:p>
          <w:p w:rsidR="00000000" w:rsidRPr="004B25ED" w:rsidP="004B25ED">
            <w:pPr>
              <w:pStyle w:val="BodyText"/>
            </w:pPr>
            <w:r w:rsidRPr="004B25ED">
              <w:t>1.3 Clean and rug horse</w:t>
            </w:r>
          </w:p>
          <w:p w:rsidR="00000000" w:rsidRPr="004B25ED" w:rsidP="004B25ED">
            <w:pPr>
              <w:pStyle w:val="BodyText"/>
            </w:pPr>
            <w:r w:rsidRPr="004B25ED">
              <w:t>1.4 Present horse for the event in line with workplace practices</w:t>
            </w:r>
          </w:p>
          <w:p w:rsidR="00000000" w:rsidRPr="004B25ED" w:rsidP="004B25ED">
            <w:pPr>
              <w:pStyle w:val="BodyText"/>
            </w:pPr>
            <w:r w:rsidRPr="004B25ED">
              <w:t>1.5 Ensure equipm</w:t>
            </w:r>
            <w:r w:rsidRPr="004B25ED">
              <w:t>ent is cleaned and packed</w:t>
            </w:r>
          </w:p>
          <w:p w:rsidR="00000000" w:rsidRPr="004B25ED" w:rsidP="004B25ED">
            <w:pPr>
              <w:pStyle w:val="BodyText"/>
            </w:pPr>
            <w:r w:rsidRPr="004B25ED">
              <w:t>1.6 Plan and organise event schedules</w:t>
            </w:r>
          </w:p>
          <w:p w:rsidR="00000000" w:rsidRPr="004B25ED" w:rsidP="004B25ED">
            <w:pPr>
              <w:pStyle w:val="BodyText"/>
            </w:pPr>
            <w:r w:rsidRPr="004B25ED">
              <w:t>1.7 Prepare horse for safe transport or movement to event location according to animal welfare legislation and supervisor instructions</w:t>
            </w:r>
          </w:p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1.8 Fit, remove, clean and store gear for event according</w:t>
            </w:r>
            <w:r w:rsidRPr="004B25ED">
              <w:t xml:space="preserve"> to workplace practices</w:t>
            </w:r>
          </w:p>
        </w:tc>
      </w:tr>
      <w:tr w:rsidTr="003D606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2. Care for horses at events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>2.1 Ensure horses are fed, watered and rugged for conditions</w:t>
            </w:r>
          </w:p>
          <w:p w:rsidR="00000000" w:rsidRPr="004B25ED" w:rsidP="004B25ED">
            <w:pPr>
              <w:pStyle w:val="BodyText"/>
            </w:pPr>
            <w:r w:rsidRPr="004B25ED">
              <w:t>2.2 Monitor horse health according to workplace procedures</w:t>
            </w:r>
          </w:p>
          <w:p w:rsidR="00000000" w:rsidRPr="004B25ED" w:rsidP="004B25ED">
            <w:pPr>
              <w:pStyle w:val="BodyText"/>
            </w:pPr>
            <w:r w:rsidRPr="004B25ED">
              <w:t>2.3 Unpack and store equipment securely</w:t>
            </w:r>
          </w:p>
          <w:p w:rsidR="00000000" w:rsidRPr="004B25ED" w:rsidP="004B25ED">
            <w:pPr>
              <w:pStyle w:val="BodyText"/>
            </w:pPr>
            <w:r w:rsidRPr="004B25ED">
              <w:t>2.4 Implement grooming and/or strapping pr</w:t>
            </w:r>
            <w:r w:rsidRPr="004B25ED">
              <w:t>ogram</w:t>
            </w:r>
          </w:p>
          <w:p w:rsidR="00000000" w:rsidRPr="004B25ED" w:rsidP="004B25ED">
            <w:pPr>
              <w:pStyle w:val="BodyText"/>
            </w:pPr>
            <w:r w:rsidRPr="004B25ED">
              <w:t>2.5 Ensure horses are suitably and safely controlled and housed</w:t>
            </w:r>
          </w:p>
          <w:p w:rsidR="00000000" w:rsidRPr="004B25ED" w:rsidP="004B25ED">
            <w:pPr>
              <w:pStyle w:val="BodyText"/>
            </w:pPr>
            <w:r w:rsidRPr="004B25ED">
              <w:t>2.6 Move horses safely among people and other horses using appropriate handling techniques</w:t>
            </w:r>
          </w:p>
          <w:p w:rsidR="00000000" w:rsidRPr="004B25ED" w:rsidP="004B25ED">
            <w:pPr>
              <w:pStyle w:val="BodyText"/>
            </w:pPr>
            <w:r w:rsidRPr="004B25ED">
              <w:t>2.7 Ensure staff and surroundings are presented professionally</w:t>
            </w:r>
          </w:p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2.8 Assess and provide for horse needs following events</w:t>
            </w:r>
          </w:p>
        </w:tc>
      </w:tr>
      <w:tr w:rsidTr="003D606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3. Follow event rules and regulations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>3.1 Select equipment that meets event rules and regulations</w:t>
            </w:r>
          </w:p>
          <w:p w:rsidR="00000000" w:rsidRPr="004B25ED" w:rsidP="004B25ED">
            <w:pPr>
              <w:pStyle w:val="BodyText"/>
            </w:pPr>
            <w:r w:rsidRPr="004B25ED">
              <w:t>3.2 Comply with official instructions</w:t>
            </w:r>
          </w:p>
          <w:p w:rsidR="00000000" w:rsidRPr="004B25ED" w:rsidP="004B25ED">
            <w:pPr>
              <w:pStyle w:val="BodyText"/>
            </w:pPr>
            <w:r w:rsidRPr="004B25ED">
              <w:t>3.3 Follow animal welfare guidelines</w:t>
            </w:r>
          </w:p>
          <w:p w:rsidR="00000000" w:rsidRPr="004B25ED" w:rsidP="004B25ED">
            <w:pPr>
              <w:pStyle w:val="BodyText"/>
            </w:pPr>
            <w:r w:rsidRPr="004B25ED">
              <w:t>3.4 Follow event dress cod</w:t>
            </w:r>
            <w:r w:rsidRPr="004B25ED">
              <w:t>es</w:t>
            </w:r>
          </w:p>
          <w:p w:rsidR="00000000" w:rsidRPr="004B25ED" w:rsidP="004B25ED">
            <w:pPr>
              <w:pStyle w:val="BodyText"/>
            </w:pPr>
            <w:r w:rsidRPr="004B25ED">
              <w:t>3.5 Present horses at event locations on time and attired according to event rules</w:t>
            </w:r>
          </w:p>
          <w:p w:rsidR="00000000" w:rsidRPr="004B25ED" w:rsidP="004B25ED">
            <w:pPr>
              <w:pStyle w:val="BodyText"/>
            </w:pPr>
            <w:r w:rsidRPr="004B25ED">
              <w:t>3.6 Assist competitors and colleagues before, during and after the event to ensure compliance with rules</w:t>
            </w:r>
          </w:p>
        </w:tc>
      </w:tr>
    </w:tbl>
    <w:p w:rsidR="00000000" w:rsidRPr="004B25ED" w:rsidP="004B25ED">
      <w:pPr>
        <w:pStyle w:val="BodyText"/>
      </w:pPr>
    </w:p>
    <w:p w:rsidR="00000000" w:rsidRPr="004B25ED" w:rsidP="004B25ED">
      <w:pPr>
        <w:pStyle w:val="AllowPageBreak"/>
      </w:pPr>
    </w:p>
    <w:p w:rsidR="00000000" w:rsidRPr="004B25ED" w:rsidP="004B25ED">
      <w:pPr>
        <w:pStyle w:val="Heading1"/>
      </w:pPr>
      <w:bookmarkStart w:id="6" w:name="O_961530"/>
      <w:bookmarkEnd w:id="6"/>
      <w:r w:rsidRPr="004B25ED">
        <w:t>Foundation Skills</w:t>
      </w:r>
    </w:p>
    <w:p w:rsidR="00000000" w:rsidRPr="003D606F" w:rsidP="003D606F">
      <w:pPr>
        <w:pStyle w:val="BodyText"/>
        <w:rPr>
          <w:i/>
        </w:rPr>
      </w:pPr>
      <w:r w:rsidRPr="003D606F">
        <w:rPr>
          <w:rStyle w:val="Emphasis"/>
        </w:rPr>
        <w:t>This section describes those</w:t>
      </w:r>
      <w:r w:rsidRPr="003D606F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SpecialBold"/>
              </w:rPr>
              <w:t>Description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ListBullet"/>
              <w:rPr>
                <w:lang w:val="en-NZ"/>
              </w:rPr>
            </w:pPr>
            <w:r w:rsidRPr="004B25ED">
              <w:t>Interpret textual information relating to workplace procedures and event rules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ListBullet"/>
              <w:rPr>
                <w:lang w:val="en-NZ"/>
              </w:rPr>
            </w:pPr>
            <w:r w:rsidRPr="004B25ED">
              <w:t>Follow workplace, safety and animal welfare requirements and meet expectations relating to own role and area of responsibility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ListBullet"/>
              <w:rPr>
                <w:lang w:val="en-NZ"/>
              </w:rPr>
            </w:pPr>
            <w:r w:rsidRPr="004B25ED">
              <w:t>Follow accepted practices and protocols for interacting and communicating with others in event environments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ListBullet"/>
            </w:pPr>
            <w:r w:rsidRPr="004B25ED">
              <w:t>Plan resources and schedule event activities to achieve required outcomes</w:t>
            </w:r>
          </w:p>
          <w:p w:rsidR="00000000" w:rsidRPr="004B25ED" w:rsidP="004B25ED">
            <w:pPr>
              <w:pStyle w:val="ListBullet"/>
            </w:pPr>
            <w:r w:rsidRPr="004B25ED">
              <w:t>Make decisi</w:t>
            </w:r>
            <w:r w:rsidRPr="004B25ED">
              <w:t>ons about event activities related to own role, and take responsibility for actions taken</w:t>
            </w:r>
          </w:p>
          <w:p w:rsidR="00000000" w:rsidRPr="004B25ED" w:rsidP="004B25ED">
            <w:pPr>
              <w:pStyle w:val="ListBullet"/>
            </w:pPr>
            <w:r w:rsidRPr="004B25ED">
              <w:t>Apply standard procedures for identifying and controlling hazards and risks related to own role in horse events and activities</w:t>
            </w:r>
          </w:p>
        </w:tc>
      </w:tr>
    </w:tbl>
    <w:p w:rsidR="00000000" w:rsidRPr="004B25ED" w:rsidP="004B25ED">
      <w:pPr>
        <w:pStyle w:val="BodyText"/>
      </w:pPr>
    </w:p>
    <w:p w:rsidR="00000000" w:rsidRPr="004B25ED" w:rsidP="004B25ED">
      <w:pPr>
        <w:pStyle w:val="AllowPageBreak"/>
      </w:pPr>
    </w:p>
    <w:p w:rsidR="00000000" w:rsidRPr="004B25ED" w:rsidP="004B25ED">
      <w:pPr>
        <w:pStyle w:val="Heading1"/>
      </w:pPr>
      <w:bookmarkStart w:id="7" w:name="O_961532"/>
      <w:bookmarkEnd w:id="7"/>
      <w:r w:rsidRPr="004B25ED">
        <w:t>Unit Mapping Informa</w:t>
      </w:r>
      <w:r w:rsidRPr="004B25ED">
        <w:t>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rPr>
                <w:rStyle w:val="SpecialBold"/>
              </w:rPr>
              <w:t>Equivalence status</w:t>
            </w:r>
          </w:p>
        </w:tc>
      </w:tr>
      <w:tr w:rsidTr="004B25E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ACMPHR303 Participate in horse events and activities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ED">
            <w:pPr>
              <w:pStyle w:val="BodyText"/>
              <w:rPr>
                <w:lang w:val="en-NZ"/>
              </w:rPr>
            </w:pPr>
            <w:r w:rsidRPr="004B25ED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ED" w:rsidP="004B25ED">
            <w:pPr>
              <w:pStyle w:val="BodyText"/>
            </w:pPr>
            <w:r w:rsidRPr="004B25ED">
              <w:t>No equivalent unit</w:t>
            </w:r>
          </w:p>
        </w:tc>
      </w:tr>
    </w:tbl>
    <w:p w:rsidR="00000000" w:rsidRPr="004B25ED" w:rsidP="004B25ED">
      <w:pPr>
        <w:pStyle w:val="BodyText"/>
      </w:pPr>
    </w:p>
    <w:p w:rsidR="00000000" w:rsidRPr="004B25ED" w:rsidP="004B25ED">
      <w:pPr>
        <w:pStyle w:val="AllowPageBreak"/>
      </w:pPr>
    </w:p>
    <w:p w:rsidR="00000000" w:rsidRPr="004B25ED" w:rsidP="004B25ED">
      <w:pPr>
        <w:pStyle w:val="Heading1"/>
      </w:pPr>
      <w:bookmarkStart w:id="8" w:name="O_961539"/>
      <w:bookmarkEnd w:id="8"/>
      <w:r w:rsidRPr="004B25ED">
        <w:t>Links</w:t>
      </w:r>
    </w:p>
    <w:p w:rsidR="00000000" w:rsidRPr="004B25ED" w:rsidP="003D606F">
      <w:pPr>
        <w:pStyle w:val="BodyText"/>
      </w:pPr>
      <w:r w:rsidRPr="004B25ED">
        <w:t>Companion Vol</w:t>
      </w:r>
      <w:r w:rsidRPr="004B25ED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731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B25ED" w:rsidP="004B25ED"/>
    <w:sectPr w:rsidSect="004B25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ED" w:rsidRPr="003D606F" w:rsidP="003D6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6F" w:rsidP="004B2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06F" w:rsidP="004B2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606F" w:rsidP="004B2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5ED" w:rsidRPr="003D606F" w:rsidP="003D6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6F" w:rsidRPr="002D2AF8" w:rsidP="004B2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ACMPHR303 Participate in horse events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D606F" w:rsidP="004B2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C4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01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5ED"/>
  </w:style>
  <w:style w:type="character" w:customStyle="1" w:styleId="Heading1Char">
    <w:name w:val="Heading 1 Char"/>
    <w:basedOn w:val="DefaultParagraphFont"/>
    <w:link w:val="Heading1"/>
    <w:rsid w:val="004B2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5ED"/>
    <w:rPr>
      <w:b/>
      <w:spacing w:val="0"/>
    </w:rPr>
  </w:style>
  <w:style w:type="character" w:styleId="Emphasis">
    <w:name w:val="Emphasis"/>
    <w:basedOn w:val="DefaultParagraphFont"/>
    <w:qFormat/>
    <w:rsid w:val="004B25ED"/>
    <w:rPr>
      <w:i/>
    </w:rPr>
  </w:style>
  <w:style w:type="paragraph" w:customStyle="1" w:styleId="SuperHeading">
    <w:name w:val="SuperHeading"/>
    <w:basedOn w:val="Normal"/>
    <w:rsid w:val="004B2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5ED"/>
  </w:style>
  <w:style w:type="paragraph" w:styleId="TableofFigures">
    <w:name w:val="table of figures"/>
    <w:basedOn w:val="Normal"/>
    <w:next w:val="Normal"/>
    <w:semiHidden/>
    <w:rsid w:val="004B2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5ED"/>
    <w:rPr>
      <w:rFonts w:ascii="Wingdings" w:hAnsi="Wingdings"/>
    </w:rPr>
  </w:style>
  <w:style w:type="paragraph" w:customStyle="1" w:styleId="TableHeading">
    <w:name w:val="Table Heading"/>
    <w:basedOn w:val="HeadingBase"/>
    <w:rsid w:val="004B2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5ED"/>
    <w:rPr>
      <w:color w:val="0033CC"/>
      <w:u w:val="none"/>
    </w:rPr>
  </w:style>
  <w:style w:type="paragraph" w:customStyle="1" w:styleId="BodyTextRight">
    <w:name w:val="Body Text Right"/>
    <w:basedOn w:val="BodyText"/>
    <w:rsid w:val="004B2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5ED"/>
    <w:rPr>
      <w:sz w:val="32"/>
    </w:rPr>
  </w:style>
  <w:style w:type="paragraph" w:customStyle="1" w:styleId="HeadingProcedure">
    <w:name w:val="Heading Procedure"/>
    <w:basedOn w:val="HeadingBase"/>
    <w:next w:val="Normal"/>
    <w:rsid w:val="004B2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5ED"/>
    <w:pPr>
      <w:spacing w:before="60" w:after="60"/>
    </w:pPr>
  </w:style>
  <w:style w:type="paragraph" w:styleId="ListContinue">
    <w:name w:val="List Continue"/>
    <w:basedOn w:val="List"/>
    <w:rsid w:val="004B25ED"/>
    <w:pPr>
      <w:ind w:firstLine="0"/>
    </w:pPr>
  </w:style>
  <w:style w:type="paragraph" w:customStyle="1" w:styleId="ListNote">
    <w:name w:val="List Note"/>
    <w:basedOn w:val="List"/>
    <w:rsid w:val="004B2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5ED"/>
    <w:rPr>
      <w:rFonts w:ascii="Courier New" w:hAnsi="Courier New"/>
    </w:rPr>
  </w:style>
  <w:style w:type="paragraph" w:customStyle="1" w:styleId="NoteBullet">
    <w:name w:val="Note Bullet"/>
    <w:basedOn w:val="Note"/>
    <w:rsid w:val="004B2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5ED"/>
    <w:rPr>
      <w:b/>
      <w:smallCaps/>
    </w:rPr>
  </w:style>
  <w:style w:type="paragraph" w:customStyle="1" w:styleId="TableListNumber">
    <w:name w:val="Table List Number"/>
    <w:basedOn w:val="ListNumber"/>
    <w:rsid w:val="004B2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5ED"/>
    <w:pPr>
      <w:numPr>
        <w:numId w:val="8"/>
      </w:numPr>
    </w:pPr>
  </w:style>
  <w:style w:type="paragraph" w:customStyle="1" w:styleId="ListAlpha2">
    <w:name w:val="List Alpha 2"/>
    <w:basedOn w:val="List2"/>
    <w:rsid w:val="004B25ED"/>
    <w:pPr>
      <w:numPr>
        <w:numId w:val="7"/>
      </w:numPr>
    </w:pPr>
  </w:style>
  <w:style w:type="paragraph" w:styleId="List2">
    <w:name w:val="List 2"/>
    <w:basedOn w:val="BodyText"/>
    <w:rsid w:val="004B2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5ED"/>
    <w:pPr>
      <w:numPr>
        <w:numId w:val="3"/>
      </w:numPr>
    </w:pPr>
  </w:style>
  <w:style w:type="paragraph" w:styleId="ListContinue2">
    <w:name w:val="List Continue 2"/>
    <w:basedOn w:val="List2"/>
    <w:rsid w:val="004B25ED"/>
    <w:pPr>
      <w:ind w:firstLine="0"/>
    </w:pPr>
  </w:style>
  <w:style w:type="paragraph" w:styleId="ListContinue3">
    <w:name w:val="List Continue 3"/>
    <w:basedOn w:val="List3"/>
    <w:rsid w:val="004B25ED"/>
    <w:pPr>
      <w:ind w:left="1021" w:firstLine="0"/>
    </w:pPr>
  </w:style>
  <w:style w:type="paragraph" w:styleId="ListContinue4">
    <w:name w:val="List Continue 4"/>
    <w:basedOn w:val="List4"/>
    <w:rsid w:val="004B25ED"/>
    <w:pPr>
      <w:ind w:firstLine="0"/>
    </w:pPr>
  </w:style>
  <w:style w:type="paragraph" w:styleId="ListContinue5">
    <w:name w:val="List Continue 5"/>
    <w:basedOn w:val="List5"/>
    <w:rsid w:val="004B25ED"/>
    <w:pPr>
      <w:ind w:firstLine="0"/>
    </w:pPr>
  </w:style>
  <w:style w:type="paragraph" w:styleId="ListNumber3">
    <w:name w:val="List Number 3"/>
    <w:basedOn w:val="List3"/>
    <w:rsid w:val="004B25ED"/>
    <w:pPr>
      <w:numPr>
        <w:numId w:val="4"/>
      </w:numPr>
    </w:pPr>
  </w:style>
  <w:style w:type="paragraph" w:styleId="ListNumber4">
    <w:name w:val="List Number 4"/>
    <w:basedOn w:val="List4"/>
    <w:rsid w:val="004B25ED"/>
    <w:pPr>
      <w:numPr>
        <w:numId w:val="5"/>
      </w:numPr>
    </w:pPr>
  </w:style>
  <w:style w:type="paragraph" w:styleId="ListNumber5">
    <w:name w:val="List Number 5"/>
    <w:basedOn w:val="List5"/>
    <w:rsid w:val="004B25ED"/>
    <w:pPr>
      <w:numPr>
        <w:numId w:val="6"/>
      </w:numPr>
    </w:pPr>
  </w:style>
  <w:style w:type="paragraph" w:styleId="BlockText">
    <w:name w:val="Block Text"/>
    <w:basedOn w:val="Normal"/>
    <w:rsid w:val="004B2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5ED"/>
    <w:rPr>
      <w:sz w:val="16"/>
      <w:vertAlign w:val="superscript"/>
    </w:rPr>
  </w:style>
  <w:style w:type="character" w:customStyle="1" w:styleId="Symbols">
    <w:name w:val="Symbols"/>
    <w:basedOn w:val="DefaultParagraphFont"/>
    <w:rsid w:val="004B25ED"/>
    <w:rPr>
      <w:rFonts w:ascii="Symbol" w:hAnsi="Symbol"/>
    </w:rPr>
  </w:style>
  <w:style w:type="character" w:customStyle="1" w:styleId="MenuOptions">
    <w:name w:val="Menu Options"/>
    <w:basedOn w:val="DefaultParagraphFont"/>
    <w:rsid w:val="004B2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5ED"/>
    <w:rPr>
      <w:b/>
    </w:rPr>
  </w:style>
  <w:style w:type="character" w:customStyle="1" w:styleId="Underlined">
    <w:name w:val="Underlined"/>
    <w:basedOn w:val="DefaultParagraphFont"/>
    <w:rsid w:val="004B25ED"/>
    <w:rPr>
      <w:u w:val="single"/>
    </w:rPr>
  </w:style>
  <w:style w:type="paragraph" w:customStyle="1" w:styleId="TableBodyTextRight">
    <w:name w:val="Table Body Text Right"/>
    <w:basedOn w:val="TableBodyText"/>
    <w:rsid w:val="004B2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5ED"/>
    <w:rPr>
      <w:sz w:val="18"/>
    </w:rPr>
  </w:style>
  <w:style w:type="paragraph" w:customStyle="1" w:styleId="BodySmallRight">
    <w:name w:val="Body Small Right"/>
    <w:basedOn w:val="BodyTextRight"/>
    <w:rsid w:val="004B25ED"/>
    <w:rPr>
      <w:sz w:val="18"/>
      <w:szCs w:val="18"/>
    </w:rPr>
  </w:style>
  <w:style w:type="paragraph" w:customStyle="1" w:styleId="MarginEdition">
    <w:name w:val="Margin Edition"/>
    <w:basedOn w:val="MarginNote"/>
    <w:rsid w:val="004B2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5ED"/>
    <w:rPr>
      <w:sz w:val="2"/>
      <w:szCs w:val="2"/>
    </w:rPr>
  </w:style>
  <w:style w:type="character" w:customStyle="1" w:styleId="Small">
    <w:name w:val="Small"/>
    <w:basedOn w:val="DefaultParagraphFont"/>
    <w:rsid w:val="004B25ED"/>
    <w:rPr>
      <w:sz w:val="16"/>
    </w:rPr>
  </w:style>
  <w:style w:type="paragraph" w:customStyle="1" w:styleId="WideTable">
    <w:name w:val="Wide Table"/>
    <w:basedOn w:val="Normal"/>
    <w:rsid w:val="004B2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5ED"/>
  </w:style>
  <w:style w:type="paragraph" w:styleId="Quote">
    <w:name w:val="Quote"/>
    <w:basedOn w:val="Heading1"/>
    <w:link w:val="QuoteChar"/>
    <w:qFormat/>
    <w:rsid w:val="004B2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5ED"/>
    <w:pPr>
      <w:pageBreakBefore/>
    </w:pPr>
  </w:style>
  <w:style w:type="paragraph" w:customStyle="1" w:styleId="Border">
    <w:name w:val="Border"/>
    <w:basedOn w:val="Normal"/>
    <w:qFormat/>
    <w:rsid w:val="004B2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5ED"/>
    <w:rPr>
      <w:u w:val="single"/>
    </w:rPr>
  </w:style>
  <w:style w:type="character" w:customStyle="1" w:styleId="BoldandItalics">
    <w:name w:val="Bold and Italics"/>
    <w:qFormat/>
    <w:rsid w:val="004B25ED"/>
    <w:rPr>
      <w:b/>
      <w:i/>
      <w:u w:val="none"/>
    </w:rPr>
  </w:style>
  <w:style w:type="paragraph" w:styleId="BalloonText">
    <w:name w:val="Balloon Text"/>
    <w:basedOn w:val="Normal"/>
    <w:link w:val="BalloonTextChar"/>
    <w:rsid w:val="004B2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5ED"/>
    <w:pPr>
      <w:spacing w:before="0" w:after="0"/>
    </w:pPr>
  </w:style>
  <w:style w:type="paragraph" w:customStyle="1" w:styleId="BodyTextBold">
    <w:name w:val="Body Text Bold"/>
    <w:basedOn w:val="BodyText"/>
    <w:qFormat/>
    <w:rsid w:val="004B25ED"/>
    <w:rPr>
      <w:b/>
    </w:rPr>
  </w:style>
  <w:style w:type="character" w:styleId="Hyperlink">
    <w:name w:val="Hyperlink"/>
    <w:basedOn w:val="DefaultParagraphFont"/>
    <w:uiPriority w:val="99"/>
    <w:unhideWhenUsed/>
    <w:rsid w:val="003D6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4432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ACMPHR303 Participate in horse events and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2021-07-23T04:29:00Z</dcterms:created>
  <dcterms:modified xsi:type="dcterms:W3CDTF">2021-07-23T04:29:00Z</dcterms:modified>
</cp:coreProperties>
</file>