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BCF" w:rsidP="00546BCF">
      <w:pPr>
        <w:pStyle w:val="Title"/>
      </w:pPr>
      <w:r>
        <w:fldChar w:fldCharType="begin"/>
      </w:r>
      <w:r>
        <w:instrText xml:space="preserve"> TITLE   \* MERGEFORMAT </w:instrText>
      </w:r>
      <w:r>
        <w:fldChar w:fldCharType="separate"/>
      </w:r>
      <w:r>
        <w:t>ACMPHR302 Maintain health and welfare of performance horses</w:t>
      </w:r>
      <w:r>
        <w:fldChar w:fldCharType="end"/>
      </w:r>
    </w:p>
    <w:p w:rsidR="00546BCF" w:rsidP="00546BCF">
      <w:pPr>
        <w:pStyle w:val="Version"/>
        <w:sectPr w:rsidSect="00FB79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96E" w:rsidP="00FB796E">
      <w:pPr>
        <w:pStyle w:val="SuperHeading"/>
      </w:pPr>
      <w:r w:rsidRPr="00FB796E">
        <w:t>ACMPHR302 Maintain health and welfare of performance horses</w:t>
      </w:r>
    </w:p>
    <w:p w:rsidR="00000000" w:rsidRPr="00FB796E" w:rsidP="00FB796E">
      <w:pPr>
        <w:pStyle w:val="Heading1"/>
      </w:pPr>
      <w:bookmarkStart w:id="1" w:name="O_961505"/>
      <w:bookmarkEnd w:id="1"/>
      <w:r w:rsidRPr="00FB796E">
        <w:t>Modification History</w:t>
      </w:r>
    </w:p>
    <w:tbl>
      <w:tblPr>
        <w:tblW w:w="9468" w:type="dxa"/>
        <w:tblLayout w:type="fixed"/>
        <w:tblCellMar>
          <w:left w:w="62" w:type="dxa"/>
          <w:right w:w="62" w:type="dxa"/>
        </w:tblCellMar>
        <w:tblLook w:val="0000"/>
      </w:tblPr>
      <w:tblGrid>
        <w:gridCol w:w="2569"/>
        <w:gridCol w:w="6899"/>
      </w:tblGrid>
      <w:tr w:rsidTr="00FB796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rPr>
                <w:rStyle w:val="SpecialBold"/>
              </w:rPr>
              <w:t>Comments</w:t>
            </w:r>
          </w:p>
        </w:tc>
      </w:tr>
      <w:tr w:rsidTr="00FB796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This version released with ACM Animal Care and Management Training Package Version 1.0</w:t>
            </w:r>
          </w:p>
        </w:tc>
      </w:tr>
    </w:tbl>
    <w:p w:rsidR="00000000" w:rsidRPr="00FB796E" w:rsidP="00FB796E">
      <w:pPr>
        <w:pStyle w:val="BodyText"/>
      </w:pPr>
    </w:p>
    <w:p w:rsidR="00000000" w:rsidRPr="00FB796E" w:rsidP="00FB796E">
      <w:pPr>
        <w:pStyle w:val="AllowPageBreak"/>
      </w:pPr>
    </w:p>
    <w:p w:rsidR="00000000" w:rsidRPr="00FB796E" w:rsidP="00FB796E">
      <w:pPr>
        <w:pStyle w:val="Heading1"/>
      </w:pPr>
      <w:bookmarkStart w:id="2" w:name="O_961506"/>
      <w:bookmarkEnd w:id="2"/>
      <w:r w:rsidRPr="00FB796E">
        <w:t>Application</w:t>
      </w:r>
    </w:p>
    <w:p w:rsidR="00000000" w:rsidRPr="00FB796E" w:rsidP="00546BCF">
      <w:pPr>
        <w:pStyle w:val="BodyText"/>
      </w:pPr>
      <w:r w:rsidRPr="00FB796E">
        <w:t>This unit of competency covers the skills and knowledge required to maint</w:t>
      </w:r>
      <w:r w:rsidRPr="00FB796E">
        <w:t>ain health and welfare programs for performance horses. It involves preventing illness and injury by ensuring appropriate health management strategies, including vaccination, parasite control and hoof and teeth care. It covers potential risks associated wi</w:t>
      </w:r>
      <w:r w:rsidRPr="00FB796E">
        <w:t>th working with and around horses.</w:t>
      </w:r>
    </w:p>
    <w:p w:rsidR="00000000" w:rsidRPr="00FB796E" w:rsidP="00546BCF">
      <w:pPr>
        <w:pStyle w:val="BodyText"/>
      </w:pPr>
      <w:r w:rsidRPr="00FB796E">
        <w:t>The unit applies to individuals who work in performance horse industry sectors in a range of environments. They carry out work under minimal supervision within industry guidelines and may have responsibility for highly va</w:t>
      </w:r>
      <w:r w:rsidRPr="00FB796E">
        <w:t>luable animals.</w:t>
      </w:r>
    </w:p>
    <w:p w:rsidR="00000000" w:rsidRPr="00FB796E" w:rsidP="00546BCF">
      <w:pPr>
        <w:pStyle w:val="BodyText"/>
      </w:pPr>
      <w:r w:rsidRPr="00FB796E">
        <w:t>No occupational licensing or certification requirements apply to this unit at the time of publication.</w:t>
      </w:r>
    </w:p>
    <w:p w:rsidR="00000000" w:rsidRPr="00FB796E" w:rsidP="00546BCF">
      <w:pPr>
        <w:pStyle w:val="BodyText"/>
      </w:pPr>
      <w:r w:rsidRPr="00FB796E">
        <w:t>Work health and safety and animal welfare legislation relevant to interacting with horses applies to workers in this industry. Requiremen</w:t>
      </w:r>
      <w:r w:rsidRPr="00FB796E">
        <w:t>ts vary between industry sectors and state/territory jurisdictions. Users are advised to check with the relevant authority for specific requirements.</w:t>
      </w:r>
    </w:p>
    <w:p w:rsidR="00000000" w:rsidRPr="00FB796E" w:rsidP="00546BCF">
      <w:pPr>
        <w:pStyle w:val="BodyText"/>
      </w:pPr>
      <w:r w:rsidRPr="00FB796E">
        <w:t xml:space="preserve">NOTE: The terms </w:t>
      </w:r>
      <w:r>
        <w:t>‘</w:t>
      </w:r>
      <w:r w:rsidRPr="00FB796E">
        <w:t>occupational health and safety</w:t>
      </w:r>
      <w:r>
        <w:t>’</w:t>
      </w:r>
      <w:r w:rsidRPr="00FB796E">
        <w:t xml:space="preserve"> (OHS) and </w:t>
      </w:r>
      <w:r>
        <w:t>‘</w:t>
      </w:r>
      <w:r w:rsidRPr="00FB796E">
        <w:t>work health and safety</w:t>
      </w:r>
      <w:r>
        <w:t>’</w:t>
      </w:r>
      <w:r w:rsidRPr="00FB796E">
        <w:t xml:space="preserve"> (WHS) generally have t</w:t>
      </w:r>
      <w:r w:rsidRPr="00FB796E">
        <w:t>he same meaning in the workplace. In jurisdictions where the national model WHS legislation has not been implemented, RTOs must contextualise the unit of competency by referring to current OHS legislative requirements.</w:t>
      </w:r>
    </w:p>
    <w:p w:rsidR="00000000" w:rsidRPr="00FB796E" w:rsidP="00FB796E">
      <w:pPr>
        <w:pStyle w:val="Heading1"/>
      </w:pPr>
      <w:bookmarkStart w:id="3" w:name="O_961507"/>
      <w:bookmarkEnd w:id="3"/>
      <w:r w:rsidRPr="00FB796E">
        <w:t>Pre-requisite Unit</w:t>
      </w:r>
    </w:p>
    <w:p w:rsidR="00000000" w:rsidRPr="00FB796E" w:rsidP="00546BCF">
      <w:pPr>
        <w:pStyle w:val="BodyText"/>
      </w:pPr>
      <w:r w:rsidRPr="00FB796E">
        <w:t>T</w:t>
      </w:r>
      <w:r w:rsidRPr="00FB796E">
        <w:t>he prerequisite unit of competency for this unit is:</w:t>
      </w:r>
    </w:p>
    <w:p w:rsidR="00000000" w:rsidRPr="00FB796E" w:rsidP="00FB796E">
      <w:pPr>
        <w:pStyle w:val="ListBullet"/>
      </w:pPr>
      <w:r w:rsidRPr="00FB796E">
        <w:t>ACMEQU202 Handle horses safely.</w:t>
      </w:r>
    </w:p>
    <w:p w:rsidR="00000000" w:rsidRPr="00FB796E" w:rsidP="00FB796E">
      <w:pPr>
        <w:pStyle w:val="BodyText"/>
      </w:pPr>
    </w:p>
    <w:p w:rsidR="00000000" w:rsidRPr="00FB796E" w:rsidP="00546BCF">
      <w:pPr>
        <w:pStyle w:val="BodyText"/>
      </w:pPr>
      <w:r w:rsidRPr="00FB796E">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B796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B796E" w:rsidP="00FB796E">
            <w:pPr>
              <w:pStyle w:val="BodyText"/>
            </w:pPr>
            <w:r w:rsidRPr="00FB796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96E">
            <w:pPr>
              <w:pStyle w:val="BodyText"/>
              <w:rPr>
                <w:lang w:val="en-NZ"/>
              </w:rPr>
            </w:pPr>
            <w:r w:rsidRPr="00FB796E">
              <w:rPr>
                <w:rStyle w:val="SpecialBold"/>
              </w:rPr>
              <w:t>Prerequisite requirement</w:t>
            </w:r>
          </w:p>
        </w:tc>
      </w:tr>
      <w:tr w:rsidTr="00FB796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796E">
            <w:pPr>
              <w:pStyle w:val="BodyText"/>
              <w:rPr>
                <w:lang w:val="en-NZ"/>
              </w:rPr>
            </w:pPr>
            <w:r w:rsidRPr="00FB796E">
              <w:t xml:space="preserve">ACMEQU202 Handle </w:t>
            </w:r>
            <w:r w:rsidRPr="00FB796E">
              <w:t>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FB796E" w:rsidP="00FB796E">
            <w:pPr>
              <w:pStyle w:val="BodyText"/>
            </w:pPr>
            <w:r w:rsidRPr="00FB796E">
              <w:t>ACME</w:t>
            </w:r>
            <w:r w:rsidRPr="00FB796E">
              <w:t xml:space="preserve">QU205 Apply knowledge of </w:t>
            </w:r>
            <w:r w:rsidRPr="00FB796E">
              <w:t>horse behaviour</w:t>
            </w:r>
          </w:p>
        </w:tc>
      </w:tr>
    </w:tbl>
    <w:p w:rsidR="00000000" w:rsidRPr="00FB796E" w:rsidP="00FB796E">
      <w:pPr>
        <w:pStyle w:val="BodyText"/>
      </w:pPr>
    </w:p>
    <w:p w:rsidR="00000000" w:rsidRPr="00FB796E" w:rsidP="00FB796E">
      <w:pPr>
        <w:pStyle w:val="AllowPageBreak"/>
      </w:pPr>
    </w:p>
    <w:p w:rsidR="00000000" w:rsidRPr="00FB796E" w:rsidP="00FB796E">
      <w:pPr>
        <w:pStyle w:val="Heading1"/>
      </w:pPr>
      <w:bookmarkStart w:id="4" w:name="O_961509"/>
      <w:bookmarkEnd w:id="4"/>
      <w:r w:rsidRPr="00FB796E">
        <w:t>Unit Sector</w:t>
      </w:r>
    </w:p>
    <w:p w:rsidR="00000000" w:rsidRPr="00FB796E" w:rsidP="00546BCF">
      <w:pPr>
        <w:pStyle w:val="BodyText"/>
      </w:pPr>
      <w:r w:rsidRPr="00FB796E">
        <w:t>Performance Horse (PHR)</w:t>
      </w:r>
    </w:p>
    <w:p w:rsidR="00000000" w:rsidRPr="00FB796E" w:rsidP="00FB796E">
      <w:pPr>
        <w:pStyle w:val="Heading1"/>
      </w:pPr>
      <w:bookmarkStart w:id="5" w:name="O_961510"/>
      <w:bookmarkEnd w:id="5"/>
      <w:r w:rsidRPr="00FB796E">
        <w:t>Elements and Performance Criteria</w:t>
      </w:r>
    </w:p>
    <w:tbl>
      <w:tblPr>
        <w:tblW w:w="9468" w:type="dxa"/>
        <w:tblLayout w:type="fixed"/>
        <w:tblCellMar>
          <w:left w:w="62" w:type="dxa"/>
          <w:right w:w="62" w:type="dxa"/>
        </w:tblCellMar>
        <w:tblLook w:val="0000"/>
      </w:tblPr>
      <w:tblGrid>
        <w:gridCol w:w="2566"/>
        <w:gridCol w:w="6902"/>
      </w:tblGrid>
      <w:tr w:rsidTr="00546BCF">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96E">
            <w:pPr>
              <w:pStyle w:val="BodyText"/>
              <w:rPr>
                <w:lang w:val="en-NZ"/>
              </w:rPr>
            </w:pPr>
            <w:r w:rsidRPr="00FB796E">
              <w:rPr>
                <w:rStyle w:val="SpecialBold"/>
              </w:rPr>
              <w:t>Performance Criteria</w:t>
            </w:r>
          </w:p>
        </w:tc>
      </w:tr>
      <w:tr w:rsidTr="00546BCF">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rPr>
                <w:rStyle w:val="Emphasis"/>
              </w:rPr>
              <w:t>Performance criteria describe the performance needed to demonstrate achievement of the element.</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1. Prepare to carry out health, welfare or disease prevention procedures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1.1 Carry out a pre-activity risk assessment prior to handling horses or implementing a health, welfare or disease prevention procedure</w:t>
            </w:r>
          </w:p>
          <w:p w:rsidR="00000000" w:rsidP="00FB796E">
            <w:pPr>
              <w:pStyle w:val="BodyText"/>
              <w:rPr>
                <w:lang w:val="en-NZ"/>
              </w:rPr>
            </w:pPr>
            <w:r w:rsidRPr="00FB796E">
              <w:t>1.2 Implement personal hygiene and biosecurity practices applicable to administering horse health programs</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2. Monitor a</w:t>
            </w:r>
            <w:r w:rsidRPr="00FB796E">
              <w:t>nd maintain a vaccination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2.1 Organise and implement a vaccination program for horses</w:t>
            </w:r>
          </w:p>
          <w:p w:rsidR="00000000" w:rsidRPr="00FB796E" w:rsidP="00FB796E">
            <w:pPr>
              <w:pStyle w:val="BodyText"/>
            </w:pPr>
            <w:r w:rsidRPr="00FB796E">
              <w:t>2.2 Store and administer vaccines according to label instructions and workplace procedures</w:t>
            </w:r>
          </w:p>
          <w:p w:rsidR="00000000" w:rsidP="00FB796E">
            <w:pPr>
              <w:pStyle w:val="BodyText"/>
              <w:rPr>
                <w:lang w:val="en-NZ"/>
              </w:rPr>
            </w:pPr>
            <w:r w:rsidRPr="00FB796E">
              <w:t>2.3 Record and store vaccination records</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3. Implement a parasite preve</w:t>
            </w:r>
            <w:r w:rsidRPr="00FB796E">
              <w:t>ntion control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3.1 Recognise external and internal parasites, including signs and symptoms of infestation</w:t>
            </w:r>
          </w:p>
          <w:p w:rsidR="00000000" w:rsidRPr="00FB796E" w:rsidP="00FB796E">
            <w:pPr>
              <w:pStyle w:val="BodyText"/>
            </w:pPr>
            <w:r w:rsidRPr="00FB796E">
              <w:t>3.2 Plan and apply maintenance programs for internal and external parasite control</w:t>
            </w:r>
          </w:p>
          <w:p w:rsidR="00000000" w:rsidP="00FB796E">
            <w:pPr>
              <w:pStyle w:val="BodyText"/>
              <w:rPr>
                <w:lang w:val="en-NZ"/>
              </w:rPr>
            </w:pPr>
            <w:r w:rsidRPr="00FB796E">
              <w:t>3.3 Choose correct treatments and apply or administer to hor</w:t>
            </w:r>
            <w:r w:rsidRPr="00FB796E">
              <w:t>se with reference to specific parasites, animal weight and condition</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4. Monitor and maintain a hoof care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4.1 Recognise and report common hoof diseases and injuries, and arrange or provide treatment according to workplace procedure or specialist in</w:t>
            </w:r>
            <w:r w:rsidRPr="00FB796E">
              <w:t>struction</w:t>
            </w:r>
          </w:p>
          <w:p w:rsidR="00000000" w:rsidRPr="00FB796E" w:rsidP="00FB796E">
            <w:pPr>
              <w:pStyle w:val="BodyText"/>
            </w:pPr>
            <w:r w:rsidRPr="00FB796E">
              <w:t>4.2 Identify and report common gait abnormalities and arrange or provide treatment according to workplace procedure or specialist instruction</w:t>
            </w:r>
          </w:p>
          <w:p w:rsidR="00000000" w:rsidRPr="00FB796E" w:rsidP="00FB796E">
            <w:pPr>
              <w:pStyle w:val="BodyText"/>
            </w:pPr>
            <w:r w:rsidRPr="00FB796E">
              <w:t>4.3 Identify horse shoes for training or competing appropriate to horse training, competition program or health status</w:t>
            </w:r>
          </w:p>
          <w:p w:rsidR="00000000" w:rsidRPr="00FB796E" w:rsidP="00FB796E">
            <w:pPr>
              <w:pStyle w:val="BodyText"/>
            </w:pPr>
            <w:r w:rsidRPr="00FB796E">
              <w:t>4.4 Maintain effective communication with farriers and maintain current records</w:t>
            </w:r>
          </w:p>
          <w:p w:rsidR="00000000" w:rsidP="00FB796E">
            <w:pPr>
              <w:pStyle w:val="BodyText"/>
              <w:rPr>
                <w:lang w:val="en-NZ"/>
              </w:rPr>
            </w:pPr>
            <w:r w:rsidRPr="00FB796E">
              <w:t>4.5 Implement routine hoof care for horses according to w</w:t>
            </w:r>
            <w:r w:rsidRPr="00FB796E">
              <w:t>orkplace procedures</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5. Monitor and maintain a dental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5.1 Recognise common dental diseases and abnormalities and associated signs and symptoms, and arrange treatment according to workplace procedure or specialist instruction</w:t>
            </w:r>
          </w:p>
          <w:p w:rsidR="00000000" w:rsidRPr="00FB796E" w:rsidP="00FB796E">
            <w:pPr>
              <w:pStyle w:val="BodyText"/>
            </w:pPr>
            <w:r w:rsidRPr="00FB796E">
              <w:t>5.2 Implement regular d</w:t>
            </w:r>
            <w:r w:rsidRPr="00FB796E">
              <w:t>ental maintenance routine for horses</w:t>
            </w:r>
          </w:p>
          <w:p w:rsidR="00000000" w:rsidP="00FB796E">
            <w:pPr>
              <w:pStyle w:val="BodyText"/>
              <w:rPr>
                <w:lang w:val="en-NZ"/>
              </w:rPr>
            </w:pPr>
            <w:r w:rsidRPr="00FB796E">
              <w:t>5.3 Maintain effective communication with equine dentist or veterinarian, and maintain records</w:t>
            </w:r>
          </w:p>
        </w:tc>
      </w:tr>
      <w:tr w:rsidTr="00546BC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6. Implement a health maintenance and disease prevention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 xml:space="preserve">6.1 Carry out regular health and injury checks gently and </w:t>
            </w:r>
            <w:r w:rsidRPr="00FB796E">
              <w:t>calmly, ensuring minimal stress and discomfort to horses</w:t>
            </w:r>
          </w:p>
          <w:p w:rsidR="00000000" w:rsidRPr="00FB796E" w:rsidP="00FB796E">
            <w:pPr>
              <w:pStyle w:val="BodyText"/>
            </w:pPr>
            <w:r w:rsidRPr="00FB796E">
              <w:t>6.2 Apply stable bandages in line with workplace procedures</w:t>
            </w:r>
          </w:p>
          <w:p w:rsidR="00000000" w:rsidRPr="00FB796E" w:rsidP="00FB796E">
            <w:pPr>
              <w:pStyle w:val="BodyText"/>
            </w:pPr>
            <w:r w:rsidRPr="00FB796E">
              <w:t>6.3 Identify and respond appropriately to symptoms of common illnesses and injuries</w:t>
            </w:r>
          </w:p>
          <w:p w:rsidR="00000000" w:rsidRPr="00FB796E" w:rsidP="00FB796E">
            <w:pPr>
              <w:pStyle w:val="BodyText"/>
            </w:pPr>
            <w:r w:rsidRPr="00FB796E">
              <w:t>6.4 Implement quarantine measures on identified horses</w:t>
            </w:r>
          </w:p>
          <w:p w:rsidR="00000000" w:rsidRPr="00FB796E" w:rsidP="00FB796E">
            <w:pPr>
              <w:pStyle w:val="BodyText"/>
            </w:pPr>
            <w:r w:rsidRPr="00FB796E">
              <w:t>6.5 Identify and report communicable diseases and implement control measures</w:t>
            </w:r>
          </w:p>
          <w:p w:rsidR="00000000" w:rsidRPr="00FB796E" w:rsidP="00FB796E">
            <w:pPr>
              <w:pStyle w:val="BodyText"/>
            </w:pPr>
            <w:r w:rsidRPr="00FB796E">
              <w:t>6.6 Record and store horse health information according to workplace procedures</w:t>
            </w:r>
          </w:p>
          <w:p w:rsidR="00000000" w:rsidRPr="00FB796E" w:rsidP="00FB796E">
            <w:pPr>
              <w:pStyle w:val="BodyText"/>
            </w:pPr>
            <w:r w:rsidRPr="00FB796E">
              <w:t>6.7 Store and maintain horse first aid kit according to workplace procedures</w:t>
            </w:r>
          </w:p>
        </w:tc>
      </w:tr>
    </w:tbl>
    <w:p w:rsidR="00000000" w:rsidRPr="00FB796E" w:rsidP="00FB796E">
      <w:pPr>
        <w:pStyle w:val="BodyText"/>
      </w:pPr>
    </w:p>
    <w:p w:rsidR="00000000" w:rsidRPr="00FB796E" w:rsidP="00FB796E">
      <w:pPr>
        <w:pStyle w:val="AllowPageBreak"/>
      </w:pPr>
    </w:p>
    <w:p w:rsidR="00000000" w:rsidRPr="00FB796E" w:rsidP="00FB796E">
      <w:pPr>
        <w:pStyle w:val="Heading1"/>
      </w:pPr>
      <w:bookmarkStart w:id="6" w:name="O_961511"/>
      <w:bookmarkEnd w:id="6"/>
      <w:r w:rsidRPr="00FB796E">
        <w:t>Fou</w:t>
      </w:r>
      <w:r w:rsidRPr="00FB796E">
        <w:t>ndation Skills</w:t>
      </w:r>
    </w:p>
    <w:p w:rsidR="00000000" w:rsidRPr="00546BCF" w:rsidP="00546BCF">
      <w:pPr>
        <w:pStyle w:val="BodyText"/>
        <w:rPr>
          <w:i/>
        </w:rPr>
      </w:pPr>
      <w:r w:rsidRPr="00546BCF">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FB796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rPr>
                <w:rStyle w:val="SpecialBold"/>
              </w:rPr>
              <w:t>Description</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ListBullet"/>
            </w:pPr>
            <w:r w:rsidRPr="00FB796E">
              <w:t>Interpret textual information in workplace procedure and specialist instructions relating to the health and welfare of performance horses</w:t>
            </w:r>
          </w:p>
          <w:p w:rsidR="00000000" w:rsidP="00FB796E">
            <w:pPr>
              <w:pStyle w:val="ListBullet"/>
              <w:rPr>
                <w:lang w:val="en-NZ"/>
              </w:rPr>
            </w:pPr>
            <w:r w:rsidRPr="00FB796E">
              <w:t>Interpret key information in labels and horse health and welfare records</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ListBullet"/>
              <w:rPr>
                <w:lang w:val="en-NZ"/>
              </w:rPr>
            </w:pPr>
            <w:r w:rsidRPr="00FB796E">
              <w:t>Use clear language and accurate ind</w:t>
            </w:r>
            <w:r w:rsidRPr="00FB796E">
              <w:t>ustry terminology for reporting and keeping records</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ListBullet"/>
              <w:rPr>
                <w:lang w:val="en-NZ"/>
              </w:rPr>
            </w:pPr>
            <w:r w:rsidRPr="00FB796E">
              <w:t>Perform basic calculations and measurements of product volume and horse weight to determine doses of treatments</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ListBullet"/>
              <w:rPr>
                <w:lang w:val="en-NZ"/>
              </w:rPr>
            </w:pPr>
            <w:r w:rsidRPr="00FB796E">
              <w:t>Follow workplace, safety, animal welfare and biosecurity requirements, and meet expectations relating to own role and area of responsibility</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ListBullet"/>
              <w:rPr>
                <w:lang w:val="en-NZ"/>
              </w:rPr>
            </w:pPr>
            <w:r w:rsidRPr="00FB796E">
              <w:t xml:space="preserve">Follow accepted practices and protocols for reporting issues to supervisors and specialists </w:t>
            </w:r>
            <w:r w:rsidRPr="00FB796E">
              <w:t>using accurate industry terminology</w:t>
            </w:r>
          </w:p>
        </w:tc>
      </w:tr>
      <w:tr w:rsidTr="00FB796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ListBullet"/>
            </w:pPr>
            <w:r w:rsidRPr="00FB796E">
              <w:t>Plan resources and schedule health and welfare activities to achieve required outcomes</w:t>
            </w:r>
          </w:p>
          <w:p w:rsidR="00000000" w:rsidRPr="00FB796E" w:rsidP="00FB796E">
            <w:pPr>
              <w:pStyle w:val="ListBullet"/>
            </w:pPr>
            <w:r w:rsidRPr="00FB796E">
              <w:t>Make decisions about health and welfare activities related to own role, and take responsibility for actions taken</w:t>
            </w:r>
          </w:p>
        </w:tc>
      </w:tr>
    </w:tbl>
    <w:p w:rsidR="00000000" w:rsidRPr="00FB796E" w:rsidP="00FB796E">
      <w:pPr>
        <w:pStyle w:val="BodyText"/>
      </w:pPr>
    </w:p>
    <w:p w:rsidR="00000000" w:rsidRPr="00FB796E" w:rsidP="00FB796E">
      <w:pPr>
        <w:pStyle w:val="AllowPageBreak"/>
      </w:pPr>
    </w:p>
    <w:p w:rsidR="00000000" w:rsidRPr="00FB796E" w:rsidP="00FB796E">
      <w:pPr>
        <w:pStyle w:val="Heading1"/>
      </w:pPr>
      <w:bookmarkStart w:id="7" w:name="O_961513"/>
      <w:bookmarkEnd w:id="7"/>
      <w:r w:rsidRPr="00FB796E">
        <w:t>Unit Mapping Information</w:t>
      </w:r>
    </w:p>
    <w:tbl>
      <w:tblPr>
        <w:tblW w:w="9468" w:type="dxa"/>
        <w:tblLayout w:type="fixed"/>
        <w:tblCellMar>
          <w:left w:w="62" w:type="dxa"/>
          <w:right w:w="62" w:type="dxa"/>
        </w:tblCellMar>
        <w:tblLook w:val="0000"/>
      </w:tblPr>
      <w:tblGrid>
        <w:gridCol w:w="1861"/>
        <w:gridCol w:w="2116"/>
        <w:gridCol w:w="2396"/>
        <w:gridCol w:w="3095"/>
      </w:tblGrid>
      <w:tr w:rsidTr="00FB796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rPr>
                <w:rStyle w:val="SpecialBold"/>
              </w:rPr>
              <w:t>Equivalence status</w:t>
            </w:r>
          </w:p>
        </w:tc>
      </w:tr>
      <w:tr w:rsidTr="00FB796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ACMPHR302 Maintain health and welfare of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96E">
            <w:pPr>
              <w:pStyle w:val="BodyText"/>
              <w:rPr>
                <w:lang w:val="en-NZ"/>
              </w:rPr>
            </w:pPr>
            <w:r w:rsidRPr="00FB796E">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96E" w:rsidP="00FB796E">
            <w:pPr>
              <w:pStyle w:val="BodyText"/>
            </w:pPr>
            <w:r w:rsidRPr="00FB796E">
              <w:t>No equivalent unit</w:t>
            </w:r>
          </w:p>
        </w:tc>
      </w:tr>
    </w:tbl>
    <w:p w:rsidR="00000000" w:rsidRPr="00FB796E" w:rsidP="00FB796E">
      <w:pPr>
        <w:pStyle w:val="BodyText"/>
      </w:pPr>
    </w:p>
    <w:p w:rsidR="00000000" w:rsidRPr="00FB796E" w:rsidP="00FB796E">
      <w:pPr>
        <w:pStyle w:val="AllowPageBreak"/>
      </w:pPr>
    </w:p>
    <w:p w:rsidR="00000000" w:rsidRPr="00FB796E" w:rsidP="00FB796E">
      <w:pPr>
        <w:pStyle w:val="Heading1"/>
      </w:pPr>
      <w:bookmarkStart w:id="8" w:name="O_961520"/>
      <w:bookmarkEnd w:id="8"/>
      <w:r w:rsidRPr="00FB796E">
        <w:t>Links</w:t>
      </w:r>
    </w:p>
    <w:p w:rsidR="00000000" w:rsidRPr="00FB796E" w:rsidP="00546BCF">
      <w:pPr>
        <w:pStyle w:val="BodyText"/>
      </w:pPr>
      <w:r w:rsidRPr="00FB796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C5406">
        <w:rPr>
          <w:rStyle w:val="Hyperlink"/>
        </w:rPr>
        <w:t>https://vetnet.gov.au/Pages/TrainingDocs.aspx?q=b75f4b23-54c9-4cc9-a5db-d3502d154103</w:t>
      </w:r>
      <w:r>
        <w:fldChar w:fldCharType="end"/>
      </w:r>
    </w:p>
    <w:p w:rsidR="00000000" w:rsidRPr="00FB796E" w:rsidP="00FB796E"/>
    <w:sectPr w:rsidSect="00FB79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6E" w:rsidRPr="00546BCF" w:rsidP="00546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CF" w:rsidP="00FB7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BCF" w:rsidP="00FB79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46BCF" w:rsidP="00FB7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96E" w:rsidRPr="00546BCF" w:rsidP="00546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CF" w:rsidRPr="002D2AF8" w:rsidP="00FB796E">
    <w:pPr>
      <w:pStyle w:val="Header"/>
      <w:framePr w:wrap="around"/>
    </w:pPr>
    <w:r>
      <w:fldChar w:fldCharType="begin"/>
    </w:r>
    <w:r>
      <w:instrText xml:space="preserve"> TITLE   \* MERGEFORMAT </w:instrText>
    </w:r>
    <w:r>
      <w:fldChar w:fldCharType="separate"/>
    </w:r>
    <w:r>
      <w:t>ACMPHR302 Maintain health and welfare of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546BCF" w:rsidP="00FB7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9CE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E8F2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96E"/>
    <w:pPr>
      <w:spacing w:before="360" w:after="60"/>
      <w:outlineLvl w:val="0"/>
    </w:pPr>
    <w:rPr>
      <w:sz w:val="32"/>
    </w:rPr>
  </w:style>
  <w:style w:type="paragraph" w:styleId="Heading2">
    <w:name w:val="heading 2"/>
    <w:basedOn w:val="HeadingBase"/>
    <w:next w:val="BodyText"/>
    <w:link w:val="Heading2Char"/>
    <w:qFormat/>
    <w:rsid w:val="00FB796E"/>
    <w:pPr>
      <w:keepLines/>
      <w:spacing w:before="240" w:after="120"/>
      <w:outlineLvl w:val="1"/>
    </w:pPr>
    <w:rPr>
      <w:sz w:val="28"/>
      <w:szCs w:val="40"/>
    </w:rPr>
  </w:style>
  <w:style w:type="paragraph" w:styleId="Heading3">
    <w:name w:val="heading 3"/>
    <w:basedOn w:val="HeadingBase"/>
    <w:next w:val="BodyText"/>
    <w:link w:val="Heading3Char"/>
    <w:qFormat/>
    <w:rsid w:val="00FB796E"/>
    <w:pPr>
      <w:spacing w:before="180" w:after="120"/>
      <w:outlineLvl w:val="2"/>
    </w:pPr>
    <w:rPr>
      <w:spacing w:val="-10"/>
      <w:kern w:val="32"/>
    </w:rPr>
  </w:style>
  <w:style w:type="paragraph" w:styleId="Heading4">
    <w:name w:val="heading 4"/>
    <w:basedOn w:val="HeadingBase"/>
    <w:next w:val="BodyText"/>
    <w:link w:val="Heading4Char"/>
    <w:qFormat/>
    <w:rsid w:val="00FB796E"/>
    <w:pPr>
      <w:spacing w:before="160" w:after="120"/>
      <w:outlineLvl w:val="3"/>
    </w:pPr>
    <w:rPr>
      <w:sz w:val="22"/>
    </w:rPr>
  </w:style>
  <w:style w:type="paragraph" w:styleId="Heading5">
    <w:name w:val="heading 5"/>
    <w:basedOn w:val="HeadingBase"/>
    <w:next w:val="Normal"/>
    <w:link w:val="Heading5Char"/>
    <w:qFormat/>
    <w:rsid w:val="00FB796E"/>
    <w:pPr>
      <w:spacing w:before="80"/>
      <w:outlineLvl w:val="4"/>
    </w:pPr>
    <w:rPr>
      <w:color w:val="918585"/>
      <w:sz w:val="20"/>
    </w:rPr>
  </w:style>
  <w:style w:type="paragraph" w:styleId="Heading6">
    <w:name w:val="heading 6"/>
    <w:basedOn w:val="HeadingBase"/>
    <w:next w:val="Normal"/>
    <w:link w:val="Heading6Char"/>
    <w:qFormat/>
    <w:rsid w:val="00FB796E"/>
    <w:pPr>
      <w:spacing w:before="60"/>
      <w:outlineLvl w:val="5"/>
    </w:pPr>
    <w:rPr>
      <w:color w:val="918585"/>
      <w:sz w:val="20"/>
    </w:rPr>
  </w:style>
  <w:style w:type="paragraph" w:styleId="Heading7">
    <w:name w:val="heading 7"/>
    <w:basedOn w:val="Normal"/>
    <w:next w:val="Normal"/>
    <w:link w:val="Heading7Char"/>
    <w:qFormat/>
    <w:rsid w:val="00FB796E"/>
    <w:pPr>
      <w:ind w:left="720"/>
      <w:outlineLvl w:val="6"/>
    </w:pPr>
    <w:rPr>
      <w:i/>
    </w:rPr>
  </w:style>
  <w:style w:type="paragraph" w:styleId="Heading8">
    <w:name w:val="heading 8"/>
    <w:basedOn w:val="Normal"/>
    <w:next w:val="Normal"/>
    <w:link w:val="Heading8Char"/>
    <w:qFormat/>
    <w:rsid w:val="00FB796E"/>
    <w:pPr>
      <w:ind w:left="720"/>
      <w:outlineLvl w:val="7"/>
    </w:pPr>
    <w:rPr>
      <w:i/>
    </w:rPr>
  </w:style>
  <w:style w:type="paragraph" w:styleId="Heading9">
    <w:name w:val="heading 9"/>
    <w:basedOn w:val="Normal"/>
    <w:next w:val="Normal"/>
    <w:link w:val="Heading9Char"/>
    <w:qFormat/>
    <w:rsid w:val="00FB796E"/>
    <w:pPr>
      <w:ind w:left="720"/>
      <w:outlineLvl w:val="8"/>
    </w:pPr>
    <w:rPr>
      <w:i/>
    </w:rPr>
  </w:style>
  <w:style w:type="character" w:default="1" w:styleId="DefaultParagraphFont">
    <w:name w:val="Default Paragraph Font"/>
    <w:uiPriority w:val="1"/>
    <w:unhideWhenUsed/>
    <w:rsid w:val="00FB7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96E"/>
  </w:style>
  <w:style w:type="character" w:customStyle="1" w:styleId="Heading1Char">
    <w:name w:val="Heading 1 Char"/>
    <w:basedOn w:val="DefaultParagraphFont"/>
    <w:link w:val="Heading1"/>
    <w:rsid w:val="00FB796E"/>
    <w:rPr>
      <w:rFonts w:ascii="Times New Roman" w:eastAsia="Times New Roman" w:hAnsi="Times New Roman" w:cs="Times New Roman"/>
      <w:b/>
      <w:sz w:val="32"/>
      <w:szCs w:val="20"/>
      <w:lang w:eastAsia="en-US"/>
    </w:rPr>
  </w:style>
  <w:style w:type="paragraph" w:styleId="BodyText">
    <w:name w:val="Body Text"/>
    <w:basedOn w:val="Normal"/>
    <w:link w:val="BodyTextChar"/>
    <w:rsid w:val="00FB7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96E"/>
    <w:rPr>
      <w:rFonts w:ascii="Times New Roman" w:eastAsia="Times New Roman" w:hAnsi="Times New Roman" w:cs="Times New Roman"/>
      <w:sz w:val="24"/>
      <w:lang w:eastAsia="en-US"/>
    </w:rPr>
  </w:style>
  <w:style w:type="paragraph" w:styleId="ListBullet">
    <w:name w:val="List Bullet"/>
    <w:basedOn w:val="List"/>
    <w:rsid w:val="00FB796E"/>
    <w:pPr>
      <w:numPr>
        <w:numId w:val="11"/>
      </w:numPr>
      <w:tabs>
        <w:tab w:val="clear" w:pos="340"/>
      </w:tabs>
      <w:spacing w:before="40" w:after="40"/>
    </w:pPr>
  </w:style>
  <w:style w:type="character" w:customStyle="1" w:styleId="SpecialBold">
    <w:name w:val="Special Bold"/>
    <w:basedOn w:val="DefaultParagraphFont"/>
    <w:rsid w:val="00FB796E"/>
    <w:rPr>
      <w:b/>
      <w:spacing w:val="0"/>
    </w:rPr>
  </w:style>
  <w:style w:type="character" w:styleId="Emphasis">
    <w:name w:val="Emphasis"/>
    <w:basedOn w:val="DefaultParagraphFont"/>
    <w:qFormat/>
    <w:rsid w:val="00FB796E"/>
    <w:rPr>
      <w:i/>
    </w:rPr>
  </w:style>
  <w:style w:type="paragraph" w:customStyle="1" w:styleId="SuperHeading">
    <w:name w:val="SuperHeading"/>
    <w:basedOn w:val="Normal"/>
    <w:rsid w:val="00FB796E"/>
    <w:pPr>
      <w:spacing w:before="240" w:after="120"/>
      <w:outlineLvl w:val="0"/>
    </w:pPr>
    <w:rPr>
      <w:rFonts w:ascii="Times New Roman" w:hAnsi="Times New Roman"/>
      <w:b/>
      <w:sz w:val="32"/>
    </w:rPr>
  </w:style>
  <w:style w:type="paragraph" w:customStyle="1" w:styleId="AllowPageBreak">
    <w:name w:val="AllowPageBreak"/>
    <w:rsid w:val="00FB7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96E"/>
    <w:rPr>
      <w:rFonts w:ascii="Courier New" w:eastAsia="Times New Roman" w:hAnsi="Courier New" w:cs="Times New Roman"/>
      <w:i/>
      <w:szCs w:val="20"/>
      <w:lang w:eastAsia="en-US"/>
    </w:rPr>
  </w:style>
  <w:style w:type="paragraph" w:customStyle="1" w:styleId="HeadingBase">
    <w:name w:val="Heading Base"/>
    <w:rsid w:val="00FB7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96E"/>
    <w:pPr>
      <w:tabs>
        <w:tab w:val="right" w:leader="dot" w:pos="9072"/>
      </w:tabs>
      <w:ind w:left="567"/>
    </w:pPr>
    <w:rPr>
      <w:szCs w:val="22"/>
    </w:rPr>
  </w:style>
  <w:style w:type="paragraph" w:customStyle="1" w:styleId="TOCBase">
    <w:name w:val="TOC Base"/>
    <w:rsid w:val="00FB7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96E"/>
    <w:pPr>
      <w:tabs>
        <w:tab w:val="right" w:leader="dot" w:pos="9072"/>
      </w:tabs>
      <w:spacing w:before="40" w:after="40"/>
      <w:ind w:left="284"/>
    </w:pPr>
    <w:rPr>
      <w:rFonts w:ascii="Times New Roman" w:hAnsi="Times New Roman"/>
    </w:rPr>
  </w:style>
  <w:style w:type="paragraph" w:styleId="TOC1">
    <w:name w:val="toc 1"/>
    <w:basedOn w:val="TOCBase"/>
    <w:next w:val="Normal"/>
    <w:rsid w:val="00FB7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96E"/>
    <w:rPr>
      <w:rFonts w:ascii="Times New Roman" w:eastAsia="Times New Roman" w:hAnsi="Times New Roman" w:cs="Times New Roman"/>
      <w:sz w:val="16"/>
      <w:lang w:eastAsia="en-US"/>
    </w:rPr>
  </w:style>
  <w:style w:type="paragraph" w:styleId="Title">
    <w:name w:val="Title"/>
    <w:basedOn w:val="HeadingBase"/>
    <w:link w:val="TitleChar"/>
    <w:qFormat/>
    <w:rsid w:val="00FB796E"/>
    <w:pPr>
      <w:spacing w:before="5040"/>
      <w:jc w:val="center"/>
    </w:pPr>
    <w:rPr>
      <w:sz w:val="48"/>
      <w:szCs w:val="72"/>
      <w:lang w:val="en-US"/>
    </w:rPr>
  </w:style>
  <w:style w:type="character" w:customStyle="1" w:styleId="TitleChar">
    <w:name w:val="Title Char"/>
    <w:basedOn w:val="DefaultParagraphFont"/>
    <w:link w:val="Title"/>
    <w:rsid w:val="00FB7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96E"/>
    <w:pPr>
      <w:tabs>
        <w:tab w:val="left" w:pos="3600"/>
        <w:tab w:val="left" w:pos="3958"/>
      </w:tabs>
    </w:pPr>
  </w:style>
  <w:style w:type="paragraph" w:styleId="List">
    <w:name w:val="List"/>
    <w:basedOn w:val="BodyText"/>
    <w:next w:val="BodyText"/>
    <w:rsid w:val="00FB796E"/>
    <w:pPr>
      <w:tabs>
        <w:tab w:val="left" w:pos="340"/>
      </w:tabs>
      <w:spacing w:before="60" w:after="60"/>
      <w:ind w:left="340" w:hanging="340"/>
    </w:pPr>
  </w:style>
  <w:style w:type="paragraph" w:customStyle="1" w:styleId="Note">
    <w:name w:val="Note"/>
    <w:basedOn w:val="BodyText"/>
    <w:rsid w:val="00FB7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96E"/>
    <w:pPr>
      <w:framePr w:wrap="auto" w:hAnchor="text" w:y="6049"/>
    </w:pPr>
    <w:rPr>
      <w:color w:val="000000"/>
      <w:sz w:val="40"/>
    </w:rPr>
  </w:style>
  <w:style w:type="paragraph" w:customStyle="1" w:styleId="TOCTitle">
    <w:name w:val="TOCTitle"/>
    <w:basedOn w:val="Heading1"/>
    <w:rsid w:val="00FB796E"/>
    <w:pPr>
      <w:spacing w:after="240"/>
      <w:jc w:val="center"/>
      <w:outlineLvl w:val="9"/>
    </w:pPr>
    <w:rPr>
      <w:caps/>
    </w:rPr>
  </w:style>
  <w:style w:type="paragraph" w:customStyle="1" w:styleId="Version">
    <w:name w:val="Version"/>
    <w:rsid w:val="00FB79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96E"/>
    <w:pPr>
      <w:numPr>
        <w:numId w:val="12"/>
      </w:numPr>
      <w:tabs>
        <w:tab w:val="clear" w:pos="680"/>
      </w:tabs>
    </w:pPr>
  </w:style>
  <w:style w:type="paragraph" w:styleId="Index1">
    <w:name w:val="index 1"/>
    <w:basedOn w:val="Normal"/>
    <w:next w:val="Normal"/>
    <w:semiHidden/>
    <w:rsid w:val="00FB796E"/>
    <w:pPr>
      <w:keepNext w:val="0"/>
      <w:tabs>
        <w:tab w:val="right" w:pos="4176"/>
      </w:tabs>
      <w:ind w:left="198" w:hanging="198"/>
    </w:pPr>
    <w:rPr>
      <w:rFonts w:ascii="Garamond" w:hAnsi="Garamond"/>
    </w:rPr>
  </w:style>
  <w:style w:type="paragraph" w:styleId="IndexHeading">
    <w:name w:val="index heading"/>
    <w:basedOn w:val="Normal"/>
    <w:next w:val="Index1"/>
    <w:semiHidden/>
    <w:rsid w:val="00FB796E"/>
    <w:pPr>
      <w:spacing w:before="120" w:after="120"/>
    </w:pPr>
    <w:rPr>
      <w:rFonts w:ascii="Arial" w:hAnsi="Arial"/>
      <w:b/>
      <w:color w:val="918585"/>
      <w:sz w:val="24"/>
    </w:rPr>
  </w:style>
  <w:style w:type="paragraph" w:styleId="Header">
    <w:name w:val="header"/>
    <w:basedOn w:val="Normal"/>
    <w:link w:val="HeaderChar"/>
    <w:rsid w:val="00FB7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96E"/>
    <w:rPr>
      <w:rFonts w:ascii="Times New Roman" w:eastAsia="Times New Roman" w:hAnsi="Times New Roman" w:cs="Times New Roman"/>
      <w:sz w:val="16"/>
      <w:szCs w:val="20"/>
      <w:lang w:val="en-GB" w:eastAsia="en-US"/>
    </w:rPr>
  </w:style>
  <w:style w:type="paragraph" w:customStyle="1" w:styleId="Chapter">
    <w:name w:val="Chapter"/>
    <w:basedOn w:val="Normal"/>
    <w:rsid w:val="00FB796E"/>
    <w:pPr>
      <w:spacing w:before="240"/>
    </w:pPr>
    <w:rPr>
      <w:rFonts w:ascii="Times New Roman" w:hAnsi="Times New Roman"/>
      <w:smallCaps/>
      <w:spacing w:val="80"/>
      <w:sz w:val="28"/>
    </w:rPr>
  </w:style>
  <w:style w:type="paragraph" w:customStyle="1" w:styleId="InChapter">
    <w:name w:val="InChapter"/>
    <w:basedOn w:val="Heading3"/>
    <w:rsid w:val="00FB796E"/>
    <w:pPr>
      <w:spacing w:after="240"/>
      <w:outlineLvl w:val="9"/>
    </w:pPr>
    <w:rPr>
      <w:noProof/>
    </w:rPr>
  </w:style>
  <w:style w:type="paragraph" w:styleId="Index2">
    <w:name w:val="index 2"/>
    <w:basedOn w:val="Normal"/>
    <w:next w:val="Normal"/>
    <w:semiHidden/>
    <w:rsid w:val="00FB796E"/>
    <w:pPr>
      <w:tabs>
        <w:tab w:val="right" w:pos="4176"/>
      </w:tabs>
      <w:ind w:left="568" w:hanging="284"/>
    </w:pPr>
    <w:rPr>
      <w:rFonts w:ascii="Garamond" w:hAnsi="Garamond"/>
    </w:rPr>
  </w:style>
  <w:style w:type="paragraph" w:customStyle="1" w:styleId="Byline">
    <w:name w:val="Byline"/>
    <w:rsid w:val="00FB7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96E"/>
    <w:pPr>
      <w:tabs>
        <w:tab w:val="clear" w:pos="3600"/>
        <w:tab w:val="clear" w:pos="3958"/>
      </w:tabs>
      <w:jc w:val="right"/>
    </w:pPr>
  </w:style>
  <w:style w:type="paragraph" w:styleId="Caption">
    <w:name w:val="caption"/>
    <w:basedOn w:val="BodyText"/>
    <w:next w:val="Normal"/>
    <w:qFormat/>
    <w:rsid w:val="00FB796E"/>
    <w:pPr>
      <w:framePr w:w="2268" w:hSpace="181" w:vSpace="181" w:wrap="around" w:vAnchor="text" w:hAnchor="page" w:x="1135" w:y="285" w:anchorLock="1"/>
    </w:pPr>
    <w:rPr>
      <w:i/>
    </w:rPr>
  </w:style>
  <w:style w:type="paragraph" w:customStyle="1" w:styleId="MiniTOCTitle">
    <w:name w:val="MiniTOCTitle"/>
    <w:basedOn w:val="Heading4"/>
    <w:rsid w:val="00FB796E"/>
    <w:pPr>
      <w:spacing w:before="240"/>
      <w:outlineLvl w:val="9"/>
    </w:pPr>
    <w:rPr>
      <w:noProof/>
      <w:sz w:val="24"/>
    </w:rPr>
  </w:style>
  <w:style w:type="paragraph" w:customStyle="1" w:styleId="MiniTOCItem">
    <w:name w:val="MiniTOCItem"/>
    <w:basedOn w:val="ListBullet"/>
    <w:rsid w:val="00FB796E"/>
    <w:pPr>
      <w:numPr>
        <w:numId w:val="0"/>
      </w:numPr>
      <w:tabs>
        <w:tab w:val="right" w:leader="dot" w:pos="6521"/>
      </w:tabs>
      <w:spacing w:before="0" w:after="0"/>
    </w:pPr>
  </w:style>
  <w:style w:type="paragraph" w:customStyle="1" w:styleId="TOFTitle">
    <w:name w:val="TOFTitle"/>
    <w:basedOn w:val="TOCTitle"/>
    <w:rsid w:val="00FB796E"/>
  </w:style>
  <w:style w:type="paragraph" w:styleId="TableofFigures">
    <w:name w:val="table of figures"/>
    <w:basedOn w:val="Normal"/>
    <w:next w:val="Normal"/>
    <w:semiHidden/>
    <w:rsid w:val="00FB796E"/>
    <w:pPr>
      <w:tabs>
        <w:tab w:val="right" w:leader="dot" w:pos="9072"/>
      </w:tabs>
      <w:ind w:left="970" w:hanging="403"/>
    </w:pPr>
    <w:rPr>
      <w:rFonts w:ascii="Times New Roman" w:hAnsi="Times New Roman"/>
      <w:b/>
    </w:rPr>
  </w:style>
  <w:style w:type="paragraph" w:styleId="ListNumber">
    <w:name w:val="List Number"/>
    <w:basedOn w:val="List"/>
    <w:rsid w:val="00FB796E"/>
    <w:pPr>
      <w:numPr>
        <w:numId w:val="14"/>
      </w:numPr>
      <w:tabs>
        <w:tab w:val="clear" w:pos="340"/>
      </w:tabs>
    </w:pPr>
  </w:style>
  <w:style w:type="character" w:customStyle="1" w:styleId="WingdingSymbols">
    <w:name w:val="Wingding Symbols"/>
    <w:rsid w:val="00FB796E"/>
    <w:rPr>
      <w:rFonts w:ascii="Wingdings" w:hAnsi="Wingdings"/>
    </w:rPr>
  </w:style>
  <w:style w:type="paragraph" w:customStyle="1" w:styleId="TableHeading">
    <w:name w:val="Table Heading"/>
    <w:basedOn w:val="HeadingBase"/>
    <w:rsid w:val="00FB796E"/>
    <w:pPr>
      <w:keepLines/>
      <w:pBdr>
        <w:bottom w:val="single" w:sz="6" w:space="1" w:color="918585"/>
      </w:pBdr>
      <w:spacing w:before="240"/>
    </w:pPr>
  </w:style>
  <w:style w:type="character" w:customStyle="1" w:styleId="HotSpot">
    <w:name w:val="HotSpot"/>
    <w:rsid w:val="00FB796E"/>
    <w:rPr>
      <w:color w:val="0033CC"/>
      <w:u w:val="none"/>
    </w:rPr>
  </w:style>
  <w:style w:type="paragraph" w:customStyle="1" w:styleId="BodyTextRight">
    <w:name w:val="Body Text Right"/>
    <w:basedOn w:val="BodyText"/>
    <w:rsid w:val="00FB796E"/>
    <w:pPr>
      <w:spacing w:before="0" w:after="0"/>
      <w:jc w:val="right"/>
    </w:pPr>
  </w:style>
  <w:style w:type="paragraph" w:styleId="Index3">
    <w:name w:val="index 3"/>
    <w:basedOn w:val="ListNumber2"/>
    <w:next w:val="Normal"/>
    <w:semiHidden/>
    <w:rsid w:val="00FB796E"/>
    <w:pPr>
      <w:numPr>
        <w:numId w:val="0"/>
      </w:numPr>
      <w:tabs>
        <w:tab w:val="right" w:leader="dot" w:pos="4176"/>
      </w:tabs>
    </w:pPr>
  </w:style>
  <w:style w:type="paragraph" w:styleId="ListNumber2">
    <w:name w:val="List Number 2"/>
    <w:basedOn w:val="List2"/>
    <w:rsid w:val="00FB796E"/>
    <w:pPr>
      <w:numPr>
        <w:numId w:val="9"/>
      </w:numPr>
      <w:tabs>
        <w:tab w:val="clear" w:pos="1060"/>
      </w:tabs>
    </w:pPr>
  </w:style>
  <w:style w:type="paragraph" w:customStyle="1" w:styleId="MarginNote">
    <w:name w:val="Margin Note"/>
    <w:basedOn w:val="BodyText"/>
    <w:rsid w:val="00FB7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96E"/>
    <w:rPr>
      <w:sz w:val="32"/>
    </w:rPr>
  </w:style>
  <w:style w:type="paragraph" w:customStyle="1" w:styleId="HeadingProcedure">
    <w:name w:val="Heading Procedure"/>
    <w:basedOn w:val="HeadingBase"/>
    <w:next w:val="Normal"/>
    <w:rsid w:val="00FB796E"/>
    <w:pPr>
      <w:tabs>
        <w:tab w:val="left" w:pos="0"/>
      </w:tabs>
      <w:spacing w:before="120" w:after="60"/>
    </w:pPr>
    <w:rPr>
      <w:i/>
      <w:color w:val="918585"/>
      <w:sz w:val="22"/>
    </w:rPr>
  </w:style>
  <w:style w:type="paragraph" w:customStyle="1" w:styleId="TableBodyText">
    <w:name w:val="Table Body Text"/>
    <w:basedOn w:val="BodyText"/>
    <w:rsid w:val="00FB796E"/>
    <w:pPr>
      <w:spacing w:before="60" w:after="60"/>
    </w:pPr>
  </w:style>
  <w:style w:type="paragraph" w:styleId="ListContinue">
    <w:name w:val="List Continue"/>
    <w:basedOn w:val="List"/>
    <w:rsid w:val="00FB796E"/>
    <w:pPr>
      <w:ind w:firstLine="0"/>
    </w:pPr>
  </w:style>
  <w:style w:type="paragraph" w:customStyle="1" w:styleId="ListNote">
    <w:name w:val="List Note"/>
    <w:basedOn w:val="List"/>
    <w:rsid w:val="00FB796E"/>
    <w:pPr>
      <w:pBdr>
        <w:top w:val="single" w:sz="6" w:space="2" w:color="918585"/>
        <w:bottom w:val="single" w:sz="6" w:space="2" w:color="918585"/>
      </w:pBdr>
      <w:tabs>
        <w:tab w:val="left" w:pos="1021"/>
      </w:tabs>
      <w:ind w:firstLine="0"/>
    </w:pPr>
  </w:style>
  <w:style w:type="paragraph" w:customStyle="1" w:styleId="Warning">
    <w:name w:val="Warning"/>
    <w:basedOn w:val="BodyText"/>
    <w:rsid w:val="00FB796E"/>
    <w:pPr>
      <w:shd w:val="clear" w:color="auto" w:fill="D9D9D9"/>
      <w:tabs>
        <w:tab w:val="left" w:pos="992"/>
      </w:tabs>
      <w:ind w:left="119" w:right="119"/>
    </w:pPr>
    <w:rPr>
      <w:sz w:val="20"/>
    </w:rPr>
  </w:style>
  <w:style w:type="paragraph" w:customStyle="1" w:styleId="MarginIcons">
    <w:name w:val="Margin Icons"/>
    <w:basedOn w:val="BodyText"/>
    <w:rsid w:val="00FB7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96E"/>
    <w:rPr>
      <w:rFonts w:ascii="Courier New" w:hAnsi="Courier New"/>
    </w:rPr>
  </w:style>
  <w:style w:type="paragraph" w:customStyle="1" w:styleId="NoteBullet">
    <w:name w:val="Note Bullet"/>
    <w:basedOn w:val="Note"/>
    <w:rsid w:val="00FB796E"/>
    <w:pPr>
      <w:tabs>
        <w:tab w:val="clear" w:pos="680"/>
      </w:tabs>
      <w:spacing w:before="60" w:after="60"/>
    </w:pPr>
  </w:style>
  <w:style w:type="paragraph" w:customStyle="1" w:styleId="SubHeading2">
    <w:name w:val="SubHeading2"/>
    <w:basedOn w:val="HeadingBase"/>
    <w:rsid w:val="00FB796E"/>
    <w:pPr>
      <w:spacing w:before="240" w:after="60"/>
    </w:pPr>
    <w:rPr>
      <w:sz w:val="20"/>
    </w:rPr>
  </w:style>
  <w:style w:type="paragraph" w:customStyle="1" w:styleId="SubHeading1">
    <w:name w:val="SubHeading1"/>
    <w:basedOn w:val="HeadingBase"/>
    <w:rsid w:val="00FB796E"/>
    <w:pPr>
      <w:spacing w:before="240" w:after="60"/>
    </w:pPr>
    <w:rPr>
      <w:color w:val="918585"/>
      <w:sz w:val="22"/>
    </w:rPr>
  </w:style>
  <w:style w:type="paragraph" w:customStyle="1" w:styleId="SideHeading">
    <w:name w:val="Side Heading"/>
    <w:basedOn w:val="HeadingBase"/>
    <w:rsid w:val="00FB7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96E"/>
    <w:pPr>
      <w:numPr>
        <w:numId w:val="10"/>
      </w:numPr>
    </w:pPr>
  </w:style>
  <w:style w:type="paragraph" w:styleId="PlainText">
    <w:name w:val="Plain Text"/>
    <w:basedOn w:val="Normal"/>
    <w:link w:val="PlainTextChar"/>
    <w:rsid w:val="00FB796E"/>
    <w:rPr>
      <w:sz w:val="20"/>
    </w:rPr>
  </w:style>
  <w:style w:type="character" w:customStyle="1" w:styleId="PlainTextChar">
    <w:name w:val="Plain Text Char"/>
    <w:basedOn w:val="DefaultParagraphFont"/>
    <w:link w:val="PlainText"/>
    <w:rsid w:val="00FB796E"/>
    <w:rPr>
      <w:rFonts w:ascii="Courier New" w:eastAsia="Times New Roman" w:hAnsi="Courier New" w:cs="Times New Roman"/>
      <w:sz w:val="20"/>
      <w:szCs w:val="20"/>
      <w:lang w:eastAsia="en-US"/>
    </w:rPr>
  </w:style>
  <w:style w:type="character" w:customStyle="1" w:styleId="MenuOption">
    <w:name w:val="Menu Option"/>
    <w:basedOn w:val="DefaultParagraphFont"/>
    <w:rsid w:val="00FB796E"/>
    <w:rPr>
      <w:b/>
      <w:smallCaps/>
    </w:rPr>
  </w:style>
  <w:style w:type="paragraph" w:customStyle="1" w:styleId="TableListNumber">
    <w:name w:val="Table List Number"/>
    <w:basedOn w:val="ListNumber"/>
    <w:rsid w:val="00FB796E"/>
    <w:pPr>
      <w:numPr>
        <w:numId w:val="0"/>
      </w:numPr>
    </w:pPr>
  </w:style>
  <w:style w:type="paragraph" w:styleId="TOC4">
    <w:name w:val="toc 4"/>
    <w:basedOn w:val="TOCBase"/>
    <w:next w:val="Normal"/>
    <w:semiHidden/>
    <w:rsid w:val="00FB796E"/>
    <w:pPr>
      <w:tabs>
        <w:tab w:val="right" w:leader="dot" w:pos="9071"/>
      </w:tabs>
      <w:ind w:left="1701"/>
    </w:pPr>
  </w:style>
  <w:style w:type="paragraph" w:customStyle="1" w:styleId="ListAlpha">
    <w:name w:val="List Alpha"/>
    <w:basedOn w:val="List"/>
    <w:rsid w:val="00FB796E"/>
    <w:pPr>
      <w:numPr>
        <w:numId w:val="8"/>
      </w:numPr>
    </w:pPr>
  </w:style>
  <w:style w:type="paragraph" w:customStyle="1" w:styleId="ListAlpha2">
    <w:name w:val="List Alpha 2"/>
    <w:basedOn w:val="List2"/>
    <w:rsid w:val="00FB796E"/>
    <w:pPr>
      <w:numPr>
        <w:numId w:val="7"/>
      </w:numPr>
    </w:pPr>
  </w:style>
  <w:style w:type="paragraph" w:styleId="List2">
    <w:name w:val="List 2"/>
    <w:basedOn w:val="BodyText"/>
    <w:rsid w:val="00FB796E"/>
    <w:pPr>
      <w:tabs>
        <w:tab w:val="left" w:pos="680"/>
      </w:tabs>
      <w:spacing w:before="60" w:after="60"/>
      <w:ind w:left="680" w:hanging="340"/>
    </w:pPr>
  </w:style>
  <w:style w:type="paragraph" w:styleId="List3">
    <w:name w:val="List 3"/>
    <w:basedOn w:val="BodyText"/>
    <w:rsid w:val="00FB796E"/>
    <w:pPr>
      <w:tabs>
        <w:tab w:val="left" w:pos="1021"/>
      </w:tabs>
      <w:spacing w:before="60" w:after="60"/>
      <w:ind w:left="1020" w:hanging="340"/>
    </w:pPr>
  </w:style>
  <w:style w:type="paragraph" w:styleId="List4">
    <w:name w:val="List 4"/>
    <w:basedOn w:val="BodyText"/>
    <w:rsid w:val="00FB796E"/>
    <w:pPr>
      <w:tabs>
        <w:tab w:val="left" w:pos="1361"/>
      </w:tabs>
      <w:spacing w:before="60" w:after="60"/>
      <w:ind w:left="1361" w:hanging="340"/>
    </w:pPr>
  </w:style>
  <w:style w:type="paragraph" w:styleId="List5">
    <w:name w:val="List 5"/>
    <w:basedOn w:val="BodyText"/>
    <w:rsid w:val="00FB796E"/>
    <w:pPr>
      <w:tabs>
        <w:tab w:val="left" w:pos="1701"/>
      </w:tabs>
      <w:spacing w:before="60" w:after="60"/>
      <w:ind w:left="1701" w:hanging="340"/>
    </w:pPr>
  </w:style>
  <w:style w:type="paragraph" w:styleId="ListBullet3">
    <w:name w:val="List Bullet 3"/>
    <w:basedOn w:val="List3"/>
    <w:rsid w:val="00FB796E"/>
    <w:pPr>
      <w:numPr>
        <w:numId w:val="13"/>
      </w:numPr>
      <w:tabs>
        <w:tab w:val="clear" w:pos="1021"/>
      </w:tabs>
      <w:ind w:left="1037" w:hanging="357"/>
    </w:pPr>
  </w:style>
  <w:style w:type="paragraph" w:styleId="ListBullet4">
    <w:name w:val="List Bullet 4"/>
    <w:basedOn w:val="List4"/>
    <w:rsid w:val="00FB796E"/>
    <w:pPr>
      <w:numPr>
        <w:numId w:val="2"/>
      </w:numPr>
      <w:tabs>
        <w:tab w:val="clear" w:pos="1361"/>
      </w:tabs>
    </w:pPr>
  </w:style>
  <w:style w:type="paragraph" w:styleId="ListBullet5">
    <w:name w:val="List Bullet 5"/>
    <w:basedOn w:val="List5"/>
    <w:rsid w:val="00FB796E"/>
    <w:pPr>
      <w:numPr>
        <w:numId w:val="3"/>
      </w:numPr>
    </w:pPr>
  </w:style>
  <w:style w:type="paragraph" w:styleId="ListContinue2">
    <w:name w:val="List Continue 2"/>
    <w:basedOn w:val="List2"/>
    <w:rsid w:val="00FB796E"/>
    <w:pPr>
      <w:ind w:firstLine="0"/>
    </w:pPr>
  </w:style>
  <w:style w:type="paragraph" w:styleId="ListContinue3">
    <w:name w:val="List Continue 3"/>
    <w:basedOn w:val="List3"/>
    <w:rsid w:val="00FB796E"/>
    <w:pPr>
      <w:ind w:left="1021" w:firstLine="0"/>
    </w:pPr>
  </w:style>
  <w:style w:type="paragraph" w:styleId="ListContinue4">
    <w:name w:val="List Continue 4"/>
    <w:basedOn w:val="List4"/>
    <w:rsid w:val="00FB796E"/>
    <w:pPr>
      <w:ind w:firstLine="0"/>
    </w:pPr>
  </w:style>
  <w:style w:type="paragraph" w:styleId="ListContinue5">
    <w:name w:val="List Continue 5"/>
    <w:basedOn w:val="List5"/>
    <w:rsid w:val="00FB796E"/>
    <w:pPr>
      <w:ind w:firstLine="0"/>
    </w:pPr>
  </w:style>
  <w:style w:type="paragraph" w:styleId="ListNumber3">
    <w:name w:val="List Number 3"/>
    <w:basedOn w:val="List3"/>
    <w:rsid w:val="00FB796E"/>
    <w:pPr>
      <w:numPr>
        <w:numId w:val="4"/>
      </w:numPr>
    </w:pPr>
  </w:style>
  <w:style w:type="paragraph" w:styleId="ListNumber4">
    <w:name w:val="List Number 4"/>
    <w:basedOn w:val="List4"/>
    <w:rsid w:val="00FB796E"/>
    <w:pPr>
      <w:numPr>
        <w:numId w:val="5"/>
      </w:numPr>
    </w:pPr>
  </w:style>
  <w:style w:type="paragraph" w:styleId="ListNumber5">
    <w:name w:val="List Number 5"/>
    <w:basedOn w:val="List5"/>
    <w:rsid w:val="00FB796E"/>
    <w:pPr>
      <w:numPr>
        <w:numId w:val="6"/>
      </w:numPr>
    </w:pPr>
  </w:style>
  <w:style w:type="paragraph" w:styleId="BlockText">
    <w:name w:val="Block Text"/>
    <w:basedOn w:val="Normal"/>
    <w:rsid w:val="00FB796E"/>
    <w:pPr>
      <w:spacing w:after="120"/>
      <w:ind w:left="1440" w:right="1440"/>
    </w:pPr>
  </w:style>
  <w:style w:type="character" w:customStyle="1" w:styleId="Subscript">
    <w:name w:val="Subscript"/>
    <w:basedOn w:val="DefaultParagraphFont"/>
    <w:rsid w:val="00FB796E"/>
    <w:rPr>
      <w:sz w:val="16"/>
      <w:vertAlign w:val="subscript"/>
    </w:rPr>
  </w:style>
  <w:style w:type="character" w:customStyle="1" w:styleId="Superscript">
    <w:name w:val="Superscript"/>
    <w:basedOn w:val="DefaultParagraphFont"/>
    <w:rsid w:val="00FB796E"/>
    <w:rPr>
      <w:sz w:val="16"/>
      <w:vertAlign w:val="superscript"/>
    </w:rPr>
  </w:style>
  <w:style w:type="character" w:customStyle="1" w:styleId="Symbols">
    <w:name w:val="Symbols"/>
    <w:basedOn w:val="DefaultParagraphFont"/>
    <w:rsid w:val="00FB796E"/>
    <w:rPr>
      <w:rFonts w:ascii="Symbol" w:hAnsi="Symbol"/>
    </w:rPr>
  </w:style>
  <w:style w:type="character" w:customStyle="1" w:styleId="MenuOptions">
    <w:name w:val="Menu Options"/>
    <w:basedOn w:val="DefaultParagraphFont"/>
    <w:rsid w:val="00FB796E"/>
    <w:rPr>
      <w:rFonts w:ascii="Arial Narrow" w:hAnsi="Arial Narrow"/>
      <w:smallCaps/>
    </w:rPr>
  </w:style>
  <w:style w:type="character" w:customStyle="1" w:styleId="Buttons">
    <w:name w:val="Buttons"/>
    <w:basedOn w:val="DefaultParagraphFont"/>
    <w:rsid w:val="00FB796E"/>
    <w:rPr>
      <w:b/>
    </w:rPr>
  </w:style>
  <w:style w:type="character" w:customStyle="1" w:styleId="Underlined">
    <w:name w:val="Underlined"/>
    <w:basedOn w:val="DefaultParagraphFont"/>
    <w:rsid w:val="00FB796E"/>
    <w:rPr>
      <w:u w:val="single"/>
    </w:rPr>
  </w:style>
  <w:style w:type="paragraph" w:customStyle="1" w:styleId="TableBodyTextRight">
    <w:name w:val="Table Body Text Right"/>
    <w:basedOn w:val="TableBodyText"/>
    <w:rsid w:val="00FB796E"/>
    <w:pPr>
      <w:widowControl w:val="0"/>
      <w:autoSpaceDE w:val="0"/>
      <w:autoSpaceDN w:val="0"/>
      <w:adjustRightInd w:val="0"/>
      <w:jc w:val="right"/>
    </w:pPr>
    <w:rPr>
      <w:rFonts w:cs="Arial"/>
      <w:szCs w:val="18"/>
    </w:rPr>
  </w:style>
  <w:style w:type="paragraph" w:customStyle="1" w:styleId="CopyrightText">
    <w:name w:val="Copyright Text"/>
    <w:basedOn w:val="BodyText"/>
    <w:rsid w:val="00FB796E"/>
    <w:rPr>
      <w:sz w:val="18"/>
    </w:rPr>
  </w:style>
  <w:style w:type="paragraph" w:customStyle="1" w:styleId="BodySmallRight">
    <w:name w:val="Body Small Right"/>
    <w:basedOn w:val="BodyTextRight"/>
    <w:rsid w:val="00FB796E"/>
    <w:rPr>
      <w:sz w:val="18"/>
      <w:szCs w:val="18"/>
    </w:rPr>
  </w:style>
  <w:style w:type="paragraph" w:customStyle="1" w:styleId="MarginEdition">
    <w:name w:val="Margin Edition"/>
    <w:basedOn w:val="MarginNote"/>
    <w:rsid w:val="00FB796E"/>
    <w:pPr>
      <w:spacing w:before="0" w:after="0"/>
    </w:pPr>
    <w:rPr>
      <w:rFonts w:ascii="Times New Roman" w:hAnsi="Times New Roman"/>
      <w:color w:val="999999"/>
    </w:rPr>
  </w:style>
  <w:style w:type="paragraph" w:customStyle="1" w:styleId="Spacer">
    <w:name w:val="Spacer"/>
    <w:basedOn w:val="Normal"/>
    <w:rsid w:val="00FB796E"/>
    <w:rPr>
      <w:sz w:val="2"/>
      <w:szCs w:val="2"/>
    </w:rPr>
  </w:style>
  <w:style w:type="character" w:customStyle="1" w:styleId="Small">
    <w:name w:val="Small"/>
    <w:basedOn w:val="DefaultParagraphFont"/>
    <w:rsid w:val="00FB796E"/>
    <w:rPr>
      <w:sz w:val="16"/>
    </w:rPr>
  </w:style>
  <w:style w:type="paragraph" w:customStyle="1" w:styleId="WideTable">
    <w:name w:val="Wide Table"/>
    <w:basedOn w:val="Normal"/>
    <w:rsid w:val="00FB796E"/>
    <w:pPr>
      <w:ind w:left="-1418"/>
    </w:pPr>
    <w:rPr>
      <w:sz w:val="2"/>
      <w:szCs w:val="2"/>
    </w:rPr>
  </w:style>
  <w:style w:type="character" w:styleId="PageNumber">
    <w:name w:val="page number"/>
    <w:basedOn w:val="DefaultParagraphFont"/>
    <w:rsid w:val="00FB796E"/>
  </w:style>
  <w:style w:type="paragraph" w:styleId="Quote">
    <w:name w:val="Quote"/>
    <w:basedOn w:val="Heading1"/>
    <w:link w:val="QuoteChar"/>
    <w:qFormat/>
    <w:rsid w:val="00FB796E"/>
    <w:rPr>
      <w:b w:val="0"/>
      <w:sz w:val="72"/>
      <w:szCs w:val="72"/>
      <w:lang w:val="en-NZ"/>
    </w:rPr>
  </w:style>
  <w:style w:type="character" w:customStyle="1" w:styleId="QuoteChar">
    <w:name w:val="Quote Char"/>
    <w:basedOn w:val="DefaultParagraphFont"/>
    <w:link w:val="Quote"/>
    <w:rsid w:val="00FB7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96E"/>
    <w:pPr>
      <w:pageBreakBefore/>
    </w:pPr>
  </w:style>
  <w:style w:type="paragraph" w:customStyle="1" w:styleId="Border">
    <w:name w:val="Border"/>
    <w:basedOn w:val="Normal"/>
    <w:qFormat/>
    <w:rsid w:val="00FB7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96E"/>
    <w:rPr>
      <w:b/>
      <w:bCs/>
      <w:i/>
      <w:iCs/>
      <w:color w:val="auto"/>
    </w:rPr>
  </w:style>
  <w:style w:type="paragraph" w:styleId="IntenseQuote">
    <w:name w:val="Intense Quote"/>
    <w:basedOn w:val="Normal"/>
    <w:next w:val="Normal"/>
    <w:link w:val="IntenseQuoteChar"/>
    <w:uiPriority w:val="30"/>
    <w:qFormat/>
    <w:rsid w:val="00FB7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96E"/>
    <w:rPr>
      <w:smallCaps/>
      <w:color w:val="auto"/>
      <w:u w:val="single"/>
    </w:rPr>
  </w:style>
  <w:style w:type="character" w:styleId="IntenseReference">
    <w:name w:val="Intense Reference"/>
    <w:basedOn w:val="DefaultParagraphFont"/>
    <w:uiPriority w:val="32"/>
    <w:qFormat/>
    <w:rsid w:val="00FB796E"/>
    <w:rPr>
      <w:b/>
      <w:bCs/>
      <w:smallCaps/>
      <w:color w:val="auto"/>
      <w:spacing w:val="5"/>
      <w:u w:val="single"/>
    </w:rPr>
  </w:style>
  <w:style w:type="paragraph" w:customStyle="1" w:styleId="2ColumnHeading">
    <w:name w:val="2Column Heading"/>
    <w:basedOn w:val="BodyText"/>
    <w:qFormat/>
    <w:rsid w:val="00FB796E"/>
    <w:pPr>
      <w:spacing w:after="60"/>
      <w:ind w:left="-2268"/>
    </w:pPr>
    <w:rPr>
      <w:b/>
    </w:rPr>
  </w:style>
  <w:style w:type="paragraph" w:customStyle="1" w:styleId="Heading1TOC">
    <w:name w:val="Heading1 TOC"/>
    <w:basedOn w:val="Normal"/>
    <w:qFormat/>
    <w:rsid w:val="00FB796E"/>
    <w:pPr>
      <w:spacing w:before="240" w:after="120"/>
    </w:pPr>
    <w:rPr>
      <w:rFonts w:ascii="Times New Roman" w:hAnsi="Times New Roman"/>
      <w:b/>
      <w:sz w:val="32"/>
    </w:rPr>
  </w:style>
  <w:style w:type="paragraph" w:customStyle="1" w:styleId="Heading2TOC">
    <w:name w:val="Heading2 TOC"/>
    <w:basedOn w:val="Normal"/>
    <w:qFormat/>
    <w:rsid w:val="00FB796E"/>
    <w:pPr>
      <w:spacing w:before="240" w:after="60"/>
    </w:pPr>
    <w:rPr>
      <w:rFonts w:ascii="Times New Roman" w:hAnsi="Times New Roman"/>
      <w:b/>
      <w:sz w:val="28"/>
    </w:rPr>
  </w:style>
  <w:style w:type="character" w:customStyle="1" w:styleId="Underline">
    <w:name w:val="Underline"/>
    <w:basedOn w:val="DefaultParagraphFont"/>
    <w:qFormat/>
    <w:rsid w:val="00FB796E"/>
    <w:rPr>
      <w:u w:val="single"/>
    </w:rPr>
  </w:style>
  <w:style w:type="character" w:customStyle="1" w:styleId="BoldandItalics">
    <w:name w:val="Bold and Italics"/>
    <w:qFormat/>
    <w:rsid w:val="00FB796E"/>
    <w:rPr>
      <w:b/>
      <w:i/>
      <w:u w:val="none"/>
    </w:rPr>
  </w:style>
  <w:style w:type="paragraph" w:styleId="BalloonText">
    <w:name w:val="Balloon Text"/>
    <w:basedOn w:val="Normal"/>
    <w:link w:val="BalloonTextChar"/>
    <w:rsid w:val="00FB796E"/>
    <w:rPr>
      <w:rFonts w:ascii="Tahoma" w:hAnsi="Tahoma" w:cs="Tahoma"/>
      <w:sz w:val="16"/>
      <w:szCs w:val="16"/>
    </w:rPr>
  </w:style>
  <w:style w:type="character" w:customStyle="1" w:styleId="BalloonTextChar">
    <w:name w:val="Balloon Text Char"/>
    <w:basedOn w:val="DefaultParagraphFont"/>
    <w:link w:val="BalloonText"/>
    <w:rsid w:val="00FB7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96E"/>
    <w:rPr>
      <w:b/>
      <w:color w:val="660033"/>
      <w:spacing w:val="0"/>
    </w:rPr>
  </w:style>
  <w:style w:type="paragraph" w:customStyle="1" w:styleId="Nameditemlist">
    <w:name w:val="Named item list"/>
    <w:basedOn w:val="BodyText"/>
    <w:qFormat/>
    <w:rsid w:val="00FB796E"/>
    <w:pPr>
      <w:tabs>
        <w:tab w:val="left" w:pos="2835"/>
      </w:tabs>
      <w:ind w:left="2835" w:hanging="2835"/>
    </w:pPr>
  </w:style>
  <w:style w:type="paragraph" w:customStyle="1" w:styleId="BodyTextnopadding">
    <w:name w:val="Body Text no padding"/>
    <w:basedOn w:val="BodyText"/>
    <w:qFormat/>
    <w:rsid w:val="00FB796E"/>
    <w:pPr>
      <w:spacing w:before="0" w:after="0"/>
    </w:pPr>
  </w:style>
  <w:style w:type="paragraph" w:customStyle="1" w:styleId="BodyTextBold">
    <w:name w:val="Body Text Bold"/>
    <w:basedOn w:val="BodyText"/>
    <w:qFormat/>
    <w:rsid w:val="00FB796E"/>
    <w:rPr>
      <w:b/>
    </w:rPr>
  </w:style>
  <w:style w:type="character" w:styleId="Hyperlink">
    <w:name w:val="Hyperlink"/>
    <w:basedOn w:val="DefaultParagraphFont"/>
    <w:uiPriority w:val="99"/>
    <w:unhideWhenUsed/>
    <w:rsid w:val="00546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5547</Characters>
  <Application>Microsoft Office Word</Application>
  <DocSecurity>0</DocSecurity>
  <Lines>178</Lines>
  <Paragraphs>103</Paragraphs>
  <ScaleCrop>false</ScaleCrop>
  <Company>Author-it Software Corporation Ltd.</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ACMPHR302 Maintain health and welfare of performance horses</dc:title>
  <dc:subject>Approved</dc:subject>
  <dc:creator>Skills Impact</dc:creator>
  <cp:keywords>Release: 1</cp:keywords>
  <dc:description>Review Date: 12 April 2008</dc:description>
  <cp:lastModifiedBy>HSD_TPCMSd.prod</cp:lastModifiedBy>
  <cp:revision>3</cp:revision>
  <dcterms:created xsi:type="dcterms:W3CDTF">2021-07-23T04:38:00Z</dcterms:created>
  <dcterms:modified xsi:type="dcterms:W3CDTF">2021-07-23T04:38:00Z</dcterms:modified>
</cp:coreProperties>
</file>