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4BC" w:rsidP="00077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ACMINF501 Develop organisational infection control guidelines for animal care workplaces</w:t>
      </w:r>
      <w:r>
        <w:fldChar w:fldCharType="end"/>
      </w:r>
    </w:p>
    <w:p w:rsidR="000774BC" w:rsidP="000774BC">
      <w:pPr>
        <w:pStyle w:val="Version"/>
        <w:sectPr w:rsidSect="00D61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B70" w:rsidP="00D61B70">
      <w:pPr>
        <w:pStyle w:val="SuperHeading"/>
      </w:pPr>
      <w:r w:rsidRPr="00D61B70">
        <w:t>ACMINF501 Develop organisational infection control guidelines for animal care workplaces</w:t>
      </w:r>
    </w:p>
    <w:p w:rsidR="00000000" w:rsidRPr="00D61B70" w:rsidP="00D61B70">
      <w:pPr>
        <w:pStyle w:val="Heading1"/>
      </w:pPr>
      <w:bookmarkStart w:id="1" w:name="O_991889"/>
      <w:bookmarkEnd w:id="1"/>
      <w:r w:rsidRPr="00D61B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SpecialBold"/>
              </w:rPr>
              <w:t>Comments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 xml:space="preserve">This version released with ACM Animal Care and Management Training Package Version 2.0. </w:t>
            </w:r>
          </w:p>
        </w:tc>
      </w:tr>
    </w:tbl>
    <w:p w:rsidR="00000000" w:rsidRPr="00D61B70" w:rsidP="00D61B70">
      <w:pPr>
        <w:pStyle w:val="BodyText"/>
      </w:pP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2" w:name="O_991890"/>
      <w:bookmarkEnd w:id="2"/>
      <w:r w:rsidRPr="00D61B70">
        <w:t>Application</w:t>
      </w:r>
    </w:p>
    <w:p w:rsidR="00000000" w:rsidRPr="00D61B70" w:rsidP="000774BC">
      <w:pPr>
        <w:pStyle w:val="BodyText"/>
      </w:pPr>
      <w:r w:rsidRPr="00D61B70">
        <w:t>This unit of competency describes the skills and knowledge required to develop infection prevention and control guidelines, covering policies and procedures, in work contexts where care of animals is provided.</w:t>
      </w:r>
    </w:p>
    <w:p w:rsidR="00000000" w:rsidRPr="00D61B70" w:rsidP="000774BC">
      <w:pPr>
        <w:pStyle w:val="BodyText"/>
      </w:pPr>
      <w:r w:rsidRPr="00D61B70">
        <w:t>The unit applies to indivi</w:t>
      </w:r>
      <w:r w:rsidRPr="00D61B70">
        <w:t xml:space="preserve">duals working in roles with managerial responsibilities for infection prevention and control in a range of businesses or community organisations. There may or may not be a team of workers involved. </w:t>
      </w:r>
    </w:p>
    <w:p w:rsidR="00000000" w:rsidRPr="00D61B70" w:rsidP="000774BC">
      <w:pPr>
        <w:pStyle w:val="BodyText"/>
      </w:pPr>
      <w:r w:rsidRPr="00D61B70">
        <w:t>No occupational licensing, legislative or certification r</w:t>
      </w:r>
      <w:r w:rsidRPr="00D61B70">
        <w:t xml:space="preserve">equirements apply to this unit at the time of publication. </w:t>
      </w:r>
    </w:p>
    <w:p w:rsidR="00000000" w:rsidRPr="00D61B70" w:rsidP="00D61B70">
      <w:pPr>
        <w:pStyle w:val="Heading1"/>
      </w:pPr>
      <w:bookmarkStart w:id="3" w:name="O_991891"/>
      <w:bookmarkEnd w:id="3"/>
      <w:r w:rsidRPr="00D61B70">
        <w:t>Pre-requisite Unit</w:t>
      </w:r>
    </w:p>
    <w:p w:rsidR="00000000" w:rsidRPr="00D61B70" w:rsidP="000774BC">
      <w:pPr>
        <w:pStyle w:val="BodyText"/>
      </w:pPr>
      <w:r w:rsidRPr="00D61B70">
        <w:t>Nil</w:t>
      </w:r>
    </w:p>
    <w:p w:rsidR="00000000" w:rsidRPr="00D61B70" w:rsidP="00D61B70">
      <w:pPr>
        <w:pStyle w:val="Heading1"/>
      </w:pPr>
      <w:bookmarkStart w:id="4" w:name="O_991893"/>
      <w:bookmarkEnd w:id="4"/>
      <w:r w:rsidRPr="00D61B70">
        <w:t>Unit Sector</w:t>
      </w:r>
    </w:p>
    <w:p w:rsidR="00000000" w:rsidRPr="00D61B70" w:rsidP="000774BC">
      <w:pPr>
        <w:pStyle w:val="BodyText"/>
      </w:pPr>
      <w:r w:rsidRPr="00D61B70">
        <w:t>Infection control (INF)</w:t>
      </w:r>
    </w:p>
    <w:p w:rsidR="00000000" w:rsidRPr="00D61B70" w:rsidP="00D61B70">
      <w:pPr>
        <w:pStyle w:val="Heading1"/>
      </w:pPr>
      <w:bookmarkStart w:id="5" w:name="O_991894"/>
      <w:bookmarkEnd w:id="5"/>
      <w:r w:rsidRPr="00D61B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SpecialBold"/>
              </w:rPr>
              <w:t>Performance Criteria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Emphasis"/>
              </w:rPr>
              <w:t>Elements describe th</w:t>
            </w:r>
            <w:r w:rsidRPr="00D61B70">
              <w:rPr>
                <w:rStyle w:val="Emphasis"/>
              </w:rPr>
              <w:t>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1. Research requirements for developing infection control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1.1 Access and interpret key features of regulations or industry req</w:t>
            </w:r>
            <w:r w:rsidRPr="00D61B70">
              <w:t>uirements impacting on the organisation</w:t>
            </w:r>
          </w:p>
          <w:p w:rsidR="00000000" w:rsidRPr="00D61B70" w:rsidP="00D61B70">
            <w:pPr>
              <w:pStyle w:val="BodyText"/>
            </w:pPr>
            <w:r w:rsidRPr="00D61B70">
              <w:t>1.2 Collate and evaluate information on biosecurity and infection control relevant to the organisation and animal species kept</w:t>
            </w:r>
          </w:p>
          <w:p w:rsidR="00000000" w:rsidRPr="00D61B70" w:rsidP="00D61B70">
            <w:pPr>
              <w:pStyle w:val="BodyText"/>
            </w:pPr>
            <w:r w:rsidRPr="00D61B70">
              <w:t>1.3 Source sample documentation for policies, procedures and supporting documentation sui</w:t>
            </w:r>
            <w:r w:rsidRPr="00D61B70">
              <w:t>table for use in own organisation</w:t>
            </w:r>
          </w:p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1.4 Decide on a format and style for documenting the guidelines suitable for the audiences within the organisation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 xml:space="preserve">2. Assess infection control risks for organisation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2.1 Assess and categorise risks involved in infection prevention and control relevant to the organisation and animal species kept</w:t>
            </w:r>
          </w:p>
          <w:p w:rsidR="00000000" w:rsidRPr="00D61B70" w:rsidP="00D61B70">
            <w:pPr>
              <w:pStyle w:val="BodyText"/>
            </w:pPr>
            <w:r w:rsidRPr="00D61B70">
              <w:t>2.2 Review and prioritise outcomes of the risk assessment with relevant personnel and incorporate feedback</w:t>
            </w:r>
          </w:p>
          <w:p w:rsidR="00000000" w:rsidRPr="00D61B70" w:rsidP="00D61B70">
            <w:pPr>
              <w:pStyle w:val="BodyText"/>
            </w:pPr>
            <w:r w:rsidRPr="00D61B70">
              <w:t>2.3 Decide on key i</w:t>
            </w:r>
            <w:r w:rsidRPr="00D61B70">
              <w:t xml:space="preserve">nfection control measures according to workplace practices  </w:t>
            </w:r>
          </w:p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2.4 Ensure the aims and objectives of the infection control measures conform to legislative requirements and current best practice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 xml:space="preserve">3. Document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3.1 Document workplac</w:t>
            </w:r>
            <w:r w:rsidRPr="00D61B70">
              <w:t xml:space="preserve">e policies, procedures and related documentation for infection prevention and control, including emergency procedures, relevant to organisation size and operation </w:t>
            </w:r>
          </w:p>
          <w:p w:rsidR="00000000" w:rsidRPr="00D61B70" w:rsidP="00D61B70">
            <w:pPr>
              <w:pStyle w:val="BodyText"/>
            </w:pPr>
            <w:r w:rsidRPr="00D61B70">
              <w:t>3.2 Define and allocate infection prevention and control responsibilities</w:t>
            </w:r>
          </w:p>
          <w:p w:rsidR="00000000" w:rsidRPr="00D61B70" w:rsidP="00D61B70">
            <w:pPr>
              <w:pStyle w:val="BodyText"/>
            </w:pPr>
            <w:r w:rsidRPr="00D61B70">
              <w:t>3.3 Implement infe</w:t>
            </w:r>
            <w:r w:rsidRPr="00D61B70">
              <w:t>ction control reporting procedures across the organisation</w:t>
            </w:r>
          </w:p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3.4 Develop a schedule to review and update all documentation in line with organisational practices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4. Implement infection control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4.1 Communicate infection prevention and control syste</w:t>
            </w:r>
            <w:r w:rsidRPr="00D61B70">
              <w:t xml:space="preserve">ms, procedures and responsibilities to relevant individuals  </w:t>
            </w:r>
          </w:p>
          <w:p w:rsidR="00000000" w:rsidRPr="00D61B70" w:rsidP="00D61B70">
            <w:pPr>
              <w:pStyle w:val="BodyText"/>
            </w:pPr>
            <w:r w:rsidRPr="00D61B70">
              <w:t xml:space="preserve">4.2 Support infection control implementation by developing resources and facilitating training </w:t>
            </w:r>
          </w:p>
          <w:p w:rsidR="00000000" w:rsidRPr="00D61B70" w:rsidP="00D61B70">
            <w:pPr>
              <w:pStyle w:val="BodyText"/>
            </w:pPr>
            <w:r w:rsidRPr="00D61B70">
              <w:t>4.3 Monitor day-to-day effectiveness of infection prevention and control procedures and address is</w:t>
            </w:r>
            <w:r w:rsidRPr="00D61B70">
              <w:t>sues of concern</w:t>
            </w:r>
          </w:p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 xml:space="preserve">4.4 Record relevant information and data for future evaluation of the guidelines </w:t>
            </w:r>
          </w:p>
        </w:tc>
      </w:tr>
      <w:tr w:rsidTr="00077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 xml:space="preserve">5. Review and evaluate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5.1 Collect and analyse data related to organisational performance for infection control</w:t>
            </w:r>
          </w:p>
          <w:p w:rsidR="00000000" w:rsidRPr="00D61B70" w:rsidP="00D61B70">
            <w:pPr>
              <w:pStyle w:val="BodyText"/>
            </w:pPr>
            <w:r w:rsidRPr="00D61B70">
              <w:t>5.2 Use analysi</w:t>
            </w:r>
            <w:r w:rsidRPr="00D61B70">
              <w:t>s of infection control data to evaluate the effectiveness of guidelines, in consultation with others to maximise infection control</w:t>
            </w:r>
          </w:p>
          <w:p w:rsidR="00000000" w:rsidRPr="00D61B70" w:rsidP="00D61B70">
            <w:pPr>
              <w:pStyle w:val="BodyText"/>
            </w:pPr>
            <w:r w:rsidRPr="00D61B70">
              <w:t xml:space="preserve">5.3 Update organisational infection control guidelines incorporating </w:t>
            </w:r>
            <w:r w:rsidRPr="00D61B70">
              <w:t xml:space="preserve">improvements identified in review process </w:t>
            </w:r>
          </w:p>
        </w:tc>
      </w:tr>
    </w:tbl>
    <w:p w:rsidR="00000000" w:rsidRPr="00D61B70" w:rsidP="00D61B70">
      <w:pPr>
        <w:pStyle w:val="BodyText"/>
      </w:pP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6" w:name="O_991895"/>
      <w:bookmarkEnd w:id="6"/>
      <w:r w:rsidRPr="00D61B70">
        <w:t>Foundation Skills</w:t>
      </w:r>
    </w:p>
    <w:p w:rsidR="00000000" w:rsidRPr="000774BC" w:rsidP="000774BC">
      <w:pPr>
        <w:pStyle w:val="BodyText"/>
        <w:rPr>
          <w:i/>
        </w:rPr>
      </w:pPr>
      <w:r w:rsidRPr="000774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SpecialBold"/>
              </w:rPr>
              <w:t>Description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ListBullet"/>
            </w:pPr>
            <w:r w:rsidRPr="00D61B70">
              <w:t xml:space="preserve">Use active listening skills and questioning techniques to obtain and clarify information about infection prevention and control </w:t>
            </w:r>
          </w:p>
          <w:p w:rsidR="00000000" w:rsidP="00D61B70">
            <w:pPr>
              <w:pStyle w:val="ListBullet"/>
              <w:rPr>
                <w:lang w:val="en-NZ"/>
              </w:rPr>
            </w:pPr>
            <w:r w:rsidRPr="00D61B70">
              <w:t>Explain terminology, principles and concepts related to infection control to convey information appropriate to audience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ListBullet"/>
              <w:rPr>
                <w:lang w:val="en-NZ"/>
              </w:rPr>
            </w:pPr>
            <w:r w:rsidRPr="00D61B70">
              <w:t xml:space="preserve">Prepare succinct documents that use clear language and sequenced instructions 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ListBullet"/>
            </w:pPr>
            <w:r w:rsidRPr="00D61B70">
              <w:t>Recognise the importance of infection prevention and control to the organisation and industry and the need for compliance with regulatory r</w:t>
            </w:r>
            <w:r w:rsidRPr="00D61B70">
              <w:t>equirements</w:t>
            </w:r>
          </w:p>
          <w:p w:rsidR="00000000" w:rsidP="00D61B70">
            <w:pPr>
              <w:pStyle w:val="ListBullet"/>
              <w:rPr>
                <w:lang w:val="en-NZ"/>
              </w:rPr>
            </w:pPr>
            <w:r w:rsidRPr="00D61B70">
              <w:t xml:space="preserve">Work independently and collectively, taking responsibility for developing guidelines for infection prevention and control 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ListBullet"/>
              <w:rPr>
                <w:lang w:val="en-NZ"/>
              </w:rPr>
            </w:pPr>
            <w:r w:rsidRPr="00D61B70">
              <w:t>Select and use appropriate written and verbal communication practices to convey information to a r</w:t>
            </w:r>
            <w:r w:rsidRPr="00D61B70">
              <w:t xml:space="preserve">ange of personnel 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ListBullet"/>
            </w:pPr>
            <w:r w:rsidRPr="00D61B70">
              <w:t>Plan, sequence and prioritise multiple tasks to achieve outcomes</w:t>
            </w:r>
          </w:p>
          <w:p w:rsidR="00000000" w:rsidRPr="00D61B70" w:rsidP="00D61B70">
            <w:pPr>
              <w:pStyle w:val="ListBullet"/>
            </w:pPr>
            <w:r w:rsidRPr="00D61B70">
              <w:t xml:space="preserve">Use routine business technologies and systems to access, prepare and communicate information </w:t>
            </w:r>
          </w:p>
        </w:tc>
      </w:tr>
    </w:tbl>
    <w:p w:rsidR="00000000" w:rsidRPr="00D61B70" w:rsidP="00D61B70">
      <w:pPr>
        <w:pStyle w:val="BodyText"/>
      </w:pP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7" w:name="O_991897"/>
      <w:bookmarkEnd w:id="7"/>
      <w:r w:rsidRPr="00D61B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SpecialBold"/>
              </w:rPr>
              <w:t>Equivalence status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ACMINF501 Develop organisational infection control guidelines for animal care workplaces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No equivalent unit</w:t>
            </w:r>
          </w:p>
        </w:tc>
      </w:tr>
    </w:tbl>
    <w:p w:rsidR="00000000" w:rsidRPr="00D61B70" w:rsidP="00D61B70">
      <w:pPr>
        <w:pStyle w:val="BodyText"/>
      </w:pP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8" w:name="O_991904"/>
      <w:bookmarkEnd w:id="8"/>
      <w:r w:rsidRPr="00D61B70">
        <w:t>Links</w:t>
      </w:r>
    </w:p>
    <w:p w:rsidR="00000000" w:rsidRPr="00D61B70" w:rsidP="000774BC">
      <w:pPr>
        <w:pStyle w:val="BodyText"/>
      </w:pPr>
      <w:r w:rsidRPr="00D61B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3E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1B70" w:rsidP="000774BC">
      <w:pPr>
        <w:pStyle w:val="BodyText"/>
        <w:sectPr w:rsidSect="00D61B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B70" w:rsidP="00D61B70">
      <w:pPr>
        <w:pStyle w:val="SuperHeading"/>
      </w:pPr>
      <w:r w:rsidRPr="00D61B70">
        <w:t xml:space="preserve">Assessment </w:t>
      </w:r>
      <w:r w:rsidRPr="00D61B70">
        <w:t>Requirements for ACMINF501 Develop organisational infection control guidelines for animal care workplaces</w:t>
      </w:r>
    </w:p>
    <w:p w:rsidR="00000000" w:rsidRPr="00D61B70" w:rsidP="00D61B70">
      <w:pPr>
        <w:pStyle w:val="Heading1"/>
      </w:pPr>
      <w:bookmarkStart w:id="9" w:name="O_991899"/>
      <w:bookmarkEnd w:id="9"/>
      <w:r w:rsidRPr="00D61B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rPr>
                <w:rStyle w:val="SpecialBold"/>
              </w:rPr>
              <w:t>Comments</w:t>
            </w:r>
          </w:p>
        </w:tc>
      </w:tr>
      <w:tr w:rsidTr="00D61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70">
            <w:pPr>
              <w:pStyle w:val="BodyText"/>
              <w:rPr>
                <w:lang w:val="en-NZ"/>
              </w:rPr>
            </w:pPr>
            <w:r w:rsidRPr="00D61B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70" w:rsidP="00D61B70">
            <w:pPr>
              <w:pStyle w:val="BodyText"/>
            </w:pPr>
            <w:r w:rsidRPr="00D61B70">
              <w:t>This version released with ACM Animal Care and Management Training Package Ve</w:t>
            </w:r>
            <w:r w:rsidRPr="00D61B70">
              <w:t xml:space="preserve">rsion 2.0. </w:t>
            </w:r>
          </w:p>
        </w:tc>
      </w:tr>
    </w:tbl>
    <w:p w:rsidR="00000000" w:rsidRPr="00D61B70" w:rsidP="00D61B70">
      <w:pPr>
        <w:pStyle w:val="BodyText"/>
      </w:pP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10" w:name="O_991900"/>
      <w:bookmarkEnd w:id="10"/>
      <w:r w:rsidRPr="00D61B70">
        <w:t>Performance Evidence</w:t>
      </w:r>
    </w:p>
    <w:p w:rsidR="00000000" w:rsidRPr="00D61B70" w:rsidP="000774BC">
      <w:pPr>
        <w:pStyle w:val="BodyText"/>
      </w:pPr>
      <w:r w:rsidRPr="00D61B70">
        <w:t>An individual demonstrating competency must satisfy all of the elements and performance criteria in this unit. There must be evidence that the individual has:</w:t>
      </w:r>
    </w:p>
    <w:p w:rsidR="00000000" w:rsidRPr="00D61B70" w:rsidP="00D61B70">
      <w:pPr>
        <w:pStyle w:val="ListBullet"/>
      </w:pPr>
      <w:r w:rsidRPr="00D61B70">
        <w:t>carried out an infection control risk assess</w:t>
      </w:r>
      <w:r w:rsidRPr="00D61B70">
        <w:t>ment for at least one organisation or workplace</w:t>
      </w:r>
    </w:p>
    <w:p w:rsidR="00000000" w:rsidRPr="00D61B70" w:rsidP="00D61B70">
      <w:pPr>
        <w:pStyle w:val="ListBullet"/>
      </w:pPr>
      <w:r w:rsidRPr="00D61B70">
        <w:t>developed, documented and implemented at least two infection control policies and four procedures for an organisation, covering:</w:t>
      </w:r>
    </w:p>
    <w:p w:rsidR="00000000" w:rsidRPr="00D61B70" w:rsidP="00D61B70">
      <w:pPr>
        <w:pStyle w:val="ListBullet2"/>
      </w:pPr>
      <w:r w:rsidRPr="00D61B70">
        <w:t>basic safety, hygiene and personal protective equipment (PPE) for workers/team</w:t>
      </w:r>
      <w:r w:rsidRPr="00D61B70">
        <w:t xml:space="preserve"> members</w:t>
      </w:r>
    </w:p>
    <w:p w:rsidR="00000000" w:rsidRPr="00D61B70" w:rsidP="00D61B70">
      <w:pPr>
        <w:pStyle w:val="ListBullet2"/>
      </w:pPr>
      <w:r w:rsidRPr="00D61B70">
        <w:t>overview of clinical signs of common infectious diseases for relevant animal species</w:t>
      </w:r>
    </w:p>
    <w:p w:rsidR="00000000" w:rsidRPr="00D61B70" w:rsidP="00D61B70">
      <w:pPr>
        <w:pStyle w:val="ListBullet2"/>
      </w:pPr>
      <w:r w:rsidRPr="00D61B70">
        <w:t>movement of animals into, around and out of workplace</w:t>
      </w:r>
    </w:p>
    <w:p w:rsidR="00000000" w:rsidRPr="00D61B70" w:rsidP="00D61B70">
      <w:pPr>
        <w:pStyle w:val="ListBullet2"/>
      </w:pPr>
      <w:r w:rsidRPr="00D61B70">
        <w:t>movement of vehicles, equipment, feed, and bedding</w:t>
      </w:r>
    </w:p>
    <w:p w:rsidR="00000000" w:rsidRPr="00D61B70" w:rsidP="00D61B70">
      <w:pPr>
        <w:pStyle w:val="ListBullet2"/>
      </w:pPr>
      <w:r w:rsidRPr="00D61B70">
        <w:t>movement of people visiting or working at the workplace</w:t>
      </w:r>
    </w:p>
    <w:p w:rsidR="00000000" w:rsidRPr="00D61B70" w:rsidP="00D61B70">
      <w:pPr>
        <w:pStyle w:val="ListBullet2"/>
      </w:pPr>
      <w:r w:rsidRPr="00D61B70">
        <w:t xml:space="preserve">pests and contaminants </w:t>
      </w:r>
    </w:p>
    <w:p w:rsidR="00000000" w:rsidRPr="00D61B70" w:rsidP="00D61B70">
      <w:pPr>
        <w:pStyle w:val="ListBullet2"/>
      </w:pPr>
      <w:r w:rsidRPr="00D61B70">
        <w:t xml:space="preserve">quarantine and protective barriers at workplace </w:t>
      </w:r>
    </w:p>
    <w:p w:rsidR="00000000" w:rsidRPr="00D61B70" w:rsidP="00D61B70">
      <w:pPr>
        <w:pStyle w:val="ListBullet2"/>
      </w:pPr>
      <w:r w:rsidRPr="00D61B70">
        <w:t xml:space="preserve">waste management practices </w:t>
      </w:r>
    </w:p>
    <w:p w:rsidR="00000000" w:rsidRPr="00D61B70" w:rsidP="00D61B70">
      <w:pPr>
        <w:pStyle w:val="ListBullet2"/>
      </w:pPr>
      <w:r w:rsidRPr="00D61B70">
        <w:t>water supply and storage</w:t>
      </w:r>
    </w:p>
    <w:p w:rsidR="00000000" w:rsidRPr="00D61B70" w:rsidP="00D61B70">
      <w:pPr>
        <w:pStyle w:val="ListBullet2"/>
      </w:pPr>
      <w:r w:rsidRPr="00D61B70">
        <w:t>emergency procedures</w:t>
      </w:r>
    </w:p>
    <w:p w:rsidR="00000000" w:rsidRPr="00D61B70" w:rsidP="00D61B70">
      <w:pPr>
        <w:pStyle w:val="ListBullet2"/>
      </w:pPr>
      <w:r w:rsidRPr="00D61B70">
        <w:t>recording and reporting</w:t>
      </w:r>
    </w:p>
    <w:p w:rsidR="00000000" w:rsidRPr="00D61B70" w:rsidP="00D61B70">
      <w:pPr>
        <w:pStyle w:val="ListBullet"/>
      </w:pPr>
      <w:r w:rsidRPr="00D61B70">
        <w:t xml:space="preserve">reviewed and updated the infection control guidelines based on information and data </w:t>
      </w:r>
      <w:r w:rsidRPr="00D61B70">
        <w:t>collected, collated and analysed over a period of at least three months.</w:t>
      </w: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11" w:name="O_991901"/>
      <w:bookmarkEnd w:id="11"/>
      <w:r w:rsidRPr="00D61B70">
        <w:t>Knowledge Evidence</w:t>
      </w:r>
    </w:p>
    <w:p w:rsidR="00000000" w:rsidRPr="00D61B70" w:rsidP="000774BC">
      <w:pPr>
        <w:pStyle w:val="BodyText"/>
      </w:pPr>
      <w:r w:rsidRPr="00D61B70">
        <w:t xml:space="preserve">An individual </w:t>
      </w:r>
      <w:r w:rsidRPr="00D61B70">
        <w:t>must be able to demonstrate the knowledge required to perform the tasks outlined in the elements and performance criteria of this unit. This includes knowledge of:</w:t>
      </w:r>
    </w:p>
    <w:p w:rsidR="00000000" w:rsidRPr="00D61B70" w:rsidP="00D61B70">
      <w:pPr>
        <w:pStyle w:val="ListBullet"/>
      </w:pPr>
      <w:r w:rsidRPr="00D61B70">
        <w:t>infection control guidelines covering:</w:t>
      </w:r>
    </w:p>
    <w:p w:rsidR="00000000" w:rsidRPr="00D61B70" w:rsidP="00D61B70">
      <w:pPr>
        <w:pStyle w:val="ListBullet2"/>
      </w:pPr>
      <w:r w:rsidRPr="00D61B70">
        <w:t xml:space="preserve">safety, hygiene and PPE </w:t>
      </w:r>
    </w:p>
    <w:p w:rsidR="00000000" w:rsidRPr="00D61B70" w:rsidP="00D61B70">
      <w:pPr>
        <w:pStyle w:val="ListBullet2"/>
      </w:pPr>
      <w:r w:rsidRPr="00D61B70">
        <w:t xml:space="preserve">movement of animals into, </w:t>
      </w:r>
      <w:r w:rsidRPr="00D61B70">
        <w:t>around and out of workplace</w:t>
      </w:r>
    </w:p>
    <w:p w:rsidR="00000000" w:rsidRPr="00D61B70" w:rsidP="00D61B70">
      <w:pPr>
        <w:pStyle w:val="ListBullet2"/>
      </w:pPr>
      <w:r w:rsidRPr="00D61B70">
        <w:t xml:space="preserve">quarantine and isolation protocols, including protective barriers at workplace </w:t>
      </w:r>
    </w:p>
    <w:p w:rsidR="00000000" w:rsidRPr="00D61B70" w:rsidP="00D61B70">
      <w:pPr>
        <w:pStyle w:val="ListBullet2"/>
      </w:pPr>
      <w:r w:rsidRPr="00D61B70">
        <w:t>movement of vehicles, equipment, feed, and bedding</w:t>
      </w:r>
    </w:p>
    <w:p w:rsidR="00000000" w:rsidRPr="00D61B70" w:rsidP="00D61B70">
      <w:pPr>
        <w:pStyle w:val="ListBullet2"/>
      </w:pPr>
      <w:r w:rsidRPr="00D61B70">
        <w:t>movement of people visiting or working at the workplace</w:t>
      </w:r>
    </w:p>
    <w:p w:rsidR="00000000" w:rsidRPr="00D61B70" w:rsidP="00D61B70">
      <w:pPr>
        <w:pStyle w:val="ListBullet2"/>
      </w:pPr>
      <w:r w:rsidRPr="00D61B70">
        <w:t>water supply and storage</w:t>
      </w:r>
    </w:p>
    <w:p w:rsidR="00000000" w:rsidRPr="00D61B70" w:rsidP="00D61B70">
      <w:pPr>
        <w:pStyle w:val="ListBullet2"/>
      </w:pPr>
      <w:r w:rsidRPr="00D61B70">
        <w:t>pests and contam</w:t>
      </w:r>
      <w:r w:rsidRPr="00D61B70">
        <w:t xml:space="preserve">inants </w:t>
      </w:r>
    </w:p>
    <w:p w:rsidR="00000000" w:rsidRPr="00D61B70" w:rsidP="00D61B70">
      <w:pPr>
        <w:pStyle w:val="ListBullet2"/>
      </w:pPr>
      <w:r w:rsidRPr="00D61B70">
        <w:t xml:space="preserve">waste management practices </w:t>
      </w:r>
    </w:p>
    <w:p w:rsidR="00000000" w:rsidRPr="00D61B70" w:rsidP="00D61B70">
      <w:pPr>
        <w:pStyle w:val="ListBullet2"/>
      </w:pPr>
      <w:r w:rsidRPr="00D61B70">
        <w:t>emergency procedures including natural disasters and accidents</w:t>
      </w:r>
    </w:p>
    <w:p w:rsidR="00000000" w:rsidRPr="00D61B70" w:rsidP="00D61B70">
      <w:pPr>
        <w:pStyle w:val="ListBullet2"/>
      </w:pPr>
      <w:r w:rsidRPr="00D61B70">
        <w:t>recording and reporting</w:t>
      </w:r>
    </w:p>
    <w:p w:rsidR="00000000" w:rsidRPr="00D61B70" w:rsidP="00D61B70">
      <w:pPr>
        <w:pStyle w:val="ListBullet2"/>
      </w:pPr>
      <w:r w:rsidRPr="00D61B70">
        <w:t>staff vaccinations/immunisation</w:t>
      </w:r>
    </w:p>
    <w:p w:rsidR="00000000" w:rsidRPr="00D61B70" w:rsidP="00D61B70">
      <w:pPr>
        <w:pStyle w:val="ListBullet"/>
      </w:pPr>
      <w:r w:rsidRPr="00D61B70">
        <w:t>process for infection control risk assessment, including:</w:t>
      </w:r>
    </w:p>
    <w:p w:rsidR="00000000" w:rsidRPr="00D61B70" w:rsidP="00D61B70">
      <w:pPr>
        <w:pStyle w:val="ListBullet2"/>
      </w:pPr>
      <w:r w:rsidRPr="00D61B70">
        <w:t>identify and control risks where possible</w:t>
      </w:r>
    </w:p>
    <w:p w:rsidR="00000000" w:rsidRPr="00D61B70" w:rsidP="00D61B70">
      <w:pPr>
        <w:pStyle w:val="ListBullet2"/>
      </w:pPr>
      <w:r w:rsidRPr="00D61B70">
        <w:t>prepare for risks beyond control</w:t>
      </w:r>
    </w:p>
    <w:p w:rsidR="00000000" w:rsidRPr="00D61B70" w:rsidP="00D61B70">
      <w:pPr>
        <w:pStyle w:val="ListBullet2"/>
      </w:pPr>
      <w:r w:rsidRPr="00D61B70">
        <w:t>respond and recover from an incident or crisis</w:t>
      </w:r>
    </w:p>
    <w:p w:rsidR="00000000" w:rsidRPr="00D61B70" w:rsidP="00D61B70">
      <w:pPr>
        <w:pStyle w:val="ListBullet"/>
      </w:pPr>
      <w:r w:rsidRPr="00D61B70">
        <w:t>overview of clinical signs of common diseases for relevant animal species and organisation</w:t>
      </w:r>
    </w:p>
    <w:p w:rsidR="00000000" w:rsidRPr="00D61B70" w:rsidP="00D61B70">
      <w:pPr>
        <w:pStyle w:val="ListBullet"/>
      </w:pPr>
      <w:r w:rsidRPr="00D61B70">
        <w:t>features of an infection control guidelines, including:</w:t>
      </w:r>
    </w:p>
    <w:p w:rsidR="00000000" w:rsidRPr="00D61B70" w:rsidP="00D61B70">
      <w:pPr>
        <w:pStyle w:val="ListBullet2"/>
      </w:pPr>
      <w:r w:rsidRPr="00D61B70">
        <w:t>goals and objectives</w:t>
      </w:r>
    </w:p>
    <w:p w:rsidR="00000000" w:rsidRPr="00D61B70" w:rsidP="00D61B70">
      <w:pPr>
        <w:pStyle w:val="ListBullet2"/>
      </w:pPr>
      <w:r w:rsidRPr="00D61B70">
        <w:t>roles</w:t>
      </w:r>
      <w:r w:rsidRPr="00D61B70">
        <w:t xml:space="preserve"> and responsibilities of staff</w:t>
      </w:r>
    </w:p>
    <w:p w:rsidR="00000000" w:rsidRPr="00D61B70" w:rsidP="00D61B70">
      <w:pPr>
        <w:pStyle w:val="ListBullet2"/>
      </w:pPr>
      <w:r w:rsidRPr="00D61B70">
        <w:t>contact details for relevant people and organisations</w:t>
      </w:r>
    </w:p>
    <w:p w:rsidR="00000000" w:rsidRPr="00D61B70" w:rsidP="00D61B70">
      <w:pPr>
        <w:pStyle w:val="ListBullet2"/>
      </w:pPr>
      <w:r w:rsidRPr="00D61B70">
        <w:t>recording forms - visitor register, husbandry records, register of movements</w:t>
      </w:r>
    </w:p>
    <w:p w:rsidR="00000000" w:rsidRPr="00D61B70" w:rsidP="00D61B70">
      <w:pPr>
        <w:pStyle w:val="ListBullet2"/>
      </w:pPr>
      <w:r w:rsidRPr="00D61B70">
        <w:t>emergency animal disease (EAD) action plan</w:t>
      </w:r>
    </w:p>
    <w:p w:rsidR="00000000" w:rsidRPr="00D61B70" w:rsidP="00D61B70">
      <w:pPr>
        <w:pStyle w:val="ListBullet2"/>
      </w:pPr>
      <w:r w:rsidRPr="00D61B70">
        <w:t>Australian Veterinary Emergency Plan (AUSVETPLAN) f</w:t>
      </w:r>
      <w:r w:rsidRPr="00D61B70">
        <w:t xml:space="preserve">or specific diseases </w:t>
      </w:r>
    </w:p>
    <w:p w:rsidR="00000000" w:rsidRPr="00D61B70" w:rsidP="00D61B70">
      <w:pPr>
        <w:pStyle w:val="ListBullet2"/>
      </w:pPr>
      <w:r w:rsidRPr="00D61B70">
        <w:t>responsibilities under relevant animal welfare and health and safety regulations and codes of practice</w:t>
      </w:r>
    </w:p>
    <w:p w:rsidR="00000000" w:rsidRPr="00D61B70" w:rsidP="00D61B70">
      <w:pPr>
        <w:pStyle w:val="ListBullet"/>
      </w:pPr>
      <w:r w:rsidRPr="00D61B70">
        <w:t>purpose, features and benefits of guidelines, including:</w:t>
      </w:r>
    </w:p>
    <w:p w:rsidR="00000000" w:rsidRPr="00D61B70" w:rsidP="00D61B70">
      <w:pPr>
        <w:pStyle w:val="ListBullet2"/>
      </w:pPr>
      <w:r w:rsidRPr="00D61B70">
        <w:t>policy and procedures</w:t>
      </w:r>
    </w:p>
    <w:p w:rsidR="00000000" w:rsidRPr="00D61B70" w:rsidP="00D61B70">
      <w:pPr>
        <w:pStyle w:val="ListBullet2"/>
      </w:pPr>
      <w:r w:rsidRPr="00D61B70">
        <w:t>format and templates for policies, procedures and associated documentation</w:t>
      </w:r>
    </w:p>
    <w:p w:rsidR="00000000" w:rsidRPr="00D61B70" w:rsidP="00D61B70">
      <w:pPr>
        <w:pStyle w:val="ListBullet"/>
      </w:pPr>
      <w:r w:rsidRPr="00D61B70">
        <w:t>methods of analysing data and trends and the importance of systematic review to improving guidelines</w:t>
      </w:r>
    </w:p>
    <w:p w:rsidR="00000000" w:rsidRPr="00D61B70" w:rsidP="00D61B70">
      <w:pPr>
        <w:pStyle w:val="ListBullet"/>
      </w:pPr>
      <w:r w:rsidRPr="00D61B70">
        <w:t>importance of ensuring that guidelines and modifications are implemented and di</w:t>
      </w:r>
      <w:r w:rsidRPr="00D61B70">
        <w:t>sseminated.</w:t>
      </w:r>
    </w:p>
    <w:p w:rsidR="00000000" w:rsidRPr="00D61B70" w:rsidP="00D61B70">
      <w:pPr>
        <w:pStyle w:val="AllowPageBreak"/>
      </w:pPr>
    </w:p>
    <w:p w:rsidR="00000000" w:rsidRPr="00D61B70" w:rsidP="00D61B70">
      <w:pPr>
        <w:pStyle w:val="Heading1"/>
      </w:pPr>
      <w:bookmarkStart w:id="12" w:name="O_991902"/>
      <w:bookmarkEnd w:id="12"/>
      <w:r w:rsidRPr="00D61B70">
        <w:t>Assessment Conditions</w:t>
      </w:r>
    </w:p>
    <w:p w:rsidR="00000000" w:rsidRPr="00D61B70" w:rsidP="000774BC">
      <w:pPr>
        <w:pStyle w:val="BodyText"/>
      </w:pPr>
      <w:r w:rsidRPr="00D61B70">
        <w:t xml:space="preserve">Assessment of skills must take place under the following conditions: </w:t>
      </w:r>
    </w:p>
    <w:p w:rsidR="00000000" w:rsidRPr="00D61B70" w:rsidP="00D61B70">
      <w:pPr>
        <w:pStyle w:val="ListBullet"/>
      </w:pPr>
      <w:r w:rsidRPr="00D61B70">
        <w:t>physical conditions:</w:t>
      </w:r>
    </w:p>
    <w:p w:rsidR="00000000" w:rsidRPr="00D61B70" w:rsidP="00D61B70">
      <w:pPr>
        <w:pStyle w:val="ListBullet2"/>
      </w:pPr>
      <w:r w:rsidRPr="00D61B70">
        <w:t>skills must be demonstrated in a community organisation caring for animals or an environment that accurately rep</w:t>
      </w:r>
      <w:r w:rsidRPr="00D61B70">
        <w:t>resents workplace conditions</w:t>
      </w:r>
    </w:p>
    <w:p w:rsidR="00000000" w:rsidRPr="00D61B70" w:rsidP="00D61B70">
      <w:pPr>
        <w:pStyle w:val="ListBullet"/>
      </w:pPr>
      <w:r w:rsidRPr="00D61B70">
        <w:t xml:space="preserve">resources, equipment and materials: </w:t>
      </w:r>
    </w:p>
    <w:p w:rsidR="00000000" w:rsidRPr="00D61B70" w:rsidP="00D61B70">
      <w:pPr>
        <w:pStyle w:val="ListBullet2"/>
      </w:pPr>
      <w:r w:rsidRPr="00D61B70">
        <w:t>workplace documents and templates for policies, procedures, processes, forms and/or checklists</w:t>
      </w:r>
    </w:p>
    <w:p w:rsidR="00000000" w:rsidRPr="00D61B70" w:rsidP="00D61B70">
      <w:pPr>
        <w:pStyle w:val="ListBullet"/>
      </w:pPr>
      <w:r w:rsidRPr="00D61B70">
        <w:t>specifications:</w:t>
      </w:r>
    </w:p>
    <w:p w:rsidR="00000000" w:rsidRPr="00D61B70" w:rsidP="00D61B70">
      <w:pPr>
        <w:pStyle w:val="ListBullet2"/>
      </w:pPr>
      <w:r w:rsidRPr="00D61B70">
        <w:t>animal welfare, work health and safety and biosecurity regulations applicable to organisation.</w:t>
      </w:r>
    </w:p>
    <w:p w:rsidR="00000000" w:rsidRPr="00D61B70" w:rsidP="000774BC">
      <w:pPr>
        <w:pStyle w:val="BodyText"/>
      </w:pPr>
      <w:r w:rsidRPr="00D61B70">
        <w:t>Assessors of this unit must satisfy the requirements for assessors in applicable vocational education and training legislation, frameworks and/or standards.</w:t>
      </w:r>
    </w:p>
    <w:p w:rsidR="00000000" w:rsidRPr="00D61B70" w:rsidP="00D61B70">
      <w:pPr>
        <w:pStyle w:val="Heading1"/>
      </w:pPr>
      <w:bookmarkStart w:id="13" w:name="O_991905"/>
      <w:bookmarkEnd w:id="13"/>
      <w:r w:rsidRPr="00D61B70">
        <w:t>Links</w:t>
      </w:r>
    </w:p>
    <w:p w:rsidR="00000000" w:rsidRPr="00D61B70" w:rsidP="000774BC">
      <w:pPr>
        <w:pStyle w:val="BodyText"/>
      </w:pPr>
      <w:r w:rsidRPr="00D61B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3E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1B70" w:rsidP="00D61B70"/>
    <w:sectPr w:rsidSect="00D61B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 w:rsidRPr="000774BC" w:rsidP="00077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BC" w:rsidP="00D6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74BC" w:rsidP="00D6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74BC" w:rsidP="00D61B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 w:rsidP="00D6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74BC">
      <w:t>Approved</w:t>
    </w:r>
    <w:r w:rsidR="00077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74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74BC">
      <w:rPr>
        <w:noProof/>
      </w:rPr>
      <w:t>5</w:t>
    </w:r>
    <w:r>
      <w:rPr>
        <w:noProof/>
      </w:rPr>
      <w:fldChar w:fldCharType="end"/>
    </w:r>
  </w:p>
  <w:p w:rsidR="00D61B70" w:rsidP="00D6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7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74BC">
      <w:t>Skills Insight</w:t>
    </w:r>
    <w:r w:rsidR="000774BC">
      <w:fldChar w:fldCharType="end"/>
    </w:r>
  </w:p>
  <w:p w:rsidR="00D61B70" w:rsidP="00D61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B70" w:rsidRPr="000774BC" w:rsidP="00077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BC" w:rsidRPr="002D2AF8" w:rsidP="00D6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ACMINF501 Develop organisational infection control guidelines for animal care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74BC" w:rsidP="00D61B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70" w:rsidRPr="002D2AF8" w:rsidP="00D6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74BC">
      <w:t>ACMINF501 Develop organisational infection control guidelines for animal care workplaces</w:t>
    </w:r>
    <w:r w:rsidR="00077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74BC">
      <w:rPr>
        <w:noProof/>
      </w:rPr>
      <w:t>2 March 2025</w:t>
    </w:r>
    <w:r>
      <w:fldChar w:fldCharType="end"/>
    </w:r>
  </w:p>
  <w:p w:rsidR="00D61B70" w:rsidP="00D61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24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CB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23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B70"/>
  </w:style>
  <w:style w:type="character" w:customStyle="1" w:styleId="Heading1Char">
    <w:name w:val="Heading 1 Char"/>
    <w:basedOn w:val="DefaultParagraphFont"/>
    <w:link w:val="Heading1"/>
    <w:rsid w:val="00D61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B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B70"/>
    <w:rPr>
      <w:b/>
      <w:spacing w:val="0"/>
    </w:rPr>
  </w:style>
  <w:style w:type="paragraph" w:styleId="ListBullet2">
    <w:name w:val="List Bullet 2"/>
    <w:basedOn w:val="List2"/>
    <w:rsid w:val="00D61B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1B70"/>
    <w:rPr>
      <w:i/>
    </w:rPr>
  </w:style>
  <w:style w:type="paragraph" w:customStyle="1" w:styleId="SuperHeading">
    <w:name w:val="SuperHeading"/>
    <w:basedOn w:val="Normal"/>
    <w:rsid w:val="00D61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B70"/>
  </w:style>
  <w:style w:type="paragraph" w:styleId="TableofFigures">
    <w:name w:val="table of figures"/>
    <w:basedOn w:val="Normal"/>
    <w:next w:val="Normal"/>
    <w:semiHidden/>
    <w:rsid w:val="00D61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B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B70"/>
    <w:rPr>
      <w:rFonts w:ascii="Wingdings" w:hAnsi="Wingdings"/>
    </w:rPr>
  </w:style>
  <w:style w:type="paragraph" w:customStyle="1" w:styleId="TableHeading">
    <w:name w:val="Table Heading"/>
    <w:basedOn w:val="HeadingBase"/>
    <w:rsid w:val="00D61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B70"/>
    <w:rPr>
      <w:color w:val="0033CC"/>
      <w:u w:val="none"/>
    </w:rPr>
  </w:style>
  <w:style w:type="paragraph" w:customStyle="1" w:styleId="BodyTextRight">
    <w:name w:val="Body Text Right"/>
    <w:basedOn w:val="BodyText"/>
    <w:rsid w:val="00D61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B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B70"/>
    <w:rPr>
      <w:sz w:val="32"/>
    </w:rPr>
  </w:style>
  <w:style w:type="paragraph" w:customStyle="1" w:styleId="HeadingProcedure">
    <w:name w:val="Heading Procedure"/>
    <w:basedOn w:val="HeadingBase"/>
    <w:next w:val="Normal"/>
    <w:rsid w:val="00D61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B70"/>
    <w:pPr>
      <w:spacing w:before="60" w:after="60"/>
    </w:pPr>
  </w:style>
  <w:style w:type="paragraph" w:styleId="ListContinue">
    <w:name w:val="List Continue"/>
    <w:basedOn w:val="List"/>
    <w:rsid w:val="00D61B70"/>
    <w:pPr>
      <w:ind w:firstLine="0"/>
    </w:pPr>
  </w:style>
  <w:style w:type="paragraph" w:customStyle="1" w:styleId="ListNote">
    <w:name w:val="List Note"/>
    <w:basedOn w:val="List"/>
    <w:rsid w:val="00D61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B70"/>
    <w:rPr>
      <w:rFonts w:ascii="Courier New" w:hAnsi="Courier New"/>
    </w:rPr>
  </w:style>
  <w:style w:type="paragraph" w:customStyle="1" w:styleId="NoteBullet">
    <w:name w:val="Note Bullet"/>
    <w:basedOn w:val="Note"/>
    <w:rsid w:val="00D61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B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B70"/>
    <w:rPr>
      <w:b/>
      <w:smallCaps/>
    </w:rPr>
  </w:style>
  <w:style w:type="paragraph" w:customStyle="1" w:styleId="TableListNumber">
    <w:name w:val="Table List Number"/>
    <w:basedOn w:val="ListNumber"/>
    <w:rsid w:val="00D61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B70"/>
    <w:pPr>
      <w:numPr>
        <w:numId w:val="9"/>
      </w:numPr>
    </w:pPr>
  </w:style>
  <w:style w:type="paragraph" w:customStyle="1" w:styleId="ListAlpha2">
    <w:name w:val="List Alpha 2"/>
    <w:basedOn w:val="List2"/>
    <w:rsid w:val="00D61B70"/>
    <w:pPr>
      <w:numPr>
        <w:numId w:val="8"/>
      </w:numPr>
    </w:pPr>
  </w:style>
  <w:style w:type="paragraph" w:styleId="List2">
    <w:name w:val="List 2"/>
    <w:basedOn w:val="BodyText"/>
    <w:rsid w:val="00D61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B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B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B70"/>
    <w:pPr>
      <w:numPr>
        <w:numId w:val="4"/>
      </w:numPr>
    </w:pPr>
  </w:style>
  <w:style w:type="paragraph" w:styleId="ListContinue2">
    <w:name w:val="List Continue 2"/>
    <w:basedOn w:val="List2"/>
    <w:rsid w:val="00D61B70"/>
    <w:pPr>
      <w:ind w:firstLine="0"/>
    </w:pPr>
  </w:style>
  <w:style w:type="paragraph" w:styleId="ListContinue3">
    <w:name w:val="List Continue 3"/>
    <w:basedOn w:val="List3"/>
    <w:rsid w:val="00D61B70"/>
    <w:pPr>
      <w:ind w:left="1021" w:firstLine="0"/>
    </w:pPr>
  </w:style>
  <w:style w:type="paragraph" w:styleId="ListContinue4">
    <w:name w:val="List Continue 4"/>
    <w:basedOn w:val="List4"/>
    <w:rsid w:val="00D61B70"/>
    <w:pPr>
      <w:ind w:firstLine="0"/>
    </w:pPr>
  </w:style>
  <w:style w:type="paragraph" w:styleId="ListContinue5">
    <w:name w:val="List Continue 5"/>
    <w:basedOn w:val="List5"/>
    <w:rsid w:val="00D61B70"/>
    <w:pPr>
      <w:ind w:firstLine="0"/>
    </w:pPr>
  </w:style>
  <w:style w:type="paragraph" w:styleId="ListNumber3">
    <w:name w:val="List Number 3"/>
    <w:basedOn w:val="List3"/>
    <w:rsid w:val="00D61B70"/>
    <w:pPr>
      <w:numPr>
        <w:numId w:val="5"/>
      </w:numPr>
    </w:pPr>
  </w:style>
  <w:style w:type="paragraph" w:styleId="ListNumber4">
    <w:name w:val="List Number 4"/>
    <w:basedOn w:val="List4"/>
    <w:rsid w:val="00D61B70"/>
    <w:pPr>
      <w:numPr>
        <w:numId w:val="6"/>
      </w:numPr>
    </w:pPr>
  </w:style>
  <w:style w:type="paragraph" w:styleId="ListNumber5">
    <w:name w:val="List Number 5"/>
    <w:basedOn w:val="List5"/>
    <w:rsid w:val="00D61B70"/>
    <w:pPr>
      <w:numPr>
        <w:numId w:val="7"/>
      </w:numPr>
    </w:pPr>
  </w:style>
  <w:style w:type="paragraph" w:styleId="BlockText">
    <w:name w:val="Block Text"/>
    <w:basedOn w:val="Normal"/>
    <w:rsid w:val="00D61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B70"/>
    <w:rPr>
      <w:sz w:val="16"/>
      <w:vertAlign w:val="superscript"/>
    </w:rPr>
  </w:style>
  <w:style w:type="character" w:customStyle="1" w:styleId="Symbols">
    <w:name w:val="Symbols"/>
    <w:basedOn w:val="DefaultParagraphFont"/>
    <w:rsid w:val="00D61B70"/>
    <w:rPr>
      <w:rFonts w:ascii="Symbol" w:hAnsi="Symbol"/>
    </w:rPr>
  </w:style>
  <w:style w:type="character" w:customStyle="1" w:styleId="MenuOptions">
    <w:name w:val="Menu Options"/>
    <w:basedOn w:val="DefaultParagraphFont"/>
    <w:rsid w:val="00D61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B70"/>
    <w:rPr>
      <w:b/>
    </w:rPr>
  </w:style>
  <w:style w:type="character" w:customStyle="1" w:styleId="Underlined">
    <w:name w:val="Underlined"/>
    <w:basedOn w:val="DefaultParagraphFont"/>
    <w:rsid w:val="00D61B70"/>
    <w:rPr>
      <w:u w:val="single"/>
    </w:rPr>
  </w:style>
  <w:style w:type="paragraph" w:customStyle="1" w:styleId="TableBodyTextRight">
    <w:name w:val="Table Body Text Right"/>
    <w:basedOn w:val="TableBodyText"/>
    <w:rsid w:val="00D61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B70"/>
    <w:rPr>
      <w:sz w:val="18"/>
    </w:rPr>
  </w:style>
  <w:style w:type="paragraph" w:customStyle="1" w:styleId="BodySmallRight">
    <w:name w:val="Body Small Right"/>
    <w:basedOn w:val="BodyTextRight"/>
    <w:rsid w:val="00D61B70"/>
    <w:rPr>
      <w:sz w:val="18"/>
      <w:szCs w:val="18"/>
    </w:rPr>
  </w:style>
  <w:style w:type="paragraph" w:customStyle="1" w:styleId="MarginEdition">
    <w:name w:val="Margin Edition"/>
    <w:basedOn w:val="MarginNote"/>
    <w:rsid w:val="00D61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B70"/>
    <w:rPr>
      <w:sz w:val="2"/>
      <w:szCs w:val="2"/>
    </w:rPr>
  </w:style>
  <w:style w:type="character" w:customStyle="1" w:styleId="Small">
    <w:name w:val="Small"/>
    <w:basedOn w:val="DefaultParagraphFont"/>
    <w:rsid w:val="00D61B70"/>
    <w:rPr>
      <w:sz w:val="16"/>
    </w:rPr>
  </w:style>
  <w:style w:type="paragraph" w:customStyle="1" w:styleId="WideTable">
    <w:name w:val="Wide Table"/>
    <w:basedOn w:val="Normal"/>
    <w:rsid w:val="00D61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B70"/>
  </w:style>
  <w:style w:type="paragraph" w:styleId="Quote">
    <w:name w:val="Quote"/>
    <w:basedOn w:val="Heading1"/>
    <w:link w:val="QuoteChar"/>
    <w:qFormat/>
    <w:rsid w:val="00D61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B70"/>
    <w:pPr>
      <w:pageBreakBefore/>
    </w:pPr>
  </w:style>
  <w:style w:type="paragraph" w:customStyle="1" w:styleId="Border">
    <w:name w:val="Border"/>
    <w:basedOn w:val="Normal"/>
    <w:qFormat/>
    <w:rsid w:val="00D61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B70"/>
    <w:rPr>
      <w:u w:val="single"/>
    </w:rPr>
  </w:style>
  <w:style w:type="character" w:customStyle="1" w:styleId="BoldandItalics">
    <w:name w:val="Bold and Italics"/>
    <w:qFormat/>
    <w:rsid w:val="00D61B70"/>
    <w:rPr>
      <w:b/>
      <w:i/>
      <w:u w:val="none"/>
    </w:rPr>
  </w:style>
  <w:style w:type="paragraph" w:styleId="BalloonText">
    <w:name w:val="Balloon Text"/>
    <w:basedOn w:val="Normal"/>
    <w:link w:val="BalloonTextChar"/>
    <w:rsid w:val="00D61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B70"/>
    <w:pPr>
      <w:spacing w:before="0" w:after="0"/>
    </w:pPr>
  </w:style>
  <w:style w:type="paragraph" w:customStyle="1" w:styleId="BodyTextBold">
    <w:name w:val="Body Text Bold"/>
    <w:basedOn w:val="BodyText"/>
    <w:qFormat/>
    <w:rsid w:val="00D61B70"/>
    <w:rPr>
      <w:b/>
    </w:rPr>
  </w:style>
  <w:style w:type="character" w:styleId="Hyperlink">
    <w:name w:val="Hyperlink"/>
    <w:basedOn w:val="DefaultParagraphFont"/>
    <w:uiPriority w:val="99"/>
    <w:unhideWhenUsed/>
    <w:rsid w:val="00077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8135</Characters>
  <Application>Microsoft Office Word</Application>
  <DocSecurity>0</DocSecurity>
  <Lines>246</Lines>
  <Paragraphs>161</Paragraphs>
  <ScaleCrop>false</ScaleCrop>
  <Company>Author-it Software Corporation Ltd.</Company>
  <LinksUpToDate>false</LinksUpToDate>
  <CharactersWithSpaces>9199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ACMINF501 Develop organisational infection control guidelines for animal care workplaces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