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71C" w:rsidP="007837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ACMINF301 Comply with infection control policies and procedures in animal care work</w:t>
      </w:r>
      <w:r>
        <w:fldChar w:fldCharType="end"/>
      </w:r>
    </w:p>
    <w:p w:rsidR="0078371C" w:rsidP="0078371C">
      <w:pPr>
        <w:pStyle w:val="Version"/>
        <w:sectPr w:rsidSect="006552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552A5" w:rsidP="006552A5">
      <w:pPr>
        <w:pStyle w:val="SuperHeading"/>
      </w:pPr>
      <w:r w:rsidRPr="006552A5">
        <w:t>ACMINF301 Comply with infection control policies and procedures in animal care work</w:t>
      </w:r>
    </w:p>
    <w:p w:rsidR="00000000" w:rsidRPr="006552A5" w:rsidP="006552A5">
      <w:pPr>
        <w:pStyle w:val="Heading1"/>
      </w:pPr>
      <w:bookmarkStart w:id="1" w:name="O_991808"/>
      <w:bookmarkEnd w:id="1"/>
      <w:r w:rsidRPr="006552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52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A5" w:rsidP="006552A5">
            <w:pPr>
              <w:pStyle w:val="BodyText"/>
            </w:pPr>
            <w:r w:rsidRPr="006552A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rPr>
                <w:rStyle w:val="SpecialBold"/>
              </w:rPr>
              <w:t>Comments</w:t>
            </w:r>
          </w:p>
        </w:tc>
      </w:tr>
      <w:tr w:rsidTr="006552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t>This version released with ACM Animal Care and Management Training Package Version 2.0.</w:t>
            </w:r>
          </w:p>
        </w:tc>
      </w:tr>
      <w:tr w:rsidTr="006552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A5" w:rsidP="006552A5">
            <w:pPr>
              <w:pStyle w:val="BodyText"/>
            </w:pPr>
            <w:r w:rsidRPr="006552A5">
              <w:t>This version released with ACM Animal Care and Management Training Package Version 1.0.</w:t>
            </w:r>
          </w:p>
        </w:tc>
      </w:tr>
    </w:tbl>
    <w:p w:rsidR="00000000" w:rsidRPr="006552A5" w:rsidP="006552A5">
      <w:pPr>
        <w:pStyle w:val="BodyText"/>
      </w:pPr>
    </w:p>
    <w:p w:rsidR="00000000" w:rsidRPr="006552A5" w:rsidP="006552A5">
      <w:pPr>
        <w:pStyle w:val="AllowPageBreak"/>
      </w:pPr>
    </w:p>
    <w:p w:rsidR="00000000" w:rsidRPr="006552A5" w:rsidP="006552A5">
      <w:pPr>
        <w:pStyle w:val="Heading1"/>
      </w:pPr>
      <w:bookmarkStart w:id="2" w:name="O_991807"/>
      <w:bookmarkEnd w:id="2"/>
      <w:r w:rsidRPr="006552A5">
        <w:t>Application</w:t>
      </w:r>
    </w:p>
    <w:p w:rsidR="00000000" w:rsidRPr="006552A5" w:rsidP="0078371C">
      <w:pPr>
        <w:pStyle w:val="BodyText"/>
      </w:pPr>
      <w:r w:rsidRPr="006552A5">
        <w:t>This unit of competency describes the skills and knowledge required to comply with biosecurity and infection control policies and procedu</w:t>
      </w:r>
      <w:r w:rsidRPr="006552A5">
        <w:t>res in animal care workplaces and relevant field locations. Workplaces may include veterinary practices, catteries/kennels/shelters, pet grooming and equine services.</w:t>
      </w:r>
    </w:p>
    <w:p w:rsidR="00000000" w:rsidRPr="006552A5" w:rsidP="0078371C">
      <w:pPr>
        <w:pStyle w:val="BodyText"/>
      </w:pPr>
      <w:r w:rsidRPr="006552A5">
        <w:t xml:space="preserve">This unit applies to animal care workers who have a duty of care to maintain biosecurity </w:t>
      </w:r>
      <w:r w:rsidRPr="006552A5">
        <w:t>and infection control standards. They work under broad direction, take responsibility for their own work, solve routine problems and use discretion and judgement in the use of available resources.</w:t>
      </w:r>
    </w:p>
    <w:p w:rsidR="00000000" w:rsidRPr="006552A5" w:rsidP="0078371C">
      <w:pPr>
        <w:pStyle w:val="BodyText"/>
      </w:pPr>
      <w:r w:rsidRPr="006552A5">
        <w:t>No occupational licensing, legislative or certification req</w:t>
      </w:r>
      <w:r w:rsidRPr="006552A5">
        <w:t>uirements are known to apply to this unit at the time of publication.</w:t>
      </w:r>
    </w:p>
    <w:p w:rsidR="00000000" w:rsidRPr="006552A5" w:rsidP="006552A5">
      <w:pPr>
        <w:pStyle w:val="Heading1"/>
      </w:pPr>
      <w:bookmarkStart w:id="3" w:name="O_991806"/>
      <w:bookmarkEnd w:id="3"/>
      <w:r w:rsidRPr="006552A5">
        <w:t>Pre-requisite Unit</w:t>
      </w:r>
    </w:p>
    <w:p w:rsidR="00000000" w:rsidRPr="006552A5" w:rsidP="0078371C">
      <w:pPr>
        <w:pStyle w:val="BodyText"/>
      </w:pPr>
      <w:r w:rsidRPr="006552A5">
        <w:t>Nil</w:t>
      </w:r>
    </w:p>
    <w:p w:rsidR="00000000" w:rsidRPr="006552A5" w:rsidP="006552A5">
      <w:pPr>
        <w:pStyle w:val="Heading1"/>
      </w:pPr>
      <w:bookmarkStart w:id="4" w:name="O_991805"/>
      <w:bookmarkEnd w:id="4"/>
      <w:r w:rsidRPr="006552A5">
        <w:t>Unit Sector</w:t>
      </w:r>
    </w:p>
    <w:p w:rsidR="00000000" w:rsidRPr="006552A5" w:rsidP="0078371C">
      <w:pPr>
        <w:pStyle w:val="BodyText"/>
      </w:pPr>
      <w:r w:rsidRPr="006552A5">
        <w:t>Infection control (INF)</w:t>
      </w:r>
    </w:p>
    <w:p w:rsidR="00000000" w:rsidRPr="006552A5" w:rsidP="006552A5">
      <w:pPr>
        <w:pStyle w:val="Heading1"/>
      </w:pPr>
      <w:bookmarkStart w:id="5" w:name="O_991804"/>
      <w:bookmarkEnd w:id="5"/>
      <w:r w:rsidRPr="006552A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7837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A5" w:rsidP="006552A5">
            <w:pPr>
              <w:pStyle w:val="BodyText"/>
            </w:pPr>
            <w:r w:rsidRPr="006552A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rPr>
                <w:rStyle w:val="SpecialBold"/>
              </w:rPr>
              <w:t>Performance Criteria</w:t>
            </w:r>
          </w:p>
        </w:tc>
      </w:tr>
      <w:tr w:rsidTr="007837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A5" w:rsidP="006552A5">
            <w:pPr>
              <w:pStyle w:val="BodyText"/>
            </w:pPr>
            <w:r w:rsidRPr="006552A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3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t>1. Follow biosecurity and infection control guidelines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A5" w:rsidP="006552A5">
            <w:pPr>
              <w:pStyle w:val="BodyText"/>
            </w:pPr>
            <w:r w:rsidRPr="006552A5">
              <w:t>1.1 Apply standard biosecurity and infection control precautio</w:t>
            </w:r>
            <w:r w:rsidRPr="006552A5">
              <w:t>ns in all aspects of work</w:t>
            </w:r>
          </w:p>
          <w:p w:rsidR="00000000" w:rsidRPr="006552A5" w:rsidP="006552A5">
            <w:pPr>
              <w:pStyle w:val="BodyText"/>
            </w:pPr>
            <w:r w:rsidRPr="006552A5">
              <w:t>1.2 Apply additional, including transmission-based, precautions when standard precautions alone may not be sufficient to prevent transmission of infection</w:t>
            </w:r>
          </w:p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t>1.3 Follow workplace reporting and documentation requirements related to in</w:t>
            </w:r>
            <w:r w:rsidRPr="006552A5">
              <w:t>fection control procedures</w:t>
            </w:r>
          </w:p>
        </w:tc>
      </w:tr>
      <w:tr w:rsidTr="00783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t>2. Recognise signs of abnormal health and disease in animals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A5" w:rsidP="006552A5">
            <w:pPr>
              <w:pStyle w:val="BodyText"/>
            </w:pPr>
            <w:r w:rsidRPr="006552A5">
              <w:t>2.1 Identify signs of ill health or abnormal condition in animals that may indicate disease</w:t>
            </w:r>
          </w:p>
          <w:p w:rsidR="00000000" w:rsidRPr="006552A5" w:rsidP="006552A5">
            <w:pPr>
              <w:pStyle w:val="BodyText"/>
            </w:pPr>
            <w:r w:rsidRPr="006552A5">
              <w:t xml:space="preserve">2.2 Recognise signs of potential infectious diseases in animals </w:t>
            </w:r>
          </w:p>
          <w:p w:rsidR="00000000" w:rsidRPr="006552A5" w:rsidP="006552A5">
            <w:pPr>
              <w:pStyle w:val="BodyText"/>
            </w:pPr>
            <w:r w:rsidRPr="006552A5">
              <w:t>2.3 Maintain knowledge of main zoonoses and emerging contagious diseases relevant to animal care sector</w:t>
            </w:r>
          </w:p>
          <w:p w:rsidR="00000000" w:rsidRPr="006552A5" w:rsidP="006552A5">
            <w:pPr>
              <w:pStyle w:val="BodyText"/>
            </w:pPr>
            <w:r w:rsidRPr="006552A5">
              <w:t>2.4 Report signs of ill health, including potential infectious and/or zoonotic disease, to supervisor and/or seek veterinarian advice according to workp</w:t>
            </w:r>
            <w:r w:rsidRPr="006552A5">
              <w:t>lace procedures</w:t>
            </w:r>
          </w:p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t>2.5 Complete workplace records and follow procedures for reporting a notifiable disease to relevant personnel</w:t>
            </w:r>
          </w:p>
        </w:tc>
      </w:tr>
      <w:tr w:rsidTr="00783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t>3. Identify and respond to infection risks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A5" w:rsidP="006552A5">
            <w:pPr>
              <w:pStyle w:val="BodyText"/>
            </w:pPr>
            <w:r w:rsidRPr="006552A5">
              <w:t xml:space="preserve">3.1 Identify infection risks and report according to workplace procedures </w:t>
            </w:r>
          </w:p>
          <w:p w:rsidR="00000000" w:rsidRPr="006552A5" w:rsidP="006552A5">
            <w:pPr>
              <w:pStyle w:val="BodyText"/>
            </w:pPr>
            <w:r w:rsidRPr="006552A5">
              <w:t>3.2 Impleme</w:t>
            </w:r>
            <w:r w:rsidRPr="006552A5">
              <w:t xml:space="preserve">nt specific risk response according to workplace procedures </w:t>
            </w:r>
          </w:p>
          <w:p w:rsidR="00000000" w:rsidRPr="006552A5" w:rsidP="006552A5">
            <w:pPr>
              <w:pStyle w:val="BodyText"/>
            </w:pPr>
            <w:r w:rsidRPr="006552A5">
              <w:t xml:space="preserve">3.3 Follow workplace protocols for care following cuts, injury or exposure to bodily fluids and excrement </w:t>
            </w:r>
          </w:p>
          <w:p w:rsidR="00000000" w:rsidRPr="006552A5" w:rsidP="006552A5">
            <w:pPr>
              <w:pStyle w:val="BodyText"/>
            </w:pPr>
            <w:r w:rsidRPr="006552A5">
              <w:t>3.4 Remove biological spills following workplace procedures</w:t>
            </w:r>
          </w:p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t>3.5 Report infection control</w:t>
            </w:r>
            <w:r w:rsidRPr="006552A5">
              <w:t xml:space="preserve"> accidents/incidents and action risk control procedures</w:t>
            </w:r>
          </w:p>
        </w:tc>
      </w:tr>
      <w:tr w:rsidTr="00783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t>4. Maintain personal protection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A5" w:rsidP="006552A5">
            <w:pPr>
              <w:pStyle w:val="BodyText"/>
            </w:pPr>
            <w:r w:rsidRPr="006552A5">
              <w:t>4.1 Maintain personal vaccinations/immunisations according to workplace requirements</w:t>
            </w:r>
          </w:p>
          <w:p w:rsidR="00000000" w:rsidRPr="006552A5" w:rsidP="006552A5">
            <w:pPr>
              <w:pStyle w:val="BodyText"/>
            </w:pPr>
            <w:r w:rsidRPr="006552A5">
              <w:t xml:space="preserve">4.2 Maintain hand hygiene before and after animal contact and any activity likely </w:t>
            </w:r>
            <w:r w:rsidRPr="006552A5">
              <w:t>to cause cross-contamination</w:t>
            </w:r>
          </w:p>
          <w:p w:rsidR="00000000" w:rsidRPr="006552A5" w:rsidP="006552A5">
            <w:pPr>
              <w:pStyle w:val="BodyText"/>
            </w:pPr>
            <w:r w:rsidRPr="006552A5">
              <w:t>4.3 Implement hand care in line with workplace procedures</w:t>
            </w:r>
          </w:p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t>4.4 Select, fit and use personal protective equipment and contamination prevention clothing according to workplace requirements</w:t>
            </w:r>
          </w:p>
        </w:tc>
      </w:tr>
      <w:tr w:rsidTr="00783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t xml:space="preserve">5. Prevent spread of </w:t>
            </w:r>
            <w:r w:rsidRPr="006552A5">
              <w:t>potential pathogens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A5" w:rsidP="006552A5">
            <w:pPr>
              <w:pStyle w:val="BodyText"/>
            </w:pPr>
            <w:r w:rsidRPr="006552A5">
              <w:t xml:space="preserve">5.1 Demarcate and maintain clean and contaminated zones in all aspects </w:t>
            </w:r>
            <w:r w:rsidRPr="006552A5">
              <w:t>of animal care work</w:t>
            </w:r>
          </w:p>
          <w:p w:rsidR="00000000" w:rsidRPr="006552A5" w:rsidP="006552A5">
            <w:pPr>
              <w:pStyle w:val="BodyText"/>
            </w:pPr>
            <w:r w:rsidRPr="006552A5">
              <w:t>5.2 Follow demarcation procedures involving the movement of animals within or between facilities</w:t>
            </w:r>
          </w:p>
          <w:p w:rsidR="00000000" w:rsidRPr="006552A5" w:rsidP="006552A5">
            <w:pPr>
              <w:pStyle w:val="BodyText"/>
            </w:pPr>
            <w:r w:rsidRPr="006552A5">
              <w:t>5.3 Isolate animals identified or suspected of presenting with a contagious or zoonotic disease and seek veterinary advice</w:t>
            </w:r>
          </w:p>
          <w:p w:rsidR="00000000" w:rsidRPr="006552A5" w:rsidP="006552A5">
            <w:pPr>
              <w:pStyle w:val="BodyText"/>
            </w:pPr>
            <w:r w:rsidRPr="006552A5">
              <w:t>5.4 Clean, disinfect and/or sterilise work surfaces, materials, equipment and instruments</w:t>
            </w:r>
          </w:p>
          <w:p w:rsidR="00000000" w:rsidRPr="006552A5" w:rsidP="006552A5">
            <w:pPr>
              <w:pStyle w:val="BodyText"/>
            </w:pPr>
            <w:r w:rsidRPr="006552A5">
              <w:t>5.5 Handle and process soiled laundry and p</w:t>
            </w:r>
            <w:r w:rsidRPr="006552A5">
              <w:t>rotective clothing according to workplace procedures</w:t>
            </w:r>
          </w:p>
          <w:p w:rsidR="00000000" w:rsidRPr="006552A5" w:rsidP="006552A5">
            <w:pPr>
              <w:pStyle w:val="BodyText"/>
            </w:pPr>
            <w:r w:rsidRPr="006552A5">
              <w:t>5.6 Identify hazards to animal and human health from food sources and implement methods used to manage potential risks</w:t>
            </w:r>
          </w:p>
          <w:p w:rsidR="00000000" w:rsidRPr="006552A5" w:rsidP="006552A5">
            <w:pPr>
              <w:pStyle w:val="BodyText"/>
            </w:pPr>
            <w:r w:rsidRPr="006552A5">
              <w:t>5.7 Follow workplace rodent and vector control procedures</w:t>
            </w:r>
          </w:p>
          <w:p w:rsidR="00000000" w:rsidRPr="006552A5" w:rsidP="006552A5">
            <w:pPr>
              <w:pStyle w:val="BodyText"/>
            </w:pPr>
            <w:r w:rsidRPr="006552A5">
              <w:t xml:space="preserve">5.8 Handle and dispose of </w:t>
            </w:r>
            <w:r w:rsidRPr="006552A5">
              <w:t>biological and general waste according to environmental and workplace requirements</w:t>
            </w:r>
          </w:p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t>5.9 Provide animal care facility clients/customers with information regarding biosecurity and infection control, including risks of zoonoses</w:t>
            </w:r>
          </w:p>
        </w:tc>
      </w:tr>
      <w:tr w:rsidTr="00783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t>6. Contribute to incursion read</w:t>
            </w:r>
            <w:r w:rsidRPr="006552A5">
              <w:t>iness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A5" w:rsidP="006552A5">
            <w:pPr>
              <w:pStyle w:val="BodyText"/>
            </w:pPr>
            <w:r w:rsidRPr="006552A5">
              <w:t>6.1 Maintain infectious disease control kit for responding to infectious disease outbreaks and suspected outbreaks</w:t>
            </w:r>
          </w:p>
          <w:p w:rsidR="00000000" w:rsidRPr="006552A5" w:rsidP="006552A5">
            <w:pPr>
              <w:pStyle w:val="BodyText"/>
            </w:pPr>
            <w:r w:rsidRPr="006552A5">
              <w:t>6.2 Make contributions to the review and revision of the workplace biosecurity and infection control plan</w:t>
            </w:r>
          </w:p>
          <w:p w:rsidR="00000000" w:rsidRPr="006552A5" w:rsidP="006552A5">
            <w:pPr>
              <w:pStyle w:val="BodyText"/>
            </w:pPr>
            <w:r w:rsidRPr="006552A5">
              <w:t>6.3 Update and main</w:t>
            </w:r>
            <w:r w:rsidRPr="006552A5">
              <w:t>tain biosecurity and infection control documentation according to workplace policies and procedures</w:t>
            </w:r>
          </w:p>
        </w:tc>
      </w:tr>
    </w:tbl>
    <w:p w:rsidR="00000000" w:rsidRPr="006552A5" w:rsidP="006552A5">
      <w:pPr>
        <w:pStyle w:val="BodyText"/>
      </w:pPr>
    </w:p>
    <w:p w:rsidR="00000000" w:rsidRPr="006552A5" w:rsidP="006552A5">
      <w:pPr>
        <w:pStyle w:val="AllowPageBreak"/>
      </w:pPr>
    </w:p>
    <w:p w:rsidR="00000000" w:rsidRPr="006552A5" w:rsidP="006552A5">
      <w:pPr>
        <w:pStyle w:val="Heading1"/>
      </w:pPr>
      <w:bookmarkStart w:id="6" w:name="O_991803"/>
      <w:bookmarkEnd w:id="6"/>
      <w:r w:rsidRPr="006552A5">
        <w:t>Foundation Skills</w:t>
      </w:r>
    </w:p>
    <w:p w:rsidR="00000000" w:rsidRPr="0078371C" w:rsidP="0078371C">
      <w:pPr>
        <w:pStyle w:val="BodyText"/>
        <w:rPr>
          <w:i/>
        </w:rPr>
      </w:pPr>
      <w:r w:rsidRPr="0078371C">
        <w:rPr>
          <w:rStyle w:val="Emphasis"/>
        </w:rPr>
        <w:t>This section describes those language, literacy, numeracy and employment skills that are essential for performance in t</w:t>
      </w:r>
      <w:r w:rsidRPr="0078371C">
        <w:rPr>
          <w:rStyle w:val="Emphasis"/>
        </w:rPr>
        <w:t>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7837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A5" w:rsidP="006552A5">
            <w:pPr>
              <w:pStyle w:val="BodyText"/>
            </w:pPr>
            <w:r w:rsidRPr="006552A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rPr>
                <w:rStyle w:val="SpecialBold"/>
              </w:rPr>
              <w:t>Description</w:t>
            </w:r>
          </w:p>
        </w:tc>
      </w:tr>
      <w:tr w:rsidTr="00783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ListBullet"/>
              <w:rPr>
                <w:lang w:val="en-NZ"/>
              </w:rPr>
            </w:pPr>
            <w:r w:rsidRPr="006552A5">
              <w:t xml:space="preserve">Access and interpret key information in workplace policies and procedures </w:t>
            </w:r>
          </w:p>
        </w:tc>
      </w:tr>
      <w:tr w:rsidTr="00783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ListBullet"/>
              <w:rPr>
                <w:lang w:val="en-NZ"/>
              </w:rPr>
            </w:pPr>
            <w:r w:rsidRPr="006552A5">
              <w:t xml:space="preserve">Identify and </w:t>
            </w:r>
            <w:r w:rsidRPr="006552A5">
              <w:t>interpret numerical information found on cleaning product labels and safety data sheets, including quantity, temperature, mixing ratio, application rate and withholding time</w:t>
            </w:r>
          </w:p>
        </w:tc>
      </w:tr>
      <w:tr w:rsidTr="00783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A5" w:rsidP="006552A5">
            <w:pPr>
              <w:pStyle w:val="ListBullet"/>
            </w:pPr>
            <w:r w:rsidRPr="006552A5">
              <w:t>Recognise the importance of biosecurity and infection</w:t>
            </w:r>
            <w:r w:rsidRPr="006552A5">
              <w:t xml:space="preserve"> control associated with own role and work</w:t>
            </w:r>
          </w:p>
          <w:p w:rsidR="00000000" w:rsidP="006552A5">
            <w:pPr>
              <w:pStyle w:val="ListBullet"/>
              <w:rPr>
                <w:lang w:val="en-NZ"/>
              </w:rPr>
            </w:pPr>
            <w:r w:rsidRPr="006552A5">
              <w:t>Take responsibility for following workplace and regulatory requirements for recording and reporting information</w:t>
            </w:r>
          </w:p>
        </w:tc>
      </w:tr>
      <w:tr w:rsidTr="00783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ListBullet"/>
              <w:rPr>
                <w:lang w:val="en-NZ"/>
              </w:rPr>
            </w:pPr>
            <w:r w:rsidRPr="006552A5">
              <w:t>Work collaboratively with others to achieve joint outcomes</w:t>
            </w:r>
          </w:p>
        </w:tc>
      </w:tr>
      <w:tr w:rsidTr="00783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A5" w:rsidP="006552A5">
            <w:pPr>
              <w:pStyle w:val="ListBullet"/>
            </w:pPr>
            <w:r w:rsidRPr="006552A5">
              <w:t>Plan and assemble resources and sequence activities relating to biosecurity and infection control activities to achieve positive outcomes</w:t>
            </w:r>
          </w:p>
        </w:tc>
      </w:tr>
    </w:tbl>
    <w:p w:rsidR="00000000" w:rsidRPr="006552A5" w:rsidP="006552A5">
      <w:pPr>
        <w:pStyle w:val="BodyText"/>
      </w:pPr>
    </w:p>
    <w:p w:rsidR="00000000" w:rsidRPr="006552A5" w:rsidP="006552A5">
      <w:pPr>
        <w:pStyle w:val="AllowPageBreak"/>
      </w:pPr>
    </w:p>
    <w:p w:rsidR="00000000" w:rsidRPr="006552A5" w:rsidP="006552A5">
      <w:pPr>
        <w:pStyle w:val="Heading1"/>
      </w:pPr>
      <w:bookmarkStart w:id="7" w:name="O_991802"/>
      <w:bookmarkEnd w:id="7"/>
      <w:r w:rsidRPr="006552A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783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A5" w:rsidP="006552A5">
            <w:pPr>
              <w:pStyle w:val="BodyText"/>
            </w:pPr>
            <w:r w:rsidRPr="006552A5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A5" w:rsidP="006552A5">
            <w:pPr>
              <w:pStyle w:val="BodyText"/>
            </w:pPr>
            <w:r w:rsidRPr="006552A5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A5" w:rsidP="006552A5">
            <w:pPr>
              <w:pStyle w:val="BodyText"/>
            </w:pPr>
            <w:r w:rsidRPr="006552A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rPr>
                <w:rStyle w:val="SpecialBold"/>
              </w:rPr>
              <w:t>E</w:t>
            </w:r>
            <w:r w:rsidRPr="006552A5">
              <w:rPr>
                <w:rStyle w:val="SpecialBold"/>
              </w:rPr>
              <w:t>quivalence status</w:t>
            </w:r>
          </w:p>
        </w:tc>
      </w:tr>
      <w:tr w:rsidTr="007837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t>ACMINF301 Comply with infection control policies and procedures in animal care work</w:t>
            </w:r>
            <w:r w:rsidRPr="006552A5">
              <w:br/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t xml:space="preserve">ACMINF301 Comply with infection control policies and procedures in animal care work </w:t>
            </w:r>
            <w:r w:rsidRPr="006552A5">
              <w:br/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A5" w:rsidP="006552A5">
            <w:pPr>
              <w:pStyle w:val="BodyText"/>
            </w:pPr>
            <w:r w:rsidRPr="006552A5">
              <w:t>Minor changes to performance criteria to increase clarity and reflect industry trends relating to biosecurity.</w:t>
            </w:r>
          </w:p>
          <w:p w:rsidR="00000000" w:rsidP="006552A5">
            <w:pPr>
              <w:pStyle w:val="BodyText"/>
              <w:rPr>
                <w:lang w:val="en-NZ"/>
              </w:rPr>
            </w:pPr>
            <w:r w:rsidRPr="006552A5">
              <w:t>Assessment requirements revised.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52A5" w:rsidP="006552A5">
            <w:pPr>
              <w:pStyle w:val="BodyText"/>
            </w:pPr>
            <w:r w:rsidRPr="006552A5">
              <w:t>Equivalent unit</w:t>
            </w:r>
          </w:p>
        </w:tc>
      </w:tr>
    </w:tbl>
    <w:p w:rsidR="00000000" w:rsidRPr="006552A5" w:rsidP="006552A5">
      <w:pPr>
        <w:pStyle w:val="BodyText"/>
      </w:pPr>
    </w:p>
    <w:p w:rsidR="00000000" w:rsidRPr="006552A5" w:rsidP="006552A5">
      <w:pPr>
        <w:pStyle w:val="AllowPageBreak"/>
      </w:pPr>
    </w:p>
    <w:p w:rsidR="00000000" w:rsidRPr="006552A5" w:rsidP="006552A5">
      <w:pPr>
        <w:pStyle w:val="Heading1"/>
      </w:pPr>
      <w:bookmarkStart w:id="8" w:name="O_991809"/>
      <w:bookmarkEnd w:id="8"/>
      <w:r w:rsidRPr="006552A5">
        <w:t>Links</w:t>
      </w:r>
    </w:p>
    <w:p w:rsidR="00000000" w:rsidRPr="006552A5" w:rsidP="0078371C">
      <w:pPr>
        <w:pStyle w:val="BodyText"/>
      </w:pPr>
      <w:r w:rsidRPr="006552A5">
        <w:t>Companion Volumes, including Implementation Guides, are available at VE</w:t>
      </w:r>
      <w:r w:rsidRPr="006552A5">
        <w:t xml:space="preserve">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97BF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552A5" w:rsidP="006552A5"/>
    <w:sectPr w:rsidSect="006552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2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2A5" w:rsidRPr="0078371C" w:rsidP="007837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2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71C" w:rsidP="006552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371C" w:rsidP="006552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371C" w:rsidP="006552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2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7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52A5" w:rsidRPr="0078371C" w:rsidP="007837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2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71C" w:rsidRPr="002D2AF8" w:rsidP="006552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ACMINF301 Comply with infection control policies and procedures in animal care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8371C" w:rsidP="006552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848B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0804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52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52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52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52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52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52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52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52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52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52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52A5"/>
  </w:style>
  <w:style w:type="character" w:customStyle="1" w:styleId="Heading1Char">
    <w:name w:val="Heading 1 Char"/>
    <w:basedOn w:val="DefaultParagraphFont"/>
    <w:link w:val="Heading1"/>
    <w:rsid w:val="006552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52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52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52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52A5"/>
    <w:rPr>
      <w:b/>
      <w:spacing w:val="0"/>
    </w:rPr>
  </w:style>
  <w:style w:type="character" w:styleId="Emphasis">
    <w:name w:val="Emphasis"/>
    <w:basedOn w:val="DefaultParagraphFont"/>
    <w:qFormat/>
    <w:rsid w:val="006552A5"/>
    <w:rPr>
      <w:i/>
    </w:rPr>
  </w:style>
  <w:style w:type="paragraph" w:customStyle="1" w:styleId="SuperHeading">
    <w:name w:val="SuperHeading"/>
    <w:basedOn w:val="Normal"/>
    <w:rsid w:val="006552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52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52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52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52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52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52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52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52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52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52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52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52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52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52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52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52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52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52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52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52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52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52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52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52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52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52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52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52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52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52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52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52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52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52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52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52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52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52A5"/>
  </w:style>
  <w:style w:type="paragraph" w:styleId="TableofFigures">
    <w:name w:val="table of figures"/>
    <w:basedOn w:val="Normal"/>
    <w:next w:val="Normal"/>
    <w:semiHidden/>
    <w:rsid w:val="006552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52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52A5"/>
    <w:rPr>
      <w:rFonts w:ascii="Wingdings" w:hAnsi="Wingdings"/>
    </w:rPr>
  </w:style>
  <w:style w:type="paragraph" w:customStyle="1" w:styleId="TableHeading">
    <w:name w:val="Table Heading"/>
    <w:basedOn w:val="HeadingBase"/>
    <w:rsid w:val="006552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52A5"/>
    <w:rPr>
      <w:color w:val="0033CC"/>
      <w:u w:val="none"/>
    </w:rPr>
  </w:style>
  <w:style w:type="paragraph" w:customStyle="1" w:styleId="BodyTextRight">
    <w:name w:val="Body Text Right"/>
    <w:basedOn w:val="BodyText"/>
    <w:rsid w:val="006552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52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52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52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52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52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52A5"/>
    <w:rPr>
      <w:sz w:val="32"/>
    </w:rPr>
  </w:style>
  <w:style w:type="paragraph" w:customStyle="1" w:styleId="HeadingProcedure">
    <w:name w:val="Heading Procedure"/>
    <w:basedOn w:val="HeadingBase"/>
    <w:next w:val="Normal"/>
    <w:rsid w:val="006552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52A5"/>
    <w:pPr>
      <w:spacing w:before="60" w:after="60"/>
    </w:pPr>
  </w:style>
  <w:style w:type="paragraph" w:styleId="ListContinue">
    <w:name w:val="List Continue"/>
    <w:basedOn w:val="List"/>
    <w:rsid w:val="006552A5"/>
    <w:pPr>
      <w:ind w:firstLine="0"/>
    </w:pPr>
  </w:style>
  <w:style w:type="paragraph" w:customStyle="1" w:styleId="ListNote">
    <w:name w:val="List Note"/>
    <w:basedOn w:val="List"/>
    <w:rsid w:val="006552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52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52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52A5"/>
    <w:rPr>
      <w:rFonts w:ascii="Courier New" w:hAnsi="Courier New"/>
    </w:rPr>
  </w:style>
  <w:style w:type="paragraph" w:customStyle="1" w:styleId="NoteBullet">
    <w:name w:val="Note Bullet"/>
    <w:basedOn w:val="Note"/>
    <w:rsid w:val="006552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52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52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52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52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52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52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52A5"/>
    <w:rPr>
      <w:b/>
      <w:smallCaps/>
    </w:rPr>
  </w:style>
  <w:style w:type="paragraph" w:customStyle="1" w:styleId="TableListNumber">
    <w:name w:val="Table List Number"/>
    <w:basedOn w:val="ListNumber"/>
    <w:rsid w:val="006552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52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52A5"/>
    <w:pPr>
      <w:numPr>
        <w:numId w:val="8"/>
      </w:numPr>
    </w:pPr>
  </w:style>
  <w:style w:type="paragraph" w:customStyle="1" w:styleId="ListAlpha2">
    <w:name w:val="List Alpha 2"/>
    <w:basedOn w:val="List2"/>
    <w:rsid w:val="006552A5"/>
    <w:pPr>
      <w:numPr>
        <w:numId w:val="7"/>
      </w:numPr>
    </w:pPr>
  </w:style>
  <w:style w:type="paragraph" w:styleId="List2">
    <w:name w:val="List 2"/>
    <w:basedOn w:val="BodyText"/>
    <w:rsid w:val="006552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52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52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52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52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52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52A5"/>
    <w:pPr>
      <w:numPr>
        <w:numId w:val="3"/>
      </w:numPr>
    </w:pPr>
  </w:style>
  <w:style w:type="paragraph" w:styleId="ListContinue2">
    <w:name w:val="List Continue 2"/>
    <w:basedOn w:val="List2"/>
    <w:rsid w:val="006552A5"/>
    <w:pPr>
      <w:ind w:firstLine="0"/>
    </w:pPr>
  </w:style>
  <w:style w:type="paragraph" w:styleId="ListContinue3">
    <w:name w:val="List Continue 3"/>
    <w:basedOn w:val="List3"/>
    <w:rsid w:val="006552A5"/>
    <w:pPr>
      <w:ind w:left="1021" w:firstLine="0"/>
    </w:pPr>
  </w:style>
  <w:style w:type="paragraph" w:styleId="ListContinue4">
    <w:name w:val="List Continue 4"/>
    <w:basedOn w:val="List4"/>
    <w:rsid w:val="006552A5"/>
    <w:pPr>
      <w:ind w:firstLine="0"/>
    </w:pPr>
  </w:style>
  <w:style w:type="paragraph" w:styleId="ListContinue5">
    <w:name w:val="List Continue 5"/>
    <w:basedOn w:val="List5"/>
    <w:rsid w:val="006552A5"/>
    <w:pPr>
      <w:ind w:firstLine="0"/>
    </w:pPr>
  </w:style>
  <w:style w:type="paragraph" w:styleId="ListNumber3">
    <w:name w:val="List Number 3"/>
    <w:basedOn w:val="List3"/>
    <w:rsid w:val="006552A5"/>
    <w:pPr>
      <w:numPr>
        <w:numId w:val="4"/>
      </w:numPr>
    </w:pPr>
  </w:style>
  <w:style w:type="paragraph" w:styleId="ListNumber4">
    <w:name w:val="List Number 4"/>
    <w:basedOn w:val="List4"/>
    <w:rsid w:val="006552A5"/>
    <w:pPr>
      <w:numPr>
        <w:numId w:val="5"/>
      </w:numPr>
    </w:pPr>
  </w:style>
  <w:style w:type="paragraph" w:styleId="ListNumber5">
    <w:name w:val="List Number 5"/>
    <w:basedOn w:val="List5"/>
    <w:rsid w:val="006552A5"/>
    <w:pPr>
      <w:numPr>
        <w:numId w:val="6"/>
      </w:numPr>
    </w:pPr>
  </w:style>
  <w:style w:type="paragraph" w:styleId="BlockText">
    <w:name w:val="Block Text"/>
    <w:basedOn w:val="Normal"/>
    <w:rsid w:val="006552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52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52A5"/>
    <w:rPr>
      <w:sz w:val="16"/>
      <w:vertAlign w:val="superscript"/>
    </w:rPr>
  </w:style>
  <w:style w:type="character" w:customStyle="1" w:styleId="Symbols">
    <w:name w:val="Symbols"/>
    <w:basedOn w:val="DefaultParagraphFont"/>
    <w:rsid w:val="006552A5"/>
    <w:rPr>
      <w:rFonts w:ascii="Symbol" w:hAnsi="Symbol"/>
    </w:rPr>
  </w:style>
  <w:style w:type="character" w:customStyle="1" w:styleId="MenuOptions">
    <w:name w:val="Menu Options"/>
    <w:basedOn w:val="DefaultParagraphFont"/>
    <w:rsid w:val="006552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52A5"/>
    <w:rPr>
      <w:b/>
    </w:rPr>
  </w:style>
  <w:style w:type="character" w:customStyle="1" w:styleId="Underlined">
    <w:name w:val="Underlined"/>
    <w:basedOn w:val="DefaultParagraphFont"/>
    <w:rsid w:val="006552A5"/>
    <w:rPr>
      <w:u w:val="single"/>
    </w:rPr>
  </w:style>
  <w:style w:type="paragraph" w:customStyle="1" w:styleId="TableBodyTextRight">
    <w:name w:val="Table Body Text Right"/>
    <w:basedOn w:val="TableBodyText"/>
    <w:rsid w:val="006552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52A5"/>
    <w:rPr>
      <w:sz w:val="18"/>
    </w:rPr>
  </w:style>
  <w:style w:type="paragraph" w:customStyle="1" w:styleId="BodySmallRight">
    <w:name w:val="Body Small Right"/>
    <w:basedOn w:val="BodyTextRight"/>
    <w:rsid w:val="006552A5"/>
    <w:rPr>
      <w:sz w:val="18"/>
      <w:szCs w:val="18"/>
    </w:rPr>
  </w:style>
  <w:style w:type="paragraph" w:customStyle="1" w:styleId="MarginEdition">
    <w:name w:val="Margin Edition"/>
    <w:basedOn w:val="MarginNote"/>
    <w:rsid w:val="006552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52A5"/>
    <w:rPr>
      <w:sz w:val="2"/>
      <w:szCs w:val="2"/>
    </w:rPr>
  </w:style>
  <w:style w:type="character" w:customStyle="1" w:styleId="Small">
    <w:name w:val="Small"/>
    <w:basedOn w:val="DefaultParagraphFont"/>
    <w:rsid w:val="006552A5"/>
    <w:rPr>
      <w:sz w:val="16"/>
    </w:rPr>
  </w:style>
  <w:style w:type="paragraph" w:customStyle="1" w:styleId="WideTable">
    <w:name w:val="Wide Table"/>
    <w:basedOn w:val="Normal"/>
    <w:rsid w:val="006552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52A5"/>
  </w:style>
  <w:style w:type="paragraph" w:styleId="Quote">
    <w:name w:val="Quote"/>
    <w:basedOn w:val="Heading1"/>
    <w:link w:val="QuoteChar"/>
    <w:qFormat/>
    <w:rsid w:val="006552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52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52A5"/>
    <w:pPr>
      <w:pageBreakBefore/>
    </w:pPr>
  </w:style>
  <w:style w:type="paragraph" w:customStyle="1" w:styleId="Border">
    <w:name w:val="Border"/>
    <w:basedOn w:val="Normal"/>
    <w:qFormat/>
    <w:rsid w:val="006552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52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2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2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52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52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52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52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52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52A5"/>
    <w:rPr>
      <w:u w:val="single"/>
    </w:rPr>
  </w:style>
  <w:style w:type="character" w:customStyle="1" w:styleId="BoldandItalics">
    <w:name w:val="Bold and Italics"/>
    <w:qFormat/>
    <w:rsid w:val="006552A5"/>
    <w:rPr>
      <w:b/>
      <w:i/>
      <w:u w:val="none"/>
    </w:rPr>
  </w:style>
  <w:style w:type="paragraph" w:styleId="BalloonText">
    <w:name w:val="Balloon Text"/>
    <w:basedOn w:val="Normal"/>
    <w:link w:val="BalloonTextChar"/>
    <w:rsid w:val="006552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52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52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52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52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52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52A5"/>
    <w:pPr>
      <w:spacing w:before="0" w:after="0"/>
    </w:pPr>
  </w:style>
  <w:style w:type="paragraph" w:customStyle="1" w:styleId="BodyTextBold">
    <w:name w:val="Body Text Bold"/>
    <w:basedOn w:val="BodyText"/>
    <w:qFormat/>
    <w:rsid w:val="006552A5"/>
    <w:rPr>
      <w:b/>
    </w:rPr>
  </w:style>
  <w:style w:type="character" w:styleId="Hyperlink">
    <w:name w:val="Hyperlink"/>
    <w:basedOn w:val="DefaultParagraphFont"/>
    <w:uiPriority w:val="99"/>
    <w:unhideWhenUsed/>
    <w:rsid w:val="007837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5556</Characters>
  <Application>Microsoft Office Word</Application>
  <DocSecurity>0</DocSecurity>
  <Lines>185</Lines>
  <Paragraphs>100</Paragraphs>
  <ScaleCrop>false</ScaleCrop>
  <Company>Author-it Software Corporation Ltd.</Company>
  <LinksUpToDate>false</LinksUpToDate>
  <CharactersWithSpaces>6323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ACMINF301 Comply with infection control policies and procedures in animal care work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2022-07-16T08:30:00Z</dcterms:created>
  <dcterms:modified xsi:type="dcterms:W3CDTF">2022-07-16T08:30:00Z</dcterms:modified>
</cp:coreProperties>
</file>