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C52" w:rsidP="005B2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ACMINF201 Handle companion animals safely and follow infection control guidelines</w:t>
      </w:r>
      <w:r>
        <w:fldChar w:fldCharType="end"/>
      </w:r>
    </w:p>
    <w:p w:rsidR="005B2C52" w:rsidP="005B2C52">
      <w:pPr>
        <w:pStyle w:val="Version"/>
        <w:sectPr w:rsidSect="00D74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9AF" w:rsidP="00D749AF">
      <w:pPr>
        <w:pStyle w:val="SuperHeading"/>
      </w:pPr>
      <w:r w:rsidRPr="00D749AF">
        <w:t>Assessment Requirements for ACMINF201 Handle companion animals safely and follow infection control guidelines</w:t>
      </w:r>
    </w:p>
    <w:p w:rsidR="00000000" w:rsidRPr="00D749AF" w:rsidP="00D749AF">
      <w:pPr>
        <w:pStyle w:val="Heading1"/>
      </w:pPr>
      <w:bookmarkStart w:id="1" w:name="O_991788"/>
      <w:bookmarkEnd w:id="1"/>
      <w:r w:rsidRPr="00D749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49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9AF" w:rsidP="00D749AF">
            <w:pPr>
              <w:pStyle w:val="BodyText"/>
            </w:pPr>
            <w:r w:rsidRPr="00D749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9AF">
            <w:pPr>
              <w:pStyle w:val="BodyText"/>
              <w:rPr>
                <w:lang w:val="en-NZ"/>
              </w:rPr>
            </w:pPr>
            <w:r w:rsidRPr="00D749AF">
              <w:rPr>
                <w:rStyle w:val="SpecialBold"/>
              </w:rPr>
              <w:t>Comments</w:t>
            </w:r>
          </w:p>
        </w:tc>
      </w:tr>
      <w:tr w:rsidTr="00D749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9AF">
            <w:pPr>
              <w:pStyle w:val="BodyText"/>
              <w:rPr>
                <w:lang w:val="en-NZ"/>
              </w:rPr>
            </w:pPr>
            <w:r w:rsidRPr="00D749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9AF" w:rsidP="00D749AF">
            <w:pPr>
              <w:pStyle w:val="BodyText"/>
            </w:pPr>
            <w:r w:rsidRPr="00D749AF">
              <w:t xml:space="preserve">This version released with ACM Animal Care and Management Training Package Version 2.0. </w:t>
            </w:r>
          </w:p>
        </w:tc>
      </w:tr>
    </w:tbl>
    <w:p w:rsidR="00000000" w:rsidRPr="00D749AF" w:rsidP="00D749AF">
      <w:pPr>
        <w:pStyle w:val="BodyText"/>
      </w:pPr>
    </w:p>
    <w:p w:rsidR="00000000" w:rsidRPr="00D749AF" w:rsidP="00D749AF">
      <w:pPr>
        <w:pStyle w:val="AllowPageBreak"/>
      </w:pPr>
    </w:p>
    <w:p w:rsidR="00000000" w:rsidRPr="00D749AF" w:rsidP="00D749AF">
      <w:pPr>
        <w:pStyle w:val="Heading1"/>
      </w:pPr>
      <w:bookmarkStart w:id="2" w:name="O_991789"/>
      <w:bookmarkEnd w:id="2"/>
      <w:r w:rsidRPr="00D749AF">
        <w:t>Performance Evidence</w:t>
      </w:r>
    </w:p>
    <w:p w:rsidR="00000000" w:rsidRPr="00D749AF" w:rsidP="005B2C52">
      <w:pPr>
        <w:pStyle w:val="BodyText"/>
      </w:pPr>
      <w:r w:rsidRPr="00D749AF">
        <w:t>An individual demonstrating competency must satisfy all of the elements and performance criteria in this unit. There must be ev</w:t>
      </w:r>
      <w:r w:rsidRPr="00D749AF">
        <w:t>idence that the individual has:</w:t>
      </w:r>
    </w:p>
    <w:p w:rsidR="00000000" w:rsidRPr="00D749AF" w:rsidP="00D749AF">
      <w:pPr>
        <w:pStyle w:val="ListBullet"/>
      </w:pPr>
      <w:r w:rsidRPr="00D749AF">
        <w:t>checked for animal behaviour risks and safely handled at least three different companion animals using correct techniques, equipment and personal protective equipment (PPE)</w:t>
      </w:r>
    </w:p>
    <w:p w:rsidR="00000000" w:rsidRPr="00D749AF" w:rsidP="00D749AF">
      <w:pPr>
        <w:pStyle w:val="ListBullet"/>
      </w:pPr>
      <w:r w:rsidRPr="00D749AF">
        <w:t>correctly recognised the signs of at least five di</w:t>
      </w:r>
      <w:r w:rsidRPr="00D749AF">
        <w:t xml:space="preserve">fferent diseases in at least two different companion animal species </w:t>
      </w:r>
    </w:p>
    <w:p w:rsidR="00000000" w:rsidRPr="00D749AF" w:rsidP="00D749AF">
      <w:pPr>
        <w:pStyle w:val="ListBullet"/>
      </w:pPr>
      <w:r w:rsidRPr="00D749AF">
        <w:t>carried out at least three of the following infection control activities while caring for three different live companion animals:</w:t>
      </w:r>
    </w:p>
    <w:p w:rsidR="00000000" w:rsidRPr="00D749AF" w:rsidP="00D749AF">
      <w:pPr>
        <w:pStyle w:val="ListBullet2"/>
      </w:pPr>
      <w:r w:rsidRPr="00D749AF">
        <w:t>visual checks of animal for signs of disease</w:t>
      </w:r>
    </w:p>
    <w:p w:rsidR="00000000" w:rsidRPr="00D749AF" w:rsidP="00D749AF">
      <w:pPr>
        <w:pStyle w:val="ListBullet2"/>
      </w:pPr>
      <w:r w:rsidRPr="00D749AF">
        <w:t>cleaning of animal body fluids and excrement</w:t>
      </w:r>
    </w:p>
    <w:p w:rsidR="00000000" w:rsidRPr="00D749AF" w:rsidP="00D749AF">
      <w:pPr>
        <w:pStyle w:val="ListBullet2"/>
      </w:pPr>
      <w:r w:rsidRPr="00D749AF">
        <w:t xml:space="preserve">cleaning and changing of animal bedding </w:t>
      </w:r>
    </w:p>
    <w:p w:rsidR="00000000" w:rsidRPr="00D749AF" w:rsidP="00D749AF">
      <w:pPr>
        <w:pStyle w:val="ListBullet2"/>
      </w:pPr>
      <w:r w:rsidRPr="00D749AF">
        <w:t>cleaning feeding utensils</w:t>
      </w:r>
    </w:p>
    <w:p w:rsidR="00000000" w:rsidRPr="00D749AF" w:rsidP="00D749AF">
      <w:pPr>
        <w:pStyle w:val="ListBullet2"/>
      </w:pPr>
      <w:r w:rsidRPr="00D749AF">
        <w:t>completion of workplace records related to infection control.</w:t>
      </w:r>
    </w:p>
    <w:p w:rsidR="00000000" w:rsidRPr="00D749AF" w:rsidP="00D749AF">
      <w:pPr>
        <w:pStyle w:val="AllowPageBreak"/>
      </w:pPr>
    </w:p>
    <w:p w:rsidR="00000000" w:rsidRPr="00D749AF" w:rsidP="00D749AF">
      <w:pPr>
        <w:pStyle w:val="Heading1"/>
      </w:pPr>
      <w:bookmarkStart w:id="3" w:name="O_991790"/>
      <w:bookmarkEnd w:id="3"/>
      <w:r w:rsidRPr="00D749AF">
        <w:t>Knowledge Evidence</w:t>
      </w:r>
    </w:p>
    <w:p w:rsidR="00000000" w:rsidRPr="00D749AF" w:rsidP="005B2C52">
      <w:pPr>
        <w:pStyle w:val="BodyText"/>
      </w:pPr>
      <w:r w:rsidRPr="00D749AF">
        <w:t xml:space="preserve">An individual must be able to demonstrate the </w:t>
      </w:r>
      <w:r w:rsidRPr="00D749AF">
        <w:t>knowledge required to perform the tasks outlined in the elements and performance criteria of this unit. This includes knowledge of:</w:t>
      </w:r>
    </w:p>
    <w:p w:rsidR="00000000" w:rsidRPr="00D749AF" w:rsidP="00D749AF">
      <w:pPr>
        <w:pStyle w:val="ListBullet"/>
      </w:pPr>
      <w:r w:rsidRPr="00D749AF">
        <w:t>basic companion animal behaviour and body language depicting different emotions, including distressed, aggressive and relax</w:t>
      </w:r>
      <w:r w:rsidRPr="00D749AF">
        <w:t xml:space="preserve">ed </w:t>
      </w:r>
    </w:p>
    <w:p w:rsidR="00000000" w:rsidRPr="00D749AF" w:rsidP="00D749AF">
      <w:pPr>
        <w:pStyle w:val="ListBullet"/>
      </w:pPr>
      <w:r w:rsidRPr="00D749AF">
        <w:t>basic principles of infection control and biosecurity, including:</w:t>
      </w:r>
    </w:p>
    <w:p w:rsidR="00000000" w:rsidRPr="00D749AF" w:rsidP="00D749AF">
      <w:pPr>
        <w:pStyle w:val="ListBullet2"/>
      </w:pPr>
      <w:r w:rsidRPr="00D749AF">
        <w:t>prevent spread of disease before it occurs and limit contamination after it has occurred</w:t>
      </w:r>
    </w:p>
    <w:p w:rsidR="00000000" w:rsidRPr="00D749AF" w:rsidP="00D749AF">
      <w:pPr>
        <w:pStyle w:val="ListBullet2"/>
      </w:pPr>
      <w:r w:rsidRPr="00D749AF">
        <w:t>personal hygiene, PPE and vaccination/immunisation</w:t>
      </w:r>
    </w:p>
    <w:p w:rsidR="00000000" w:rsidRPr="00D749AF" w:rsidP="00D749AF">
      <w:pPr>
        <w:pStyle w:val="ListBullet2"/>
      </w:pPr>
      <w:r w:rsidRPr="00D749AF">
        <w:t xml:space="preserve">disinfecting and/or sanitising equipment </w:t>
      </w:r>
    </w:p>
    <w:p w:rsidR="00000000" w:rsidRPr="00D749AF" w:rsidP="00D749AF">
      <w:pPr>
        <w:pStyle w:val="ListBullet2"/>
      </w:pPr>
      <w:r w:rsidRPr="00D749AF">
        <w:t>cle</w:t>
      </w:r>
      <w:r w:rsidRPr="00D749AF">
        <w:t>aning animal housing</w:t>
      </w:r>
    </w:p>
    <w:p w:rsidR="00000000" w:rsidRPr="00D749AF" w:rsidP="00D749AF">
      <w:pPr>
        <w:pStyle w:val="ListBullet2"/>
      </w:pPr>
      <w:r w:rsidRPr="00D749AF">
        <w:t>limiting movement of animals and environmental contamination</w:t>
      </w:r>
    </w:p>
    <w:p w:rsidR="00000000" w:rsidRPr="00D749AF" w:rsidP="00D749AF">
      <w:pPr>
        <w:pStyle w:val="ListBullet2"/>
      </w:pPr>
      <w:r w:rsidRPr="00D749AF">
        <w:t>reporting incidents and infectious diseases</w:t>
      </w:r>
    </w:p>
    <w:p w:rsidR="00000000" w:rsidRPr="00D749AF" w:rsidP="00D749AF">
      <w:pPr>
        <w:pStyle w:val="ListBullet"/>
      </w:pPr>
      <w:r w:rsidRPr="00D749AF">
        <w:t>key terminology related to infection control and basic meanings, including:</w:t>
      </w:r>
    </w:p>
    <w:p w:rsidR="00000000" w:rsidRPr="00D749AF" w:rsidP="00D749AF">
      <w:pPr>
        <w:pStyle w:val="ListBullet2"/>
      </w:pPr>
      <w:r w:rsidRPr="00D749AF">
        <w:t>biosecurity</w:t>
      </w:r>
    </w:p>
    <w:p w:rsidR="00000000" w:rsidRPr="00D749AF" w:rsidP="00D749AF">
      <w:pPr>
        <w:pStyle w:val="ListBullet2"/>
      </w:pPr>
      <w:r w:rsidRPr="00D749AF">
        <w:t>infectious</w:t>
      </w:r>
    </w:p>
    <w:p w:rsidR="00000000" w:rsidRPr="00D749AF" w:rsidP="00D749AF">
      <w:pPr>
        <w:pStyle w:val="ListBullet2"/>
      </w:pPr>
      <w:r w:rsidRPr="00D749AF">
        <w:t>contagious</w:t>
      </w:r>
    </w:p>
    <w:p w:rsidR="00000000" w:rsidRPr="00D749AF" w:rsidP="00D749AF">
      <w:pPr>
        <w:pStyle w:val="ListBullet2"/>
      </w:pPr>
      <w:r w:rsidRPr="00D749AF">
        <w:t>zoonosis</w:t>
      </w:r>
    </w:p>
    <w:p w:rsidR="00000000" w:rsidRPr="00D749AF" w:rsidP="00D749AF">
      <w:pPr>
        <w:pStyle w:val="ListBullet2"/>
      </w:pPr>
      <w:r w:rsidRPr="00D749AF">
        <w:t>pathogen</w:t>
      </w:r>
    </w:p>
    <w:p w:rsidR="00000000" w:rsidRPr="00D749AF" w:rsidP="00D749AF">
      <w:pPr>
        <w:pStyle w:val="ListBullet2"/>
      </w:pPr>
      <w:r w:rsidRPr="00D749AF">
        <w:t>contaminant</w:t>
      </w:r>
    </w:p>
    <w:p w:rsidR="00000000" w:rsidRPr="00D749AF" w:rsidP="00D749AF">
      <w:pPr>
        <w:pStyle w:val="ListBullet"/>
      </w:pPr>
      <w:r w:rsidRPr="00D749AF">
        <w:t>how diseases can be transmitted and spread, including:</w:t>
      </w:r>
    </w:p>
    <w:p w:rsidR="00000000" w:rsidRPr="00D749AF" w:rsidP="00D749AF">
      <w:pPr>
        <w:pStyle w:val="ListBullet2"/>
      </w:pPr>
      <w:r w:rsidRPr="00D749AF">
        <w:t>between animals</w:t>
      </w:r>
    </w:p>
    <w:p w:rsidR="00000000" w:rsidRPr="00D749AF" w:rsidP="00D749AF">
      <w:pPr>
        <w:pStyle w:val="ListBullet2"/>
      </w:pPr>
      <w:r w:rsidRPr="00D749AF">
        <w:t>between animals and people</w:t>
      </w:r>
    </w:p>
    <w:p w:rsidR="00000000" w:rsidRPr="00D749AF" w:rsidP="00D749AF">
      <w:pPr>
        <w:pStyle w:val="ListBullet"/>
      </w:pPr>
      <w:r w:rsidRPr="00D749AF">
        <w:t>main risks in contracting a zoonosis from companion animals</w:t>
      </w:r>
    </w:p>
    <w:p w:rsidR="00000000" w:rsidRPr="00D749AF" w:rsidP="00D749AF">
      <w:pPr>
        <w:pStyle w:val="ListBullet"/>
      </w:pPr>
      <w:r w:rsidRPr="00D749AF">
        <w:t>signs of common infectious diseases (including zoonoses) affecting companion animal</w:t>
      </w:r>
      <w:r w:rsidRPr="00D749AF">
        <w:t>s, including:</w:t>
      </w:r>
    </w:p>
    <w:p w:rsidR="00000000" w:rsidRPr="00D749AF" w:rsidP="00D749AF">
      <w:pPr>
        <w:pStyle w:val="ListBullet2"/>
      </w:pPr>
      <w:r w:rsidRPr="00D749AF">
        <w:t>canine parvovirus / feline panleukopenia</w:t>
      </w:r>
    </w:p>
    <w:p w:rsidR="00000000" w:rsidRPr="00D749AF" w:rsidP="00D749AF">
      <w:pPr>
        <w:pStyle w:val="ListBullet2"/>
      </w:pPr>
      <w:r w:rsidRPr="00D749AF">
        <w:t>canine infectious respiratory disease complex (kennel cough) / feline upper respiratory disease complex</w:t>
      </w:r>
    </w:p>
    <w:p w:rsidR="00000000" w:rsidRPr="00D749AF" w:rsidP="00D749AF">
      <w:pPr>
        <w:pStyle w:val="ListBullet2"/>
      </w:pPr>
      <w:r w:rsidRPr="00D749AF">
        <w:t>toxoplasmosis</w:t>
      </w:r>
    </w:p>
    <w:p w:rsidR="00000000" w:rsidRPr="00D749AF" w:rsidP="00D749AF">
      <w:pPr>
        <w:pStyle w:val="ListBullet2"/>
      </w:pPr>
      <w:r w:rsidRPr="00D749AF">
        <w:t xml:space="preserve">salmonellosis </w:t>
      </w:r>
    </w:p>
    <w:p w:rsidR="00000000" w:rsidRPr="00D749AF" w:rsidP="00D749AF">
      <w:pPr>
        <w:pStyle w:val="ListBullet2"/>
      </w:pPr>
      <w:r w:rsidRPr="00D749AF">
        <w:t>lice, ticks, fleas</w:t>
      </w:r>
    </w:p>
    <w:p w:rsidR="00000000" w:rsidRPr="00D749AF" w:rsidP="00D749AF">
      <w:pPr>
        <w:pStyle w:val="ListBullet2"/>
      </w:pPr>
      <w:r w:rsidRPr="00D749AF">
        <w:t xml:space="preserve">sarcoptic mange/scabies (parasitic/mite disease) </w:t>
      </w:r>
    </w:p>
    <w:p w:rsidR="00000000" w:rsidRPr="00D749AF" w:rsidP="00D749AF">
      <w:pPr>
        <w:pStyle w:val="ListBullet2"/>
      </w:pPr>
      <w:r w:rsidRPr="00D749AF">
        <w:t>ringworm</w:t>
      </w:r>
    </w:p>
    <w:p w:rsidR="00000000" w:rsidRPr="00D749AF" w:rsidP="00D749AF">
      <w:pPr>
        <w:pStyle w:val="ListBullet2"/>
      </w:pPr>
      <w:r w:rsidRPr="00D749AF">
        <w:t>roundworm, hookworm</w:t>
      </w:r>
    </w:p>
    <w:p w:rsidR="00000000" w:rsidRPr="00D749AF" w:rsidP="00D749AF">
      <w:pPr>
        <w:pStyle w:val="ListBullet"/>
      </w:pPr>
      <w:r w:rsidRPr="00D749AF">
        <w:t>types of cleaning materials and disinfectants and their application and contact requirements</w:t>
      </w:r>
    </w:p>
    <w:p w:rsidR="00000000" w:rsidRPr="00D749AF" w:rsidP="00D749AF">
      <w:pPr>
        <w:pStyle w:val="ListBullet"/>
      </w:pPr>
      <w:r w:rsidRPr="00D749AF">
        <w:t>workplace reporting requirements.</w:t>
      </w:r>
    </w:p>
    <w:p w:rsidR="00000000" w:rsidRPr="00D749AF" w:rsidP="00D749AF">
      <w:pPr>
        <w:pStyle w:val="AllowPageBreak"/>
      </w:pPr>
    </w:p>
    <w:p w:rsidR="00000000" w:rsidRPr="00D749AF" w:rsidP="00D749AF">
      <w:pPr>
        <w:pStyle w:val="Heading1"/>
      </w:pPr>
      <w:bookmarkStart w:id="4" w:name="O_991791"/>
      <w:bookmarkEnd w:id="4"/>
      <w:r w:rsidRPr="00D749AF">
        <w:t>Assessment Conditions</w:t>
      </w:r>
    </w:p>
    <w:p w:rsidR="00000000" w:rsidRPr="00D749AF" w:rsidP="005B2C52">
      <w:pPr>
        <w:pStyle w:val="BodyText"/>
      </w:pPr>
      <w:r w:rsidRPr="00D749AF">
        <w:t>Assessment</w:t>
      </w:r>
      <w:r w:rsidRPr="00D749AF">
        <w:t xml:space="preserve"> of skills must take place under the following conditions: </w:t>
      </w:r>
    </w:p>
    <w:p w:rsidR="00000000" w:rsidRPr="00D749AF" w:rsidP="00D749AF">
      <w:pPr>
        <w:pStyle w:val="ListBullet"/>
      </w:pPr>
      <w:r w:rsidRPr="00D749AF">
        <w:t>physical conditions:</w:t>
      </w:r>
    </w:p>
    <w:p w:rsidR="00000000" w:rsidRPr="00D749AF" w:rsidP="00D749AF">
      <w:pPr>
        <w:pStyle w:val="ListBullet2"/>
      </w:pPr>
      <w:r w:rsidRPr="00D749AF">
        <w:t>skills must be demonstrated in a companion animal care workplace or an environment that accurately represents workplace conditions</w:t>
      </w:r>
    </w:p>
    <w:p w:rsidR="00000000" w:rsidRPr="00D749AF" w:rsidP="00D749AF">
      <w:pPr>
        <w:pStyle w:val="ListBullet"/>
      </w:pPr>
      <w:r w:rsidRPr="00D749AF">
        <w:t>resources, equipment and materials:</w:t>
      </w:r>
    </w:p>
    <w:p w:rsidR="00000000" w:rsidRPr="00D749AF" w:rsidP="00D749AF">
      <w:pPr>
        <w:pStyle w:val="ListBullet2"/>
      </w:pPr>
      <w:r w:rsidRPr="00D749AF">
        <w:t xml:space="preserve">live companion animals  </w:t>
      </w:r>
    </w:p>
    <w:p w:rsidR="00000000" w:rsidRPr="00D749AF" w:rsidP="00D749AF">
      <w:pPr>
        <w:pStyle w:val="ListBullet2"/>
      </w:pPr>
      <w:r w:rsidRPr="00D749AF">
        <w:t>suitable taxidermy specimens, veterinary simulators, anatomical models or images/video if live animals cannot be obtained</w:t>
      </w:r>
    </w:p>
    <w:p w:rsidR="00000000" w:rsidRPr="00D749AF" w:rsidP="00D749AF">
      <w:pPr>
        <w:pStyle w:val="ListBullet2"/>
      </w:pPr>
      <w:r w:rsidRPr="00D749AF">
        <w:t>cleaning equipment and materials</w:t>
      </w:r>
    </w:p>
    <w:p w:rsidR="00000000" w:rsidRPr="00D749AF" w:rsidP="00D749AF">
      <w:pPr>
        <w:pStyle w:val="ListBullet2"/>
      </w:pPr>
      <w:r w:rsidRPr="00D749AF">
        <w:t>PPE used in animal care environment</w:t>
      </w:r>
    </w:p>
    <w:p w:rsidR="00000000" w:rsidRPr="00D749AF" w:rsidP="00D749AF">
      <w:pPr>
        <w:pStyle w:val="ListBullet"/>
      </w:pPr>
      <w:r w:rsidRPr="00D749AF">
        <w:t>specifications:</w:t>
      </w:r>
    </w:p>
    <w:p w:rsidR="00000000" w:rsidRPr="00D749AF" w:rsidP="00D749AF">
      <w:pPr>
        <w:pStyle w:val="ListBullet2"/>
      </w:pPr>
      <w:r w:rsidRPr="00D749AF">
        <w:t>workplace infection co</w:t>
      </w:r>
      <w:r w:rsidRPr="00D749AF">
        <w:t xml:space="preserve">ntrol guidelines </w:t>
      </w:r>
    </w:p>
    <w:p w:rsidR="00000000" w:rsidRPr="00D749AF" w:rsidP="00D749AF">
      <w:pPr>
        <w:pStyle w:val="ListBullet2"/>
      </w:pPr>
      <w:r w:rsidRPr="00D749AF">
        <w:t>cleaning product user instructions.</w:t>
      </w:r>
    </w:p>
    <w:p w:rsidR="00000000" w:rsidRPr="00D749AF" w:rsidP="005B2C52">
      <w:pPr>
        <w:pStyle w:val="BodyText"/>
      </w:pPr>
      <w:r w:rsidRPr="00D749AF">
        <w:t>Assessors of this unit must satisfy the requirements for assessors in applicable vocational education and training legislation, frameworks and/or standards.</w:t>
      </w:r>
    </w:p>
    <w:p w:rsidR="00000000" w:rsidRPr="00D749AF" w:rsidP="00D749AF">
      <w:pPr>
        <w:pStyle w:val="Heading1"/>
      </w:pPr>
      <w:bookmarkStart w:id="5" w:name="O_991794"/>
      <w:bookmarkEnd w:id="5"/>
      <w:r w:rsidRPr="00D749AF">
        <w:t>Links</w:t>
      </w:r>
    </w:p>
    <w:p w:rsidR="00000000" w:rsidRPr="00D749AF" w:rsidP="005B2C52">
      <w:pPr>
        <w:pStyle w:val="BodyText"/>
      </w:pPr>
      <w:r w:rsidRPr="00D749AF">
        <w:t>Companion Volumes, inc</w:t>
      </w:r>
      <w:r w:rsidRPr="00D749AF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B32F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749AF" w:rsidP="00D749AF"/>
    <w:sectPr w:rsidSect="00D74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F" w:rsidRPr="005B2C52" w:rsidP="005B2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52" w:rsidP="00D74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C52" w:rsidP="00D74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2C52" w:rsidP="00D74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9AF" w:rsidRPr="005B2C52" w:rsidP="005B2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52" w:rsidRPr="002D2AF8" w:rsidP="00D74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ACMINF201 Handle companion animals safely and follow infection control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B2C52" w:rsidP="00D74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7A8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9C5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82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9AF"/>
  </w:style>
  <w:style w:type="character" w:customStyle="1" w:styleId="Heading1Char">
    <w:name w:val="Heading 1 Char"/>
    <w:basedOn w:val="DefaultParagraphFont"/>
    <w:link w:val="Heading1"/>
    <w:rsid w:val="00D74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9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9AF"/>
    <w:rPr>
      <w:b/>
      <w:spacing w:val="0"/>
    </w:rPr>
  </w:style>
  <w:style w:type="paragraph" w:styleId="ListBullet2">
    <w:name w:val="List Bullet 2"/>
    <w:basedOn w:val="List2"/>
    <w:rsid w:val="00D749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9AF"/>
    <w:rPr>
      <w:i/>
    </w:rPr>
  </w:style>
  <w:style w:type="paragraph" w:styleId="Caption">
    <w:name w:val="caption"/>
    <w:basedOn w:val="BodyText"/>
    <w:next w:val="Normal"/>
    <w:qFormat/>
    <w:rsid w:val="00D74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9AF"/>
  </w:style>
  <w:style w:type="paragraph" w:styleId="TableofFigures">
    <w:name w:val="table of figures"/>
    <w:basedOn w:val="Normal"/>
    <w:next w:val="Normal"/>
    <w:semiHidden/>
    <w:rsid w:val="00D74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9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9AF"/>
    <w:rPr>
      <w:rFonts w:ascii="Wingdings" w:hAnsi="Wingdings"/>
    </w:rPr>
  </w:style>
  <w:style w:type="paragraph" w:customStyle="1" w:styleId="TableHeading">
    <w:name w:val="Table Heading"/>
    <w:basedOn w:val="HeadingBase"/>
    <w:rsid w:val="00D74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9AF"/>
    <w:rPr>
      <w:color w:val="0033CC"/>
      <w:u w:val="none"/>
    </w:rPr>
  </w:style>
  <w:style w:type="paragraph" w:customStyle="1" w:styleId="BodyTextRight">
    <w:name w:val="Body Text Right"/>
    <w:basedOn w:val="BodyText"/>
    <w:rsid w:val="00D74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9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9AF"/>
    <w:rPr>
      <w:sz w:val="32"/>
    </w:rPr>
  </w:style>
  <w:style w:type="paragraph" w:customStyle="1" w:styleId="HeadingProcedure">
    <w:name w:val="Heading Procedure"/>
    <w:basedOn w:val="HeadingBase"/>
    <w:next w:val="Normal"/>
    <w:rsid w:val="00D74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9AF"/>
    <w:pPr>
      <w:spacing w:before="60" w:after="60"/>
    </w:pPr>
  </w:style>
  <w:style w:type="paragraph" w:styleId="ListContinue">
    <w:name w:val="List Continue"/>
    <w:basedOn w:val="List"/>
    <w:rsid w:val="00D749AF"/>
    <w:pPr>
      <w:ind w:firstLine="0"/>
    </w:pPr>
  </w:style>
  <w:style w:type="paragraph" w:customStyle="1" w:styleId="ListNote">
    <w:name w:val="List Note"/>
    <w:basedOn w:val="List"/>
    <w:rsid w:val="00D74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9AF"/>
    <w:rPr>
      <w:rFonts w:ascii="Courier New" w:hAnsi="Courier New"/>
    </w:rPr>
  </w:style>
  <w:style w:type="paragraph" w:customStyle="1" w:styleId="NoteBullet">
    <w:name w:val="Note Bullet"/>
    <w:basedOn w:val="Note"/>
    <w:rsid w:val="00D74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9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9AF"/>
    <w:rPr>
      <w:b/>
      <w:smallCaps/>
    </w:rPr>
  </w:style>
  <w:style w:type="paragraph" w:customStyle="1" w:styleId="TableListNumber">
    <w:name w:val="Table List Number"/>
    <w:basedOn w:val="ListNumber"/>
    <w:rsid w:val="00D74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9AF"/>
    <w:pPr>
      <w:numPr>
        <w:numId w:val="9"/>
      </w:numPr>
    </w:pPr>
  </w:style>
  <w:style w:type="paragraph" w:customStyle="1" w:styleId="ListAlpha2">
    <w:name w:val="List Alpha 2"/>
    <w:basedOn w:val="List2"/>
    <w:rsid w:val="00D749AF"/>
    <w:pPr>
      <w:numPr>
        <w:numId w:val="8"/>
      </w:numPr>
    </w:pPr>
  </w:style>
  <w:style w:type="paragraph" w:styleId="List2">
    <w:name w:val="List 2"/>
    <w:basedOn w:val="BodyText"/>
    <w:rsid w:val="00D74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9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9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9AF"/>
    <w:pPr>
      <w:numPr>
        <w:numId w:val="4"/>
      </w:numPr>
    </w:pPr>
  </w:style>
  <w:style w:type="paragraph" w:styleId="ListContinue2">
    <w:name w:val="List Continue 2"/>
    <w:basedOn w:val="List2"/>
    <w:rsid w:val="00D749AF"/>
    <w:pPr>
      <w:ind w:firstLine="0"/>
    </w:pPr>
  </w:style>
  <w:style w:type="paragraph" w:styleId="ListContinue3">
    <w:name w:val="List Continue 3"/>
    <w:basedOn w:val="List3"/>
    <w:rsid w:val="00D749AF"/>
    <w:pPr>
      <w:ind w:left="1021" w:firstLine="0"/>
    </w:pPr>
  </w:style>
  <w:style w:type="paragraph" w:styleId="ListContinue4">
    <w:name w:val="List Continue 4"/>
    <w:basedOn w:val="List4"/>
    <w:rsid w:val="00D749AF"/>
    <w:pPr>
      <w:ind w:firstLine="0"/>
    </w:pPr>
  </w:style>
  <w:style w:type="paragraph" w:styleId="ListContinue5">
    <w:name w:val="List Continue 5"/>
    <w:basedOn w:val="List5"/>
    <w:rsid w:val="00D749AF"/>
    <w:pPr>
      <w:ind w:firstLine="0"/>
    </w:pPr>
  </w:style>
  <w:style w:type="paragraph" w:styleId="ListNumber3">
    <w:name w:val="List Number 3"/>
    <w:basedOn w:val="List3"/>
    <w:rsid w:val="00D749AF"/>
    <w:pPr>
      <w:numPr>
        <w:numId w:val="5"/>
      </w:numPr>
    </w:pPr>
  </w:style>
  <w:style w:type="paragraph" w:styleId="ListNumber4">
    <w:name w:val="List Number 4"/>
    <w:basedOn w:val="List4"/>
    <w:rsid w:val="00D749AF"/>
    <w:pPr>
      <w:numPr>
        <w:numId w:val="6"/>
      </w:numPr>
    </w:pPr>
  </w:style>
  <w:style w:type="paragraph" w:styleId="ListNumber5">
    <w:name w:val="List Number 5"/>
    <w:basedOn w:val="List5"/>
    <w:rsid w:val="00D749AF"/>
    <w:pPr>
      <w:numPr>
        <w:numId w:val="7"/>
      </w:numPr>
    </w:pPr>
  </w:style>
  <w:style w:type="paragraph" w:styleId="BlockText">
    <w:name w:val="Block Text"/>
    <w:basedOn w:val="Normal"/>
    <w:rsid w:val="00D74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9AF"/>
    <w:rPr>
      <w:sz w:val="16"/>
      <w:vertAlign w:val="superscript"/>
    </w:rPr>
  </w:style>
  <w:style w:type="character" w:customStyle="1" w:styleId="Symbols">
    <w:name w:val="Symbols"/>
    <w:basedOn w:val="DefaultParagraphFont"/>
    <w:rsid w:val="00D749AF"/>
    <w:rPr>
      <w:rFonts w:ascii="Symbol" w:hAnsi="Symbol"/>
    </w:rPr>
  </w:style>
  <w:style w:type="character" w:customStyle="1" w:styleId="MenuOptions">
    <w:name w:val="Menu Options"/>
    <w:basedOn w:val="DefaultParagraphFont"/>
    <w:rsid w:val="00D74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9AF"/>
    <w:rPr>
      <w:b/>
    </w:rPr>
  </w:style>
  <w:style w:type="character" w:customStyle="1" w:styleId="Underlined">
    <w:name w:val="Underlined"/>
    <w:basedOn w:val="DefaultParagraphFont"/>
    <w:rsid w:val="00D749AF"/>
    <w:rPr>
      <w:u w:val="single"/>
    </w:rPr>
  </w:style>
  <w:style w:type="paragraph" w:customStyle="1" w:styleId="TableBodyTextRight">
    <w:name w:val="Table Body Text Right"/>
    <w:basedOn w:val="TableBodyText"/>
    <w:rsid w:val="00D74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9AF"/>
    <w:rPr>
      <w:sz w:val="18"/>
    </w:rPr>
  </w:style>
  <w:style w:type="paragraph" w:customStyle="1" w:styleId="BodySmallRight">
    <w:name w:val="Body Small Right"/>
    <w:basedOn w:val="BodyTextRight"/>
    <w:rsid w:val="00D749AF"/>
    <w:rPr>
      <w:sz w:val="18"/>
      <w:szCs w:val="18"/>
    </w:rPr>
  </w:style>
  <w:style w:type="paragraph" w:customStyle="1" w:styleId="MarginEdition">
    <w:name w:val="Margin Edition"/>
    <w:basedOn w:val="MarginNote"/>
    <w:rsid w:val="00D74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9AF"/>
    <w:rPr>
      <w:sz w:val="2"/>
      <w:szCs w:val="2"/>
    </w:rPr>
  </w:style>
  <w:style w:type="character" w:customStyle="1" w:styleId="Small">
    <w:name w:val="Small"/>
    <w:basedOn w:val="DefaultParagraphFont"/>
    <w:rsid w:val="00D749AF"/>
    <w:rPr>
      <w:sz w:val="16"/>
    </w:rPr>
  </w:style>
  <w:style w:type="paragraph" w:customStyle="1" w:styleId="WideTable">
    <w:name w:val="Wide Table"/>
    <w:basedOn w:val="Normal"/>
    <w:rsid w:val="00D74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9AF"/>
  </w:style>
  <w:style w:type="paragraph" w:styleId="Quote">
    <w:name w:val="Quote"/>
    <w:basedOn w:val="Heading1"/>
    <w:link w:val="QuoteChar"/>
    <w:qFormat/>
    <w:rsid w:val="00D74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9AF"/>
    <w:pPr>
      <w:pageBreakBefore/>
    </w:pPr>
  </w:style>
  <w:style w:type="paragraph" w:customStyle="1" w:styleId="Border">
    <w:name w:val="Border"/>
    <w:basedOn w:val="Normal"/>
    <w:qFormat/>
    <w:rsid w:val="00D74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9AF"/>
    <w:rPr>
      <w:u w:val="single"/>
    </w:rPr>
  </w:style>
  <w:style w:type="character" w:customStyle="1" w:styleId="BoldandItalics">
    <w:name w:val="Bold and Italics"/>
    <w:qFormat/>
    <w:rsid w:val="00D749AF"/>
    <w:rPr>
      <w:b/>
      <w:i/>
      <w:u w:val="none"/>
    </w:rPr>
  </w:style>
  <w:style w:type="paragraph" w:styleId="BalloonText">
    <w:name w:val="Balloon Text"/>
    <w:basedOn w:val="Normal"/>
    <w:link w:val="BalloonTextChar"/>
    <w:rsid w:val="00D74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9AF"/>
    <w:pPr>
      <w:spacing w:before="0" w:after="0"/>
    </w:pPr>
  </w:style>
  <w:style w:type="paragraph" w:customStyle="1" w:styleId="BodyTextBold">
    <w:name w:val="Body Text Bold"/>
    <w:basedOn w:val="BodyText"/>
    <w:qFormat/>
    <w:rsid w:val="00D749AF"/>
    <w:rPr>
      <w:b/>
    </w:rPr>
  </w:style>
  <w:style w:type="character" w:styleId="Hyperlink">
    <w:name w:val="Hyperlink"/>
    <w:basedOn w:val="DefaultParagraphFont"/>
    <w:uiPriority w:val="99"/>
    <w:unhideWhenUsed/>
    <w:rsid w:val="005B2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3303</Characters>
  <Application>Microsoft Office Word</Application>
  <DocSecurity>0</DocSecurity>
  <Lines>91</Lines>
  <Paragraphs>77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ACMINF201 Handle companion animals safely and follow infection control guidelines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