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60B" w:rsidP="00F04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ACMHBR504 Manage horse pastures</w:t>
      </w:r>
      <w:r>
        <w:fldChar w:fldCharType="end"/>
      </w:r>
    </w:p>
    <w:p w:rsidR="00F0460B" w:rsidP="00F0460B">
      <w:pPr>
        <w:pStyle w:val="Version"/>
        <w:sectPr w:rsidSect="00321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877" w:rsidP="00321877">
      <w:pPr>
        <w:pStyle w:val="SuperHeading"/>
      </w:pPr>
      <w:r w:rsidRPr="00321877">
        <w:t>ACMHBR504 Manage horse pastures</w:t>
      </w:r>
    </w:p>
    <w:p w:rsidR="00000000" w:rsidRPr="00321877" w:rsidP="00321877">
      <w:pPr>
        <w:pStyle w:val="Heading1"/>
      </w:pPr>
      <w:bookmarkStart w:id="1" w:name="O_872483"/>
      <w:bookmarkEnd w:id="1"/>
      <w:r w:rsidRPr="0032187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rPr>
                <w:rStyle w:val="SpecialBold"/>
              </w:rPr>
              <w:t>Comments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t>This version released with the ACM Animal Care and Management Training Package Version 1.0.</w:t>
            </w:r>
          </w:p>
        </w:tc>
      </w:tr>
    </w:tbl>
    <w:p w:rsidR="00000000" w:rsidRPr="00321877" w:rsidP="00321877">
      <w:pPr>
        <w:pStyle w:val="BodyText"/>
      </w:pPr>
    </w:p>
    <w:p w:rsidR="00000000" w:rsidRPr="00321877" w:rsidP="00321877">
      <w:pPr>
        <w:pStyle w:val="AllowPageBreak"/>
      </w:pPr>
    </w:p>
    <w:p w:rsidR="00000000" w:rsidRPr="00321877" w:rsidP="00321877">
      <w:pPr>
        <w:pStyle w:val="Heading1"/>
      </w:pPr>
      <w:bookmarkStart w:id="2" w:name="O_872484"/>
      <w:bookmarkEnd w:id="2"/>
      <w:r w:rsidRPr="00321877">
        <w:t>Application</w:t>
      </w:r>
    </w:p>
    <w:p w:rsidR="00000000" w:rsidRPr="00321877" w:rsidP="00F0460B">
      <w:pPr>
        <w:pStyle w:val="BodyText"/>
      </w:pPr>
      <w:r w:rsidRPr="00321877">
        <w:t xml:space="preserve">This unit of competency describes the skills and knowledge required to plan, manage </w:t>
      </w:r>
      <w:r w:rsidRPr="00321877">
        <w:t xml:space="preserve">and maintain land used for a horse operation. The unit focuses on minimising the impact horses have on soils and land capability while maximising horse welfare. </w:t>
      </w:r>
    </w:p>
    <w:p w:rsidR="00000000" w:rsidRPr="00321877" w:rsidP="00F0460B">
      <w:pPr>
        <w:pStyle w:val="BodyText"/>
      </w:pPr>
      <w:r w:rsidRPr="00321877">
        <w:t>This unit is applicable to individuals who have specialised skills, and technical and theoreti</w:t>
      </w:r>
      <w:r w:rsidRPr="00321877">
        <w:t>cal knowledge and responsibilities for pasture and land management for a horse breeding operation.</w:t>
      </w:r>
    </w:p>
    <w:p w:rsidR="00000000" w:rsidRPr="00321877" w:rsidP="00F0460B">
      <w:pPr>
        <w:pStyle w:val="BodyText"/>
      </w:pPr>
      <w:r w:rsidRPr="00321877">
        <w:t>No occupational licensing or certification requirements apply to this unit at the time of publication.</w:t>
      </w:r>
    </w:p>
    <w:p w:rsidR="00000000" w:rsidRPr="00321877" w:rsidP="00F0460B">
      <w:pPr>
        <w:pStyle w:val="BodyText"/>
      </w:pPr>
      <w:r w:rsidRPr="00321877">
        <w:t xml:space="preserve">Work health and safety and animal welfare legislation </w:t>
      </w:r>
      <w:r w:rsidRPr="00321877">
        <w:t>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321877" w:rsidP="00F0460B">
      <w:pPr>
        <w:pStyle w:val="BodyText"/>
      </w:pPr>
      <w:r w:rsidRPr="00321877">
        <w:t xml:space="preserve">NOTE: The terms </w:t>
      </w:r>
      <w:r>
        <w:t>‘</w:t>
      </w:r>
      <w:r w:rsidRPr="00321877">
        <w:t>occupa</w:t>
      </w:r>
      <w:r w:rsidRPr="00321877">
        <w:t>tional health and safety</w:t>
      </w:r>
      <w:r>
        <w:t>’</w:t>
      </w:r>
      <w:r w:rsidRPr="00321877">
        <w:t xml:space="preserve"> (OHS) and </w:t>
      </w:r>
      <w:r>
        <w:t>‘</w:t>
      </w:r>
      <w:r w:rsidRPr="00321877">
        <w:t>work health and safety</w:t>
      </w:r>
      <w:r>
        <w:t>’</w:t>
      </w:r>
      <w:r w:rsidRPr="00321877">
        <w:t xml:space="preserve"> (WHS) generally have the same meaning in the workplace. In jurisdictions where the national model WHS legislation has not been implemented, RTOs must contextualise the unit of competency by refer</w:t>
      </w:r>
      <w:r w:rsidRPr="00321877">
        <w:t>ring to current OHS legislative requirements.</w:t>
      </w:r>
    </w:p>
    <w:p w:rsidR="00000000" w:rsidRPr="00321877" w:rsidP="00321877">
      <w:pPr>
        <w:pStyle w:val="Heading1"/>
      </w:pPr>
      <w:bookmarkStart w:id="3" w:name="O_872485"/>
      <w:bookmarkEnd w:id="3"/>
      <w:r w:rsidRPr="00321877">
        <w:t>Pre-requisite Unit</w:t>
      </w:r>
    </w:p>
    <w:p w:rsidR="00000000" w:rsidRPr="00321877" w:rsidP="00F0460B">
      <w:pPr>
        <w:pStyle w:val="BodyText"/>
      </w:pPr>
      <w:r w:rsidRPr="00321877">
        <w:t>Nil</w:t>
      </w:r>
    </w:p>
    <w:p w:rsidR="00000000" w:rsidRPr="00321877" w:rsidP="00321877">
      <w:pPr>
        <w:pStyle w:val="Heading1"/>
      </w:pPr>
      <w:bookmarkStart w:id="4" w:name="O_872487"/>
      <w:bookmarkEnd w:id="4"/>
      <w:r w:rsidRPr="00321877">
        <w:t>Unit Sector</w:t>
      </w:r>
    </w:p>
    <w:p w:rsidR="00000000" w:rsidRPr="00321877" w:rsidP="00F0460B">
      <w:pPr>
        <w:pStyle w:val="BodyText"/>
      </w:pPr>
      <w:r w:rsidRPr="00321877">
        <w:t>Horse Breeding (HBR)</w:t>
      </w:r>
    </w:p>
    <w:p w:rsidR="00000000" w:rsidRPr="00321877" w:rsidP="00321877">
      <w:pPr>
        <w:pStyle w:val="Heading1"/>
      </w:pPr>
      <w:bookmarkStart w:id="5" w:name="O_872488"/>
      <w:bookmarkEnd w:id="5"/>
      <w:r w:rsidRPr="0032187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0460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rPr>
                <w:rStyle w:val="SpecialBold"/>
              </w:rPr>
              <w:t>Performance Criteria</w:t>
            </w:r>
          </w:p>
        </w:tc>
      </w:tr>
      <w:tr w:rsidTr="00F0460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60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1. Develop a land use plan for a horse operation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t xml:space="preserve">1.1 Identify the purpose and goals of the horse operation and level </w:t>
            </w:r>
            <w:r w:rsidRPr="00321877">
              <w:t>of input</w:t>
            </w:r>
          </w:p>
          <w:p w:rsidR="00000000" w:rsidRPr="00321877" w:rsidP="00321877">
            <w:pPr>
              <w:pStyle w:val="BodyText"/>
            </w:pPr>
            <w:r w:rsidRPr="00321877">
              <w:t>1.2 Identify the legal requirements relevant to the use of land for a horse operation</w:t>
            </w:r>
          </w:p>
          <w:p w:rsidR="00000000" w:rsidRPr="00321877" w:rsidP="00321877">
            <w:pPr>
              <w:pStyle w:val="BodyText"/>
            </w:pPr>
            <w:r w:rsidRPr="00321877">
              <w:t>1.3 Develop and implement strategies for water supply and management, vegetation and revegetation management, biodiversity and protection of natural resources, i</w:t>
            </w:r>
            <w:r w:rsidRPr="00321877">
              <w:t>ncluding waterways</w:t>
            </w:r>
          </w:p>
          <w:p w:rsidR="00000000" w:rsidRPr="00321877" w:rsidP="00321877">
            <w:pPr>
              <w:pStyle w:val="BodyText"/>
            </w:pPr>
            <w:r w:rsidRPr="00321877">
              <w:t>1.4 Determine infrastructure needs and maintenance requirements consistent with the operation</w:t>
            </w:r>
          </w:p>
          <w:p w:rsidR="00000000" w:rsidRPr="00321877" w:rsidP="00321877">
            <w:pPr>
              <w:pStyle w:val="BodyText"/>
            </w:pPr>
            <w:r w:rsidRPr="00321877">
              <w:t>1.5 Assess physical characteristics and land capability, and identify areas at risk of or showing evidence of degradation</w:t>
            </w:r>
          </w:p>
          <w:p w:rsidR="00000000" w:rsidRPr="00321877" w:rsidP="00321877">
            <w:pPr>
              <w:pStyle w:val="BodyText"/>
            </w:pPr>
            <w:r w:rsidRPr="00321877">
              <w:t>1.6 Identify budgetary constraints based on available operation resources</w:t>
            </w:r>
          </w:p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1.7 Document the plan to include infrastructure, pasture, vegetation, elevations and gradients, soil characteristic and water bodies or sources</w:t>
            </w:r>
          </w:p>
        </w:tc>
      </w:tr>
      <w:tr w:rsidTr="00F0460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2. Develop pasture management strateg</w:t>
            </w:r>
            <w:r w:rsidRPr="00321877">
              <w:t>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t>2.1 Ensure strategies are consistent with horse characteristics and behaviours, and nutritional requirements</w:t>
            </w:r>
          </w:p>
          <w:p w:rsidR="00000000" w:rsidRPr="00321877" w:rsidP="00321877">
            <w:pPr>
              <w:pStyle w:val="BodyText"/>
            </w:pPr>
            <w:r w:rsidRPr="00321877">
              <w:t>2.2 Select grazing systems in line with land use, physical characteristics and operational needs</w:t>
            </w:r>
          </w:p>
          <w:p w:rsidR="00000000" w:rsidRPr="00321877" w:rsidP="00321877">
            <w:pPr>
              <w:pStyle w:val="BodyText"/>
            </w:pPr>
            <w:r w:rsidRPr="00321877">
              <w:t>2.3 Ensure grazing management encourages pastu</w:t>
            </w:r>
            <w:r w:rsidRPr="00321877">
              <w:t>re plant and grass growth and is consistent with stages of plant growth</w:t>
            </w:r>
          </w:p>
          <w:p w:rsidR="00000000" w:rsidRPr="00321877" w:rsidP="00321877">
            <w:pPr>
              <w:pStyle w:val="BodyText"/>
            </w:pPr>
            <w:r w:rsidRPr="00321877">
              <w:t>2.4 Ensure the selection and implementation of strategies contribute to horse welfare</w:t>
            </w:r>
          </w:p>
          <w:p w:rsidR="00000000" w:rsidRPr="00321877" w:rsidP="00321877">
            <w:pPr>
              <w:pStyle w:val="BodyText"/>
            </w:pPr>
            <w:r w:rsidRPr="00321877">
              <w:t>2.5 Identify the benefits of appropriate pasture management for the operation</w:t>
            </w:r>
          </w:p>
          <w:p w:rsidR="00000000" w:rsidRPr="00321877" w:rsidP="00321877">
            <w:pPr>
              <w:pStyle w:val="BodyText"/>
            </w:pPr>
            <w:r w:rsidRPr="00321877">
              <w:t>2.6 Select plants or</w:t>
            </w:r>
            <w:r w:rsidRPr="00321877">
              <w:t xml:space="preserve"> plant cultivars appropriate for pasture, shelterbelts and revegetation based on land capability and operational needs</w:t>
            </w:r>
          </w:p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2.7 Evaluate pasture management strategies for efficiency and effectiveness</w:t>
            </w:r>
          </w:p>
        </w:tc>
      </w:tr>
      <w:tr w:rsidTr="00F0460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3. Manage pasture maintenance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t xml:space="preserve">3.1 Plan strategies to reduce </w:t>
            </w:r>
            <w:r w:rsidRPr="00321877">
              <w:t>or eradicate areas of weed infestation and pests and vermin</w:t>
            </w:r>
          </w:p>
          <w:p w:rsidR="00000000" w:rsidRPr="00321877" w:rsidP="00321877">
            <w:pPr>
              <w:pStyle w:val="BodyText"/>
            </w:pPr>
            <w:r w:rsidRPr="00321877">
              <w:t>3.2 Determine withholding periods for horses and livestock after application of chemicals on pasture</w:t>
            </w:r>
          </w:p>
          <w:p w:rsidR="00000000" w:rsidRPr="00321877" w:rsidP="00321877">
            <w:pPr>
              <w:pStyle w:val="BodyText"/>
            </w:pPr>
            <w:r w:rsidRPr="00321877">
              <w:t>3.3 Assess nutrient requirements for pasture plants and grasses and determine a fertiliser prog</w:t>
            </w:r>
            <w:r w:rsidRPr="00321877">
              <w:t>ram</w:t>
            </w:r>
          </w:p>
          <w:p w:rsidR="00000000" w:rsidRPr="00321877" w:rsidP="00321877">
            <w:pPr>
              <w:pStyle w:val="BodyText"/>
            </w:pPr>
            <w:r w:rsidRPr="00321877">
              <w:t>3.4 Select and evaluate strategies for manure management that contribute to horse welfare and environmental protection</w:t>
            </w:r>
          </w:p>
          <w:p w:rsidR="00000000" w:rsidRPr="00321877" w:rsidP="00321877">
            <w:pPr>
              <w:pStyle w:val="BodyText"/>
            </w:pPr>
            <w:r w:rsidRPr="00321877">
              <w:t>3.5 Implement soil protection strategies that minimise soil degradation</w:t>
            </w:r>
          </w:p>
        </w:tc>
      </w:tr>
    </w:tbl>
    <w:p w:rsidR="00000000" w:rsidRPr="00321877" w:rsidP="00321877">
      <w:pPr>
        <w:pStyle w:val="List"/>
      </w:pPr>
    </w:p>
    <w:p w:rsidR="00000000" w:rsidRPr="00321877" w:rsidP="00321877">
      <w:pPr>
        <w:pStyle w:val="AllowPageBreak"/>
      </w:pPr>
    </w:p>
    <w:p w:rsidR="00000000" w:rsidRPr="00321877" w:rsidP="00321877">
      <w:pPr>
        <w:pStyle w:val="Heading1"/>
      </w:pPr>
      <w:bookmarkStart w:id="6" w:name="O_872489"/>
      <w:bookmarkEnd w:id="6"/>
      <w:r w:rsidRPr="00321877">
        <w:t>Foundation Skills</w:t>
      </w:r>
    </w:p>
    <w:p w:rsidR="00000000" w:rsidRPr="00F0460B" w:rsidP="00F0460B">
      <w:pPr>
        <w:pStyle w:val="BodyText"/>
        <w:rPr>
          <w:i/>
        </w:rPr>
      </w:pPr>
      <w:r w:rsidRPr="00F046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rPr>
                <w:rStyle w:val="SpecialBold"/>
              </w:rPr>
              <w:t>Description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ListBullet"/>
              <w:rPr>
                <w:lang w:val="en-NZ"/>
              </w:rPr>
            </w:pPr>
            <w:r w:rsidRPr="00321877">
              <w:t xml:space="preserve">Analyse information accessed from a </w:t>
            </w:r>
            <w:r w:rsidRPr="00321877">
              <w:t>range of sources to identify key facts relevant to land and pasture use of the operation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ListBullet"/>
              <w:rPr>
                <w:lang w:val="en-NZ"/>
              </w:rPr>
            </w:pPr>
            <w:r w:rsidRPr="00321877">
              <w:t>Prepare logically structured documents and plans using formats, terminology and conventions specific to purpose and audience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ListBullet"/>
              <w:rPr>
                <w:lang w:val="en-NZ"/>
              </w:rPr>
            </w:pPr>
            <w:r w:rsidRPr="00321877">
              <w:t>Interpret, compare and consolidate numerical and financial information to determine budgets and resource requirements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ListBullet"/>
            </w:pPr>
            <w:r w:rsidRPr="00321877">
              <w:t>Work independently or with others in making decisions to optimise horse pastures and achieve operational outc</w:t>
            </w:r>
            <w:r w:rsidRPr="00321877">
              <w:t>omes</w:t>
            </w:r>
          </w:p>
          <w:p w:rsidR="00000000" w:rsidP="00321877">
            <w:pPr>
              <w:pStyle w:val="ListBullet"/>
              <w:rPr>
                <w:lang w:val="en-NZ"/>
              </w:rPr>
            </w:pPr>
            <w:r w:rsidRPr="00321877">
              <w:t>Ensure knowledge of legislative and environmental requirements is kept up-to-date in order to provide accurate information</w:t>
            </w:r>
          </w:p>
        </w:tc>
      </w:tr>
      <w:tr w:rsidTr="003218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ListBullet"/>
            </w:pPr>
            <w:r w:rsidRPr="00321877">
              <w:t>Use key features of workplace technology to access, organise, prepare and present information</w:t>
            </w:r>
          </w:p>
        </w:tc>
      </w:tr>
    </w:tbl>
    <w:p w:rsidR="00000000" w:rsidRPr="00321877" w:rsidP="00321877">
      <w:pPr>
        <w:pStyle w:val="BodyText"/>
      </w:pPr>
    </w:p>
    <w:p w:rsidR="00000000" w:rsidRPr="00321877" w:rsidP="00321877">
      <w:pPr>
        <w:pStyle w:val="AllowPageBreak"/>
      </w:pPr>
    </w:p>
    <w:p w:rsidR="00000000" w:rsidRPr="00321877" w:rsidP="00321877">
      <w:pPr>
        <w:pStyle w:val="Heading1"/>
      </w:pPr>
      <w:bookmarkStart w:id="7" w:name="O_872491"/>
      <w:bookmarkEnd w:id="7"/>
      <w:r w:rsidRPr="0032187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F04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rPr>
                <w:rStyle w:val="SpecialBold"/>
              </w:rPr>
              <w:t>Equivalence status</w:t>
            </w:r>
          </w:p>
        </w:tc>
      </w:tr>
      <w:tr w:rsidTr="00F046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ACMHBR504 Manage horse pastures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877">
            <w:pPr>
              <w:pStyle w:val="BodyText"/>
              <w:rPr>
                <w:lang w:val="en-NZ"/>
              </w:rPr>
            </w:pPr>
            <w:r w:rsidRPr="00321877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877" w:rsidP="00321877">
            <w:pPr>
              <w:pStyle w:val="BodyText"/>
            </w:pPr>
            <w:r w:rsidRPr="00321877">
              <w:t>No equivalent unit</w:t>
            </w:r>
          </w:p>
        </w:tc>
      </w:tr>
    </w:tbl>
    <w:p w:rsidR="00000000" w:rsidRPr="00321877" w:rsidP="00321877">
      <w:pPr>
        <w:pStyle w:val="BodyText"/>
      </w:pPr>
    </w:p>
    <w:p w:rsidR="00000000" w:rsidRPr="00321877" w:rsidP="00321877">
      <w:pPr>
        <w:pStyle w:val="AllowPageBreak"/>
      </w:pPr>
    </w:p>
    <w:p w:rsidR="00000000" w:rsidRPr="00321877" w:rsidP="00321877">
      <w:pPr>
        <w:pStyle w:val="Heading1"/>
      </w:pPr>
      <w:bookmarkStart w:id="8" w:name="O_872498"/>
      <w:bookmarkEnd w:id="8"/>
      <w:r w:rsidRPr="00321877">
        <w:t>Links</w:t>
      </w:r>
    </w:p>
    <w:p w:rsidR="00000000" w:rsidRPr="00321877" w:rsidP="00F0460B">
      <w:pPr>
        <w:pStyle w:val="BodyText"/>
      </w:pPr>
      <w:r w:rsidRPr="003218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25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877" w:rsidP="00F0460B">
      <w:pPr>
        <w:pStyle w:val="BodyText"/>
      </w:pPr>
      <w:r w:rsidRPr="003218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F255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21877" w:rsidP="00321877"/>
    <w:sectPr w:rsidSect="00321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7" w:rsidRPr="00F0460B" w:rsidP="00F04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0B" w:rsidP="00321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60B" w:rsidP="00321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460B" w:rsidP="00321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877" w:rsidRPr="00F0460B" w:rsidP="00F04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60B" w:rsidRPr="002D2AF8" w:rsidP="00321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ACMHBR504 Manage horse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0460B" w:rsidP="00321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A3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C82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877"/>
  </w:style>
  <w:style w:type="character" w:customStyle="1" w:styleId="Heading1Char">
    <w:name w:val="Heading 1 Char"/>
    <w:basedOn w:val="DefaultParagraphFont"/>
    <w:link w:val="Heading1"/>
    <w:rsid w:val="00321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8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1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1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877"/>
    <w:rPr>
      <w:b/>
      <w:spacing w:val="0"/>
    </w:rPr>
  </w:style>
  <w:style w:type="character" w:styleId="Emphasis">
    <w:name w:val="Emphasis"/>
    <w:basedOn w:val="DefaultParagraphFont"/>
    <w:qFormat/>
    <w:rsid w:val="00321877"/>
    <w:rPr>
      <w:i/>
    </w:rPr>
  </w:style>
  <w:style w:type="paragraph" w:customStyle="1" w:styleId="SuperHeading">
    <w:name w:val="SuperHeading"/>
    <w:basedOn w:val="Normal"/>
    <w:rsid w:val="00321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8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1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877"/>
  </w:style>
  <w:style w:type="paragraph" w:styleId="TableofFigures">
    <w:name w:val="table of figures"/>
    <w:basedOn w:val="Normal"/>
    <w:next w:val="Normal"/>
    <w:semiHidden/>
    <w:rsid w:val="00321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877"/>
    <w:rPr>
      <w:rFonts w:ascii="Wingdings" w:hAnsi="Wingdings"/>
    </w:rPr>
  </w:style>
  <w:style w:type="paragraph" w:customStyle="1" w:styleId="TableHeading">
    <w:name w:val="Table Heading"/>
    <w:basedOn w:val="HeadingBase"/>
    <w:rsid w:val="00321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877"/>
    <w:rPr>
      <w:color w:val="0033CC"/>
      <w:u w:val="none"/>
    </w:rPr>
  </w:style>
  <w:style w:type="paragraph" w:customStyle="1" w:styleId="BodyTextRight">
    <w:name w:val="Body Text Right"/>
    <w:basedOn w:val="BodyText"/>
    <w:rsid w:val="00321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877"/>
    <w:rPr>
      <w:sz w:val="32"/>
    </w:rPr>
  </w:style>
  <w:style w:type="paragraph" w:customStyle="1" w:styleId="HeadingProcedure">
    <w:name w:val="Heading Procedure"/>
    <w:basedOn w:val="HeadingBase"/>
    <w:next w:val="Normal"/>
    <w:rsid w:val="00321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877"/>
    <w:pPr>
      <w:spacing w:before="60" w:after="60"/>
    </w:pPr>
  </w:style>
  <w:style w:type="paragraph" w:styleId="ListContinue">
    <w:name w:val="List Continue"/>
    <w:basedOn w:val="List"/>
    <w:rsid w:val="00321877"/>
    <w:pPr>
      <w:ind w:firstLine="0"/>
    </w:pPr>
  </w:style>
  <w:style w:type="paragraph" w:customStyle="1" w:styleId="ListNote">
    <w:name w:val="List Note"/>
    <w:basedOn w:val="List"/>
    <w:rsid w:val="00321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877"/>
    <w:rPr>
      <w:rFonts w:ascii="Courier New" w:hAnsi="Courier New"/>
    </w:rPr>
  </w:style>
  <w:style w:type="paragraph" w:customStyle="1" w:styleId="NoteBullet">
    <w:name w:val="Note Bullet"/>
    <w:basedOn w:val="Note"/>
    <w:rsid w:val="00321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877"/>
    <w:rPr>
      <w:b/>
      <w:smallCaps/>
    </w:rPr>
  </w:style>
  <w:style w:type="paragraph" w:customStyle="1" w:styleId="TableListNumber">
    <w:name w:val="Table List Number"/>
    <w:basedOn w:val="ListNumber"/>
    <w:rsid w:val="00321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877"/>
    <w:pPr>
      <w:numPr>
        <w:numId w:val="8"/>
      </w:numPr>
    </w:pPr>
  </w:style>
  <w:style w:type="paragraph" w:customStyle="1" w:styleId="ListAlpha2">
    <w:name w:val="List Alpha 2"/>
    <w:basedOn w:val="List2"/>
    <w:rsid w:val="00321877"/>
    <w:pPr>
      <w:numPr>
        <w:numId w:val="7"/>
      </w:numPr>
    </w:pPr>
  </w:style>
  <w:style w:type="paragraph" w:styleId="List2">
    <w:name w:val="List 2"/>
    <w:basedOn w:val="BodyText"/>
    <w:rsid w:val="00321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877"/>
    <w:pPr>
      <w:numPr>
        <w:numId w:val="3"/>
      </w:numPr>
    </w:pPr>
  </w:style>
  <w:style w:type="paragraph" w:styleId="ListContinue2">
    <w:name w:val="List Continue 2"/>
    <w:basedOn w:val="List2"/>
    <w:rsid w:val="00321877"/>
    <w:pPr>
      <w:ind w:firstLine="0"/>
    </w:pPr>
  </w:style>
  <w:style w:type="paragraph" w:styleId="ListContinue3">
    <w:name w:val="List Continue 3"/>
    <w:basedOn w:val="List3"/>
    <w:rsid w:val="00321877"/>
    <w:pPr>
      <w:ind w:left="1021" w:firstLine="0"/>
    </w:pPr>
  </w:style>
  <w:style w:type="paragraph" w:styleId="ListContinue4">
    <w:name w:val="List Continue 4"/>
    <w:basedOn w:val="List4"/>
    <w:rsid w:val="00321877"/>
    <w:pPr>
      <w:ind w:firstLine="0"/>
    </w:pPr>
  </w:style>
  <w:style w:type="paragraph" w:styleId="ListContinue5">
    <w:name w:val="List Continue 5"/>
    <w:basedOn w:val="List5"/>
    <w:rsid w:val="00321877"/>
    <w:pPr>
      <w:ind w:firstLine="0"/>
    </w:pPr>
  </w:style>
  <w:style w:type="paragraph" w:styleId="ListNumber3">
    <w:name w:val="List Number 3"/>
    <w:basedOn w:val="List3"/>
    <w:rsid w:val="00321877"/>
    <w:pPr>
      <w:numPr>
        <w:numId w:val="4"/>
      </w:numPr>
    </w:pPr>
  </w:style>
  <w:style w:type="paragraph" w:styleId="ListNumber4">
    <w:name w:val="List Number 4"/>
    <w:basedOn w:val="List4"/>
    <w:rsid w:val="00321877"/>
    <w:pPr>
      <w:numPr>
        <w:numId w:val="5"/>
      </w:numPr>
    </w:pPr>
  </w:style>
  <w:style w:type="paragraph" w:styleId="ListNumber5">
    <w:name w:val="List Number 5"/>
    <w:basedOn w:val="List5"/>
    <w:rsid w:val="00321877"/>
    <w:pPr>
      <w:numPr>
        <w:numId w:val="6"/>
      </w:numPr>
    </w:pPr>
  </w:style>
  <w:style w:type="paragraph" w:styleId="BlockText">
    <w:name w:val="Block Text"/>
    <w:basedOn w:val="Normal"/>
    <w:rsid w:val="00321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877"/>
    <w:rPr>
      <w:sz w:val="16"/>
      <w:vertAlign w:val="superscript"/>
    </w:rPr>
  </w:style>
  <w:style w:type="character" w:customStyle="1" w:styleId="Symbols">
    <w:name w:val="Symbols"/>
    <w:basedOn w:val="DefaultParagraphFont"/>
    <w:rsid w:val="00321877"/>
    <w:rPr>
      <w:rFonts w:ascii="Symbol" w:hAnsi="Symbol"/>
    </w:rPr>
  </w:style>
  <w:style w:type="character" w:customStyle="1" w:styleId="MenuOptions">
    <w:name w:val="Menu Options"/>
    <w:basedOn w:val="DefaultParagraphFont"/>
    <w:rsid w:val="00321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877"/>
    <w:rPr>
      <w:b/>
    </w:rPr>
  </w:style>
  <w:style w:type="character" w:customStyle="1" w:styleId="Underlined">
    <w:name w:val="Underlined"/>
    <w:basedOn w:val="DefaultParagraphFont"/>
    <w:rsid w:val="00321877"/>
    <w:rPr>
      <w:u w:val="single"/>
    </w:rPr>
  </w:style>
  <w:style w:type="paragraph" w:customStyle="1" w:styleId="TableBodyTextRight">
    <w:name w:val="Table Body Text Right"/>
    <w:basedOn w:val="TableBodyText"/>
    <w:rsid w:val="00321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877"/>
    <w:rPr>
      <w:sz w:val="18"/>
    </w:rPr>
  </w:style>
  <w:style w:type="paragraph" w:customStyle="1" w:styleId="BodySmallRight">
    <w:name w:val="Body Small Right"/>
    <w:basedOn w:val="BodyTextRight"/>
    <w:rsid w:val="00321877"/>
    <w:rPr>
      <w:sz w:val="18"/>
      <w:szCs w:val="18"/>
    </w:rPr>
  </w:style>
  <w:style w:type="paragraph" w:customStyle="1" w:styleId="MarginEdition">
    <w:name w:val="Margin Edition"/>
    <w:basedOn w:val="MarginNote"/>
    <w:rsid w:val="00321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877"/>
    <w:rPr>
      <w:sz w:val="2"/>
      <w:szCs w:val="2"/>
    </w:rPr>
  </w:style>
  <w:style w:type="character" w:customStyle="1" w:styleId="Small">
    <w:name w:val="Small"/>
    <w:basedOn w:val="DefaultParagraphFont"/>
    <w:rsid w:val="00321877"/>
    <w:rPr>
      <w:sz w:val="16"/>
    </w:rPr>
  </w:style>
  <w:style w:type="paragraph" w:customStyle="1" w:styleId="WideTable">
    <w:name w:val="Wide Table"/>
    <w:basedOn w:val="Normal"/>
    <w:rsid w:val="00321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877"/>
  </w:style>
  <w:style w:type="paragraph" w:styleId="Quote">
    <w:name w:val="Quote"/>
    <w:basedOn w:val="Heading1"/>
    <w:link w:val="QuoteChar"/>
    <w:qFormat/>
    <w:rsid w:val="00321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877"/>
    <w:pPr>
      <w:pageBreakBefore/>
    </w:pPr>
  </w:style>
  <w:style w:type="paragraph" w:customStyle="1" w:styleId="Border">
    <w:name w:val="Border"/>
    <w:basedOn w:val="Normal"/>
    <w:qFormat/>
    <w:rsid w:val="00321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877"/>
    <w:rPr>
      <w:u w:val="single"/>
    </w:rPr>
  </w:style>
  <w:style w:type="character" w:customStyle="1" w:styleId="BoldandItalics">
    <w:name w:val="Bold and Italics"/>
    <w:qFormat/>
    <w:rsid w:val="00321877"/>
    <w:rPr>
      <w:b/>
      <w:i/>
      <w:u w:val="none"/>
    </w:rPr>
  </w:style>
  <w:style w:type="paragraph" w:styleId="BalloonText">
    <w:name w:val="Balloon Text"/>
    <w:basedOn w:val="Normal"/>
    <w:link w:val="BalloonTextChar"/>
    <w:rsid w:val="00321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877"/>
    <w:pPr>
      <w:spacing w:before="0" w:after="0"/>
    </w:pPr>
  </w:style>
  <w:style w:type="paragraph" w:customStyle="1" w:styleId="BodyTextBold">
    <w:name w:val="Body Text Bold"/>
    <w:basedOn w:val="BodyText"/>
    <w:qFormat/>
    <w:rsid w:val="00321877"/>
    <w:rPr>
      <w:b/>
    </w:rPr>
  </w:style>
  <w:style w:type="character" w:styleId="Hyperlink">
    <w:name w:val="Hyperlink"/>
    <w:basedOn w:val="DefaultParagraphFont"/>
    <w:uiPriority w:val="99"/>
    <w:unhideWhenUsed/>
    <w:rsid w:val="00F04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4785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ACMHBR504 Manage horse pastures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