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376" w:rsidP="00001376">
      <w:pPr>
        <w:pStyle w:val="Title"/>
      </w:pPr>
      <w:r>
        <w:fldChar w:fldCharType="begin"/>
      </w:r>
      <w:r>
        <w:instrText xml:space="preserve"> TITLE   \* MERGEFORMAT </w:instrText>
      </w:r>
      <w:r>
        <w:fldChar w:fldCharType="separate"/>
      </w:r>
      <w:r>
        <w:t>ACMHBR312 Carry out procedures for foaling down mares</w:t>
      </w:r>
      <w:r>
        <w:fldChar w:fldCharType="end"/>
      </w:r>
    </w:p>
    <w:p w:rsidR="00001376" w:rsidP="00001376">
      <w:pPr>
        <w:pStyle w:val="Version"/>
        <w:sectPr w:rsidSect="008458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87B" w:rsidP="0084587B">
      <w:pPr>
        <w:pStyle w:val="SuperHeading"/>
      </w:pPr>
      <w:r w:rsidRPr="0084587B">
        <w:t>ACMHBR312 Carry out procedures for foaling down mares</w:t>
      </w:r>
    </w:p>
    <w:p w:rsidR="00000000" w:rsidRPr="0084587B" w:rsidP="0084587B">
      <w:pPr>
        <w:pStyle w:val="Heading1"/>
      </w:pPr>
      <w:bookmarkStart w:id="1" w:name="O_870492"/>
      <w:bookmarkEnd w:id="1"/>
      <w:r w:rsidRPr="0084587B">
        <w:t>Modification History</w:t>
      </w:r>
    </w:p>
    <w:tbl>
      <w:tblPr>
        <w:tblW w:w="9468" w:type="dxa"/>
        <w:tblLayout w:type="fixed"/>
        <w:tblCellMar>
          <w:left w:w="62" w:type="dxa"/>
          <w:right w:w="62" w:type="dxa"/>
        </w:tblCellMar>
        <w:tblLook w:val="0000"/>
      </w:tblPr>
      <w:tblGrid>
        <w:gridCol w:w="2569"/>
        <w:gridCol w:w="6899"/>
      </w:tblGrid>
      <w:tr w:rsidTr="0084587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rPr>
                <w:rStyle w:val="SpecialBold"/>
              </w:rPr>
              <w:t>Comments</w:t>
            </w:r>
          </w:p>
        </w:tc>
      </w:tr>
      <w:tr w:rsidTr="0084587B">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This version released with ACM Animal Care and Management Training Package Version 1.0.</w:t>
            </w:r>
          </w:p>
        </w:tc>
      </w:tr>
    </w:tbl>
    <w:p w:rsidR="00000000" w:rsidRPr="0084587B" w:rsidP="0084587B">
      <w:pPr>
        <w:pStyle w:val="BodyText"/>
      </w:pPr>
    </w:p>
    <w:p w:rsidR="00000000" w:rsidRPr="0084587B" w:rsidP="0084587B">
      <w:pPr>
        <w:pStyle w:val="AllowPageBreak"/>
      </w:pPr>
    </w:p>
    <w:p w:rsidR="00000000" w:rsidRPr="0084587B" w:rsidP="0084587B">
      <w:pPr>
        <w:pStyle w:val="Heading1"/>
      </w:pPr>
      <w:bookmarkStart w:id="2" w:name="O_870493"/>
      <w:bookmarkEnd w:id="2"/>
      <w:r w:rsidRPr="0084587B">
        <w:t>Application</w:t>
      </w:r>
    </w:p>
    <w:p w:rsidR="00000000" w:rsidRPr="0084587B" w:rsidP="00001376">
      <w:pPr>
        <w:pStyle w:val="BodyText"/>
      </w:pPr>
      <w:r w:rsidRPr="0084587B">
        <w:t>This unit of competency describes the skills and knowledge required to m</w:t>
      </w:r>
      <w:r w:rsidRPr="0084587B">
        <w:t>onitor mares and their newborn at foaling, and refer high risk issues or problems for expert advice.</w:t>
      </w:r>
    </w:p>
    <w:p w:rsidR="00000000" w:rsidRPr="0084587B" w:rsidP="00001376">
      <w:pPr>
        <w:pStyle w:val="BodyText"/>
      </w:pPr>
      <w:r w:rsidRPr="0084587B">
        <w:t>The unit applies to individuals who work under broad direction and take responsibility for their own work. They complete routine activities and work in a r</w:t>
      </w:r>
      <w:r w:rsidRPr="0084587B">
        <w:t>ange of known contexts within horse breeding and other horse industry environments.</w:t>
      </w:r>
    </w:p>
    <w:p w:rsidR="00000000" w:rsidRPr="0084587B" w:rsidP="00001376">
      <w:pPr>
        <w:pStyle w:val="BodyText"/>
      </w:pPr>
      <w:r w:rsidRPr="0084587B">
        <w:t>No occupational licensing or certification requirements apply to this unit at the time of publication.</w:t>
      </w:r>
    </w:p>
    <w:p w:rsidR="00000000" w:rsidRPr="0084587B" w:rsidP="00001376">
      <w:pPr>
        <w:pStyle w:val="BodyText"/>
      </w:pPr>
      <w:r w:rsidRPr="0084587B">
        <w:t>Work health and safety and animal welfare legislation relevant to int</w:t>
      </w:r>
      <w:r w:rsidRPr="0084587B">
        <w:t>eracting with horses applies to workers in this industry. Requirements vary between industry sectors and state/territory jurisdictions. Users are advised to check with the relevant authority for specific requirements.</w:t>
      </w:r>
    </w:p>
    <w:p w:rsidR="00000000" w:rsidRPr="0084587B" w:rsidP="00001376">
      <w:pPr>
        <w:pStyle w:val="BodyText"/>
      </w:pPr>
      <w:r w:rsidRPr="0084587B">
        <w:t xml:space="preserve">NOTE: The terms </w:t>
      </w:r>
      <w:r>
        <w:t>‘</w:t>
      </w:r>
      <w:r w:rsidRPr="0084587B">
        <w:t>occupational health a</w:t>
      </w:r>
      <w:r w:rsidRPr="0084587B">
        <w:t>nd safety</w:t>
      </w:r>
      <w:r>
        <w:t>’</w:t>
      </w:r>
      <w:r w:rsidRPr="0084587B">
        <w:t xml:space="preserve"> (OHS) and </w:t>
      </w:r>
      <w:r>
        <w:t>‘</w:t>
      </w:r>
      <w:r w:rsidRPr="0084587B">
        <w:t>work health and safety</w:t>
      </w:r>
      <w:r>
        <w:t>’</w:t>
      </w:r>
      <w:r w:rsidRPr="0084587B">
        <w:t xml:space="preserve"> (WHS) generally have the same meaning in the workplace. In jurisdictions where the national model WHS legislation has not been implemented, RTOs must contextualise the unit of competency by referring to current</w:t>
      </w:r>
      <w:r w:rsidRPr="0084587B">
        <w:t xml:space="preserve"> OHS legislative requirements.</w:t>
      </w:r>
    </w:p>
    <w:p w:rsidR="00000000" w:rsidRPr="0084587B" w:rsidP="0084587B">
      <w:pPr>
        <w:pStyle w:val="Heading1"/>
      </w:pPr>
      <w:bookmarkStart w:id="3" w:name="O_870494"/>
      <w:bookmarkEnd w:id="3"/>
      <w:r w:rsidRPr="0084587B">
        <w:t>Pre-requisite Unit</w:t>
      </w:r>
    </w:p>
    <w:p w:rsidR="00000000" w:rsidRPr="0084587B" w:rsidP="00001376">
      <w:pPr>
        <w:pStyle w:val="BodyText"/>
      </w:pPr>
      <w:r w:rsidRPr="0084587B">
        <w:t>Nil</w:t>
      </w:r>
    </w:p>
    <w:p w:rsidR="00000000" w:rsidRPr="0084587B" w:rsidP="0084587B">
      <w:pPr>
        <w:pStyle w:val="Heading1"/>
      </w:pPr>
      <w:bookmarkStart w:id="4" w:name="O_870496"/>
      <w:bookmarkEnd w:id="4"/>
      <w:r w:rsidRPr="0084587B">
        <w:t>Unit Sector</w:t>
      </w:r>
    </w:p>
    <w:p w:rsidR="00000000" w:rsidRPr="0084587B" w:rsidP="00001376">
      <w:pPr>
        <w:pStyle w:val="BodyText"/>
      </w:pPr>
      <w:r w:rsidRPr="0084587B">
        <w:t>Horse Breeding (HBR)</w:t>
      </w:r>
    </w:p>
    <w:p w:rsidR="00000000" w:rsidRPr="0084587B" w:rsidP="0084587B">
      <w:pPr>
        <w:pStyle w:val="Heading1"/>
      </w:pPr>
      <w:bookmarkStart w:id="5" w:name="O_870497"/>
      <w:bookmarkEnd w:id="5"/>
      <w:r w:rsidRPr="0084587B">
        <w:t>Elements and Performance Criteria</w:t>
      </w:r>
    </w:p>
    <w:tbl>
      <w:tblPr>
        <w:tblW w:w="9468" w:type="dxa"/>
        <w:tblLayout w:type="fixed"/>
        <w:tblCellMar>
          <w:left w:w="62" w:type="dxa"/>
          <w:right w:w="62" w:type="dxa"/>
        </w:tblCellMar>
        <w:tblLook w:val="0000"/>
      </w:tblPr>
      <w:tblGrid>
        <w:gridCol w:w="2566"/>
        <w:gridCol w:w="6902"/>
      </w:tblGrid>
      <w:tr w:rsidTr="0000137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4587B" w:rsidP="0084587B">
            <w:pPr>
              <w:pStyle w:val="BodyText"/>
            </w:pPr>
            <w:r w:rsidRPr="0084587B">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587B">
            <w:pPr>
              <w:pStyle w:val="BodyText"/>
              <w:rPr>
                <w:lang w:val="en-NZ"/>
              </w:rPr>
            </w:pPr>
            <w:r w:rsidRPr="0084587B">
              <w:rPr>
                <w:rStyle w:val="SpecialBold"/>
              </w:rPr>
              <w:t>Performance Criteria</w:t>
            </w:r>
          </w:p>
        </w:tc>
      </w:tr>
      <w:tr w:rsidTr="00001376">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rPr>
                <w:rStyle w:val="Emphasis"/>
              </w:rPr>
              <w:t>Performance criteria describe the performance needed to demonstrate achievement of the element.</w:t>
            </w:r>
          </w:p>
        </w:tc>
      </w:tr>
      <w:tr w:rsidTr="0000137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1. Prepare for foaling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1.1 Assess and monitor condition and health status of pregnant mare prior to foaling</w:t>
            </w:r>
          </w:p>
          <w:p w:rsidR="00000000" w:rsidRPr="0084587B" w:rsidP="0084587B">
            <w:pPr>
              <w:pStyle w:val="BodyText"/>
            </w:pPr>
            <w:r w:rsidRPr="0084587B">
              <w:t>1.2 Identify hazards and assess and control risks i</w:t>
            </w:r>
            <w:r w:rsidRPr="0084587B">
              <w:t>n assisting with birthing, and follow safe work and safe horse handling practices</w:t>
            </w:r>
          </w:p>
          <w:p w:rsidR="00000000" w:rsidRPr="0084587B" w:rsidP="0084587B">
            <w:pPr>
              <w:pStyle w:val="BodyText"/>
            </w:pPr>
            <w:r w:rsidRPr="0084587B">
              <w:t>1.3 Check and prepare birthing equipment, resources and materials, and environment</w:t>
            </w:r>
          </w:p>
          <w:p w:rsidR="00000000" w:rsidRPr="0084587B" w:rsidP="0084587B">
            <w:pPr>
              <w:pStyle w:val="BodyText"/>
            </w:pPr>
            <w:r w:rsidRPr="0084587B">
              <w:t>1.4 Move mares to an area where intervention can be carried out with minimal disruption and</w:t>
            </w:r>
            <w:r w:rsidRPr="0084587B">
              <w:t xml:space="preserve"> where biosecurity and quarantine procedures can be implemented</w:t>
            </w:r>
          </w:p>
          <w:p w:rsidR="00000000" w:rsidRPr="0084587B" w:rsidP="0084587B">
            <w:pPr>
              <w:pStyle w:val="BodyText"/>
            </w:pPr>
            <w:r w:rsidRPr="0084587B">
              <w:t>1.5 Check mating or artificial insemination records and confirm anticipated foaling date</w:t>
            </w:r>
          </w:p>
          <w:p w:rsidR="00000000" w:rsidP="0084587B">
            <w:pPr>
              <w:pStyle w:val="BodyText"/>
              <w:rPr>
                <w:lang w:val="en-NZ"/>
              </w:rPr>
            </w:pPr>
            <w:r w:rsidRPr="0084587B">
              <w:t>1.6 Prepare a foaling plan according to workplace practices</w:t>
            </w:r>
          </w:p>
        </w:tc>
      </w:tr>
      <w:tr w:rsidTr="0000137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2. Monitor the foaling process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2.1 Make regular observations to detect the signs of parturition</w:t>
            </w:r>
          </w:p>
          <w:p w:rsidR="00000000" w:rsidRPr="0084587B" w:rsidP="0084587B">
            <w:pPr>
              <w:pStyle w:val="BodyText"/>
            </w:pPr>
            <w:r w:rsidRPr="0084587B">
              <w:t>2.2 Prepare a pregnant mare for foaling</w:t>
            </w:r>
          </w:p>
          <w:p w:rsidR="00000000" w:rsidRPr="0084587B" w:rsidP="0084587B">
            <w:pPr>
              <w:pStyle w:val="BodyText"/>
            </w:pPr>
            <w:r w:rsidRPr="0084587B">
              <w:t>2.3 Check regularly for signs of problems that may occur during foaling, and seek professional advice if required</w:t>
            </w:r>
          </w:p>
          <w:p w:rsidR="00000000" w:rsidRPr="0084587B" w:rsidP="0084587B">
            <w:pPr>
              <w:pStyle w:val="BodyText"/>
            </w:pPr>
            <w:r w:rsidRPr="0084587B">
              <w:t>2.4 Make regular observations of mare</w:t>
            </w:r>
            <w:r w:rsidRPr="0084587B">
              <w:t xml:space="preserve"> and foal during foaling</w:t>
            </w:r>
          </w:p>
          <w:p w:rsidR="00000000" w:rsidRPr="0084587B" w:rsidP="0084587B">
            <w:pPr>
              <w:pStyle w:val="BodyText"/>
            </w:pPr>
            <w:r w:rsidRPr="0084587B">
              <w:t>2.5 Ensure the foaling environment, facilities and equipment are maintained in a safe, hygienic and operational state</w:t>
            </w:r>
          </w:p>
          <w:p w:rsidR="00000000" w:rsidP="0084587B">
            <w:pPr>
              <w:pStyle w:val="BodyText"/>
              <w:rPr>
                <w:lang w:val="en-NZ"/>
              </w:rPr>
            </w:pPr>
            <w:r w:rsidRPr="0084587B">
              <w:t>2.6 Update and maintain records of foaling and foaling outcomes</w:t>
            </w:r>
          </w:p>
        </w:tc>
      </w:tr>
      <w:tr w:rsidTr="0000137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3. Carry out monitoring after foal has been born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3.1 Allow mare to lie and rest for as long as possible</w:t>
            </w:r>
          </w:p>
          <w:p w:rsidR="00000000" w:rsidRPr="0084587B" w:rsidP="0084587B">
            <w:pPr>
              <w:pStyle w:val="BodyText"/>
            </w:pPr>
            <w:r w:rsidRPr="0084587B">
              <w:t>3.2 Allow the foal to stand to break the umbilical cord and treat stump with iodine</w:t>
            </w:r>
          </w:p>
          <w:p w:rsidR="00000000" w:rsidRPr="0084587B" w:rsidP="0084587B">
            <w:pPr>
              <w:pStyle w:val="BodyText"/>
            </w:pPr>
            <w:r w:rsidRPr="0084587B">
              <w:t>3.3 Assist with tying the placenta after the mare stands and checking for expulsion</w:t>
            </w:r>
          </w:p>
          <w:p w:rsidR="00000000" w:rsidRPr="0084587B" w:rsidP="0084587B">
            <w:pPr>
              <w:pStyle w:val="BodyText"/>
            </w:pPr>
            <w:r w:rsidRPr="0084587B">
              <w:t>3.4 Examine the placenta to ensu</w:t>
            </w:r>
            <w:r w:rsidRPr="0084587B">
              <w:t>re no part of it has been retained</w:t>
            </w:r>
          </w:p>
          <w:p w:rsidR="00000000" w:rsidRPr="0084587B" w:rsidP="0084587B">
            <w:pPr>
              <w:pStyle w:val="BodyText"/>
            </w:pPr>
            <w:r w:rsidRPr="0084587B">
              <w:t>3.5 Monitor the mare and foal for nursing and general health</w:t>
            </w:r>
          </w:p>
          <w:p w:rsidR="00000000" w:rsidRPr="0084587B" w:rsidP="0084587B">
            <w:pPr>
              <w:pStyle w:val="BodyText"/>
            </w:pPr>
            <w:r w:rsidRPr="0084587B">
              <w:t>3.6 Maintain foaling environment, facilities and equipment in a safe, hygienic and operational state, and report or fix faults</w:t>
            </w:r>
          </w:p>
          <w:p w:rsidR="00000000" w:rsidP="0084587B">
            <w:pPr>
              <w:pStyle w:val="BodyText"/>
              <w:rPr>
                <w:lang w:val="en-NZ"/>
              </w:rPr>
            </w:pPr>
            <w:r w:rsidRPr="0084587B">
              <w:t>3.7 Update foaling records accura</w:t>
            </w:r>
            <w:r w:rsidRPr="0084587B">
              <w:t>tely according to workplace practices</w:t>
            </w:r>
          </w:p>
        </w:tc>
      </w:tr>
      <w:tr w:rsidTr="0000137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4. Care for newborn foals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4.1 Monitor and report on the health of newborn foal</w:t>
            </w:r>
          </w:p>
          <w:p w:rsidR="00000000" w:rsidRPr="0084587B" w:rsidP="0084587B">
            <w:pPr>
              <w:pStyle w:val="BodyText"/>
            </w:pPr>
            <w:r w:rsidRPr="0084587B">
              <w:t>4.2 Record the markings and other identifying features of newly born foals</w:t>
            </w:r>
          </w:p>
          <w:p w:rsidR="00000000" w:rsidRPr="0084587B" w:rsidP="0084587B">
            <w:pPr>
              <w:pStyle w:val="BodyText"/>
            </w:pPr>
            <w:r w:rsidRPr="0084587B">
              <w:t>4.3 Report conditions or signs of ill health requiring veterina</w:t>
            </w:r>
            <w:r w:rsidRPr="0084587B">
              <w:t>ry assistance</w:t>
            </w:r>
          </w:p>
        </w:tc>
      </w:tr>
    </w:tbl>
    <w:p w:rsidR="00000000" w:rsidRPr="0084587B" w:rsidP="0084587B">
      <w:pPr>
        <w:pStyle w:val="List"/>
      </w:pPr>
    </w:p>
    <w:p w:rsidR="00000000" w:rsidRPr="0084587B" w:rsidP="0084587B">
      <w:pPr>
        <w:pStyle w:val="AllowPageBreak"/>
      </w:pPr>
    </w:p>
    <w:p w:rsidR="00000000" w:rsidRPr="0084587B" w:rsidP="0084587B">
      <w:pPr>
        <w:pStyle w:val="Heading1"/>
      </w:pPr>
      <w:bookmarkStart w:id="6" w:name="O_870498"/>
      <w:bookmarkEnd w:id="6"/>
      <w:r w:rsidRPr="0084587B">
        <w:t>Foundation Skills</w:t>
      </w:r>
    </w:p>
    <w:tbl>
      <w:tblPr>
        <w:tblW w:w="9468" w:type="dxa"/>
        <w:tblLayout w:type="fixed"/>
        <w:tblCellMar>
          <w:left w:w="62" w:type="dxa"/>
          <w:right w:w="62" w:type="dxa"/>
        </w:tblCellMar>
        <w:tblLook w:val="0000"/>
      </w:tblPr>
      <w:tblGrid>
        <w:gridCol w:w="2566"/>
        <w:gridCol w:w="6902"/>
      </w:tblGrid>
      <w:tr w:rsidTr="0084587B">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rPr>
                <w:rStyle w:val="Emphasis"/>
              </w:rPr>
              <w:t>This section describes those language, literacy, numeracy and employment skills that are essential for performance in this unit of competency but are not explicit in the performance criteria.</w:t>
            </w:r>
          </w:p>
        </w:tc>
      </w:tr>
      <w:tr w:rsidTr="0084587B">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rPr>
                <w:rStyle w:val="SpecialBold"/>
              </w:rPr>
              <w:t>Description</w:t>
            </w:r>
          </w:p>
        </w:tc>
      </w:tr>
      <w:tr w:rsidTr="008458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ListBullet"/>
              <w:rPr>
                <w:lang w:val="en-NZ"/>
              </w:rPr>
            </w:pPr>
            <w:r w:rsidRPr="0084587B">
              <w:t>Use basic arithmetic to calculate gestation times and expected birthing dates</w:t>
            </w:r>
          </w:p>
        </w:tc>
      </w:tr>
      <w:tr w:rsidTr="008458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ListBullet"/>
              <w:rPr>
                <w:lang w:val="en-NZ"/>
              </w:rPr>
            </w:pPr>
            <w:r w:rsidRPr="0084587B">
              <w:t xml:space="preserve">Comply with workplace procedures, including safe work and horse handling practices, </w:t>
            </w:r>
            <w:r w:rsidRPr="0084587B">
              <w:t>and animal welfare requirements, in own role and work area</w:t>
            </w:r>
          </w:p>
        </w:tc>
      </w:tr>
      <w:tr w:rsidTr="008458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ListBullet"/>
              <w:rPr>
                <w:lang w:val="en-NZ"/>
              </w:rPr>
            </w:pPr>
            <w:r w:rsidRPr="0084587B">
              <w:t>Work cooperatively with other personnel using clear communication techniques to report foaling activity</w:t>
            </w:r>
          </w:p>
        </w:tc>
      </w:tr>
      <w:tr w:rsidTr="0084587B">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ListBullet"/>
            </w:pPr>
            <w:r w:rsidRPr="0084587B">
              <w:t>Plan and sequence multiple tasks, monitoring activity and prioritising tasks to achieve outcomes</w:t>
            </w:r>
          </w:p>
        </w:tc>
      </w:tr>
    </w:tbl>
    <w:p w:rsidR="00000000" w:rsidRPr="0084587B" w:rsidP="0084587B">
      <w:pPr>
        <w:pStyle w:val="BodyText"/>
      </w:pPr>
    </w:p>
    <w:p w:rsidR="00000000" w:rsidRPr="0084587B" w:rsidP="0084587B">
      <w:pPr>
        <w:pStyle w:val="AllowPageBreak"/>
      </w:pPr>
    </w:p>
    <w:p w:rsidR="00000000" w:rsidRPr="0084587B" w:rsidP="0084587B">
      <w:pPr>
        <w:pStyle w:val="Heading1"/>
      </w:pPr>
      <w:bookmarkStart w:id="7" w:name="O_870500"/>
      <w:bookmarkEnd w:id="7"/>
      <w:r w:rsidRPr="0084587B">
        <w:t>Unit Mapping Information</w:t>
      </w:r>
    </w:p>
    <w:tbl>
      <w:tblPr>
        <w:tblW w:w="9468" w:type="dxa"/>
        <w:tblLayout w:type="fixed"/>
        <w:tblCellMar>
          <w:left w:w="62" w:type="dxa"/>
          <w:right w:w="62" w:type="dxa"/>
        </w:tblCellMar>
        <w:tblLook w:val="0000"/>
      </w:tblPr>
      <w:tblGrid>
        <w:gridCol w:w="1861"/>
        <w:gridCol w:w="2116"/>
        <w:gridCol w:w="2396"/>
        <w:gridCol w:w="3095"/>
      </w:tblGrid>
      <w:tr w:rsidTr="0084587B">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rPr>
                <w:rStyle w:val="SpecialBold"/>
              </w:rPr>
              <w:t>Equivalence status</w:t>
            </w:r>
          </w:p>
        </w:tc>
      </w:tr>
      <w:tr w:rsidTr="0084587B">
        <w:tblPrEx>
          <w:tblW w:w="9468" w:type="dxa"/>
          <w:tblLayout w:type="fixed"/>
          <w:tblCellMar>
            <w:left w:w="62" w:type="dxa"/>
            <w:right w:w="62" w:type="dxa"/>
          </w:tblCellMar>
          <w:tblLook w:val="0000"/>
        </w:tblPrEx>
        <w:tc>
          <w:tcPr>
            <w:tcW w:w="186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ACMHBR312 Carry out procedures for foaling down mares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AHCLSK330A Implement procedures for foaling down mares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Updated to meet Standards for Training Packages</w:t>
            </w:r>
          </w:p>
          <w:p w:rsidR="00000000" w:rsidP="0084587B">
            <w:pPr>
              <w:pStyle w:val="BodyText"/>
              <w:rPr>
                <w:lang w:val="en-NZ"/>
              </w:rPr>
            </w:pPr>
            <w:r w:rsidRPr="0084587B">
              <w:t>Code and title changed to reflect outcome and appropriate industry sector usage</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Equivalent unit</w:t>
            </w:r>
          </w:p>
        </w:tc>
      </w:tr>
      <w:tr w:rsidTr="0084587B">
        <w:tblPrEx>
          <w:tblW w:w="9468" w:type="dxa"/>
          <w:tblLayout w:type="fixed"/>
          <w:tblCellMar>
            <w:left w:w="62" w:type="dxa"/>
            <w:right w:w="62" w:type="dxa"/>
          </w:tblCellMar>
          <w:tblLook w:val="0000"/>
        </w:tblPrEx>
        <w:tc>
          <w:tcPr>
            <w:tcW w:w="186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A</w:t>
            </w:r>
            <w:r w:rsidRPr="0084587B">
              <w:t>HCHBR204A Assist with mating procedures and parturition of horses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587B">
            <w:pPr>
              <w:pStyle w:val="BodyText"/>
              <w:rPr>
                <w:lang w:val="en-NZ"/>
              </w:rPr>
            </w:pPr>
            <w:r w:rsidRPr="0084587B">
              <w:t>Incorporates foaling down content only</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587B" w:rsidP="0084587B">
            <w:pPr>
              <w:pStyle w:val="BodyText"/>
            </w:pPr>
            <w:r w:rsidRPr="0084587B">
              <w:t>No equivalent unit</w:t>
            </w:r>
          </w:p>
        </w:tc>
      </w:tr>
    </w:tbl>
    <w:p w:rsidR="00000000" w:rsidRPr="0084587B" w:rsidP="0084587B">
      <w:pPr>
        <w:pStyle w:val="BodyText"/>
      </w:pPr>
    </w:p>
    <w:p w:rsidR="00000000" w:rsidRPr="0084587B" w:rsidP="0084587B">
      <w:pPr>
        <w:pStyle w:val="AllowPageBreak"/>
      </w:pPr>
    </w:p>
    <w:p w:rsidR="00000000" w:rsidRPr="0084587B" w:rsidP="0084587B">
      <w:pPr>
        <w:pStyle w:val="Heading1"/>
      </w:pPr>
      <w:bookmarkStart w:id="8" w:name="O_870507"/>
      <w:bookmarkEnd w:id="8"/>
      <w:r w:rsidRPr="0084587B">
        <w:t>Links</w:t>
      </w:r>
    </w:p>
    <w:p w:rsidR="00000000" w:rsidRPr="0084587B" w:rsidP="00001376">
      <w:pPr>
        <w:pStyle w:val="BodyText"/>
      </w:pPr>
      <w:r w:rsidRPr="0084587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334CC">
        <w:rPr>
          <w:rStyle w:val="Hyperlink"/>
        </w:rPr>
        <w:t>https://vetnet.gov.au/Pages/TrainingDocs.aspx?q=c6399549-9c62-4a5e-bf1a-524b2322cf72</w:t>
      </w:r>
      <w:r>
        <w:fldChar w:fldCharType="end"/>
      </w:r>
    </w:p>
    <w:p w:rsidR="00000000" w:rsidRPr="0084587B" w:rsidP="00001376">
      <w:pPr>
        <w:pStyle w:val="BodyText"/>
      </w:pPr>
      <w:r w:rsidRPr="0084587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334CC">
        <w:rPr>
          <w:rStyle w:val="Hyperlink"/>
        </w:rPr>
        <w:t>https://vetnet.gov.au/Pages/TrainingDocs.aspx?q=b75f4b23-54c9-4cc9-a5db-d3502d154103</w:t>
      </w:r>
      <w:r>
        <w:fldChar w:fldCharType="end"/>
      </w:r>
    </w:p>
    <w:p w:rsidR="00000000" w:rsidRPr="0084587B" w:rsidP="0084587B"/>
    <w:sectPr w:rsidSect="008458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7B" w:rsidRPr="00001376" w:rsidP="00001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6" w:rsidP="00845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1376" w:rsidP="008458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01376" w:rsidP="00845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87B" w:rsidRPr="00001376" w:rsidP="00001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6" w:rsidRPr="002D2AF8" w:rsidP="0084587B">
    <w:pPr>
      <w:pStyle w:val="Header"/>
      <w:framePr w:wrap="around"/>
    </w:pPr>
    <w:r>
      <w:fldChar w:fldCharType="begin"/>
    </w:r>
    <w:r>
      <w:instrText xml:space="preserve"> TITLE   \* MERGEFORMAT </w:instrText>
    </w:r>
    <w:r>
      <w:fldChar w:fldCharType="separate"/>
    </w:r>
    <w:r>
      <w:t>ACMHBR312 Carry out procedures for foaling down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01376" w:rsidP="00845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9E1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44FF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87B"/>
    <w:pPr>
      <w:spacing w:before="360" w:after="60"/>
      <w:outlineLvl w:val="0"/>
    </w:pPr>
    <w:rPr>
      <w:sz w:val="32"/>
    </w:rPr>
  </w:style>
  <w:style w:type="paragraph" w:styleId="Heading2">
    <w:name w:val="heading 2"/>
    <w:basedOn w:val="HeadingBase"/>
    <w:next w:val="BodyText"/>
    <w:link w:val="Heading2Char"/>
    <w:qFormat/>
    <w:rsid w:val="0084587B"/>
    <w:pPr>
      <w:keepLines/>
      <w:spacing w:before="240" w:after="120"/>
      <w:outlineLvl w:val="1"/>
    </w:pPr>
    <w:rPr>
      <w:sz w:val="28"/>
      <w:szCs w:val="40"/>
    </w:rPr>
  </w:style>
  <w:style w:type="paragraph" w:styleId="Heading3">
    <w:name w:val="heading 3"/>
    <w:basedOn w:val="HeadingBase"/>
    <w:next w:val="BodyText"/>
    <w:link w:val="Heading3Char"/>
    <w:qFormat/>
    <w:rsid w:val="0084587B"/>
    <w:pPr>
      <w:spacing w:before="180" w:after="120"/>
      <w:outlineLvl w:val="2"/>
    </w:pPr>
    <w:rPr>
      <w:spacing w:val="-10"/>
      <w:kern w:val="32"/>
    </w:rPr>
  </w:style>
  <w:style w:type="paragraph" w:styleId="Heading4">
    <w:name w:val="heading 4"/>
    <w:basedOn w:val="HeadingBase"/>
    <w:next w:val="BodyText"/>
    <w:link w:val="Heading4Char"/>
    <w:qFormat/>
    <w:rsid w:val="0084587B"/>
    <w:pPr>
      <w:spacing w:before="160" w:after="120"/>
      <w:outlineLvl w:val="3"/>
    </w:pPr>
    <w:rPr>
      <w:sz w:val="22"/>
    </w:rPr>
  </w:style>
  <w:style w:type="paragraph" w:styleId="Heading5">
    <w:name w:val="heading 5"/>
    <w:basedOn w:val="HeadingBase"/>
    <w:next w:val="Normal"/>
    <w:link w:val="Heading5Char"/>
    <w:qFormat/>
    <w:rsid w:val="0084587B"/>
    <w:pPr>
      <w:spacing w:before="80"/>
      <w:outlineLvl w:val="4"/>
    </w:pPr>
    <w:rPr>
      <w:color w:val="918585"/>
      <w:sz w:val="20"/>
    </w:rPr>
  </w:style>
  <w:style w:type="paragraph" w:styleId="Heading6">
    <w:name w:val="heading 6"/>
    <w:basedOn w:val="HeadingBase"/>
    <w:next w:val="Normal"/>
    <w:link w:val="Heading6Char"/>
    <w:qFormat/>
    <w:rsid w:val="0084587B"/>
    <w:pPr>
      <w:spacing w:before="60"/>
      <w:outlineLvl w:val="5"/>
    </w:pPr>
    <w:rPr>
      <w:color w:val="918585"/>
      <w:sz w:val="20"/>
    </w:rPr>
  </w:style>
  <w:style w:type="paragraph" w:styleId="Heading7">
    <w:name w:val="heading 7"/>
    <w:basedOn w:val="Normal"/>
    <w:next w:val="Normal"/>
    <w:link w:val="Heading7Char"/>
    <w:qFormat/>
    <w:rsid w:val="0084587B"/>
    <w:pPr>
      <w:ind w:left="720"/>
      <w:outlineLvl w:val="6"/>
    </w:pPr>
    <w:rPr>
      <w:i/>
    </w:rPr>
  </w:style>
  <w:style w:type="paragraph" w:styleId="Heading8">
    <w:name w:val="heading 8"/>
    <w:basedOn w:val="Normal"/>
    <w:next w:val="Normal"/>
    <w:link w:val="Heading8Char"/>
    <w:qFormat/>
    <w:rsid w:val="0084587B"/>
    <w:pPr>
      <w:ind w:left="720"/>
      <w:outlineLvl w:val="7"/>
    </w:pPr>
    <w:rPr>
      <w:i/>
    </w:rPr>
  </w:style>
  <w:style w:type="paragraph" w:styleId="Heading9">
    <w:name w:val="heading 9"/>
    <w:basedOn w:val="Normal"/>
    <w:next w:val="Normal"/>
    <w:link w:val="Heading9Char"/>
    <w:qFormat/>
    <w:rsid w:val="0084587B"/>
    <w:pPr>
      <w:ind w:left="720"/>
      <w:outlineLvl w:val="8"/>
    </w:pPr>
    <w:rPr>
      <w:i/>
    </w:rPr>
  </w:style>
  <w:style w:type="character" w:default="1" w:styleId="DefaultParagraphFont">
    <w:name w:val="Default Paragraph Font"/>
    <w:uiPriority w:val="1"/>
    <w:unhideWhenUsed/>
    <w:rsid w:val="00845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87B"/>
  </w:style>
  <w:style w:type="character" w:customStyle="1" w:styleId="Heading1Char">
    <w:name w:val="Heading 1 Char"/>
    <w:basedOn w:val="DefaultParagraphFont"/>
    <w:link w:val="Heading1"/>
    <w:rsid w:val="0084587B"/>
    <w:rPr>
      <w:rFonts w:ascii="Times New Roman" w:eastAsia="Times New Roman" w:hAnsi="Times New Roman" w:cs="Times New Roman"/>
      <w:b/>
      <w:sz w:val="32"/>
      <w:szCs w:val="20"/>
      <w:lang w:eastAsia="en-US"/>
    </w:rPr>
  </w:style>
  <w:style w:type="paragraph" w:styleId="BodyText">
    <w:name w:val="Body Text"/>
    <w:basedOn w:val="Normal"/>
    <w:link w:val="BodyTextChar"/>
    <w:rsid w:val="008458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87B"/>
    <w:rPr>
      <w:rFonts w:ascii="Times New Roman" w:eastAsia="Times New Roman" w:hAnsi="Times New Roman" w:cs="Times New Roman"/>
      <w:sz w:val="24"/>
      <w:lang w:eastAsia="en-US"/>
    </w:rPr>
  </w:style>
  <w:style w:type="paragraph" w:styleId="List">
    <w:name w:val="List"/>
    <w:basedOn w:val="BodyText"/>
    <w:next w:val="BodyText"/>
    <w:rsid w:val="0084587B"/>
    <w:pPr>
      <w:tabs>
        <w:tab w:val="left" w:pos="340"/>
      </w:tabs>
      <w:spacing w:before="60" w:after="60"/>
      <w:ind w:left="340" w:hanging="340"/>
    </w:pPr>
  </w:style>
  <w:style w:type="paragraph" w:styleId="ListBullet">
    <w:name w:val="List Bullet"/>
    <w:basedOn w:val="List"/>
    <w:rsid w:val="0084587B"/>
    <w:pPr>
      <w:numPr>
        <w:numId w:val="11"/>
      </w:numPr>
      <w:tabs>
        <w:tab w:val="clear" w:pos="340"/>
      </w:tabs>
      <w:spacing w:before="40" w:after="40"/>
    </w:pPr>
  </w:style>
  <w:style w:type="character" w:customStyle="1" w:styleId="SpecialBold">
    <w:name w:val="Special Bold"/>
    <w:basedOn w:val="DefaultParagraphFont"/>
    <w:rsid w:val="0084587B"/>
    <w:rPr>
      <w:b/>
      <w:spacing w:val="0"/>
    </w:rPr>
  </w:style>
  <w:style w:type="character" w:styleId="Emphasis">
    <w:name w:val="Emphasis"/>
    <w:basedOn w:val="DefaultParagraphFont"/>
    <w:qFormat/>
    <w:rsid w:val="0084587B"/>
    <w:rPr>
      <w:i/>
    </w:rPr>
  </w:style>
  <w:style w:type="paragraph" w:customStyle="1" w:styleId="SuperHeading">
    <w:name w:val="SuperHeading"/>
    <w:basedOn w:val="Normal"/>
    <w:rsid w:val="0084587B"/>
    <w:pPr>
      <w:spacing w:before="240" w:after="120"/>
      <w:outlineLvl w:val="0"/>
    </w:pPr>
    <w:rPr>
      <w:rFonts w:ascii="Times New Roman" w:hAnsi="Times New Roman"/>
      <w:b/>
      <w:sz w:val="32"/>
    </w:rPr>
  </w:style>
  <w:style w:type="paragraph" w:customStyle="1" w:styleId="AllowPageBreak">
    <w:name w:val="AllowPageBreak"/>
    <w:rsid w:val="00845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87B"/>
    <w:rPr>
      <w:rFonts w:ascii="Courier New" w:eastAsia="Times New Roman" w:hAnsi="Courier New" w:cs="Times New Roman"/>
      <w:i/>
      <w:szCs w:val="20"/>
      <w:lang w:eastAsia="en-US"/>
    </w:rPr>
  </w:style>
  <w:style w:type="paragraph" w:customStyle="1" w:styleId="HeadingBase">
    <w:name w:val="Heading Base"/>
    <w:rsid w:val="00845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87B"/>
    <w:pPr>
      <w:tabs>
        <w:tab w:val="right" w:leader="dot" w:pos="9072"/>
      </w:tabs>
      <w:ind w:left="567"/>
    </w:pPr>
    <w:rPr>
      <w:szCs w:val="22"/>
    </w:rPr>
  </w:style>
  <w:style w:type="paragraph" w:customStyle="1" w:styleId="TOCBase">
    <w:name w:val="TOC Base"/>
    <w:rsid w:val="00845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87B"/>
    <w:pPr>
      <w:tabs>
        <w:tab w:val="right" w:leader="dot" w:pos="9072"/>
      </w:tabs>
      <w:spacing w:before="40" w:after="40"/>
      <w:ind w:left="284"/>
    </w:pPr>
    <w:rPr>
      <w:rFonts w:ascii="Times New Roman" w:hAnsi="Times New Roman"/>
    </w:rPr>
  </w:style>
  <w:style w:type="paragraph" w:styleId="TOC1">
    <w:name w:val="toc 1"/>
    <w:basedOn w:val="TOCBase"/>
    <w:next w:val="Normal"/>
    <w:rsid w:val="00845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87B"/>
    <w:rPr>
      <w:rFonts w:ascii="Times New Roman" w:eastAsia="Times New Roman" w:hAnsi="Times New Roman" w:cs="Times New Roman"/>
      <w:sz w:val="16"/>
      <w:lang w:eastAsia="en-US"/>
    </w:rPr>
  </w:style>
  <w:style w:type="paragraph" w:styleId="Title">
    <w:name w:val="Title"/>
    <w:basedOn w:val="HeadingBase"/>
    <w:link w:val="TitleChar"/>
    <w:qFormat/>
    <w:rsid w:val="0084587B"/>
    <w:pPr>
      <w:spacing w:before="5040"/>
      <w:jc w:val="center"/>
    </w:pPr>
    <w:rPr>
      <w:sz w:val="48"/>
      <w:szCs w:val="72"/>
      <w:lang w:val="en-US"/>
    </w:rPr>
  </w:style>
  <w:style w:type="character" w:customStyle="1" w:styleId="TitleChar">
    <w:name w:val="Title Char"/>
    <w:basedOn w:val="DefaultParagraphFont"/>
    <w:link w:val="Title"/>
    <w:rsid w:val="00845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87B"/>
    <w:pPr>
      <w:tabs>
        <w:tab w:val="left" w:pos="3600"/>
        <w:tab w:val="left" w:pos="3958"/>
      </w:tabs>
    </w:pPr>
  </w:style>
  <w:style w:type="paragraph" w:customStyle="1" w:styleId="Note">
    <w:name w:val="Note"/>
    <w:basedOn w:val="BodyText"/>
    <w:rsid w:val="00845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87B"/>
    <w:pPr>
      <w:framePr w:wrap="auto" w:hAnchor="text" w:y="6049"/>
    </w:pPr>
    <w:rPr>
      <w:color w:val="000000"/>
      <w:sz w:val="40"/>
    </w:rPr>
  </w:style>
  <w:style w:type="paragraph" w:customStyle="1" w:styleId="TOCTitle">
    <w:name w:val="TOCTitle"/>
    <w:basedOn w:val="Heading1"/>
    <w:rsid w:val="0084587B"/>
    <w:pPr>
      <w:spacing w:after="240"/>
      <w:jc w:val="center"/>
      <w:outlineLvl w:val="9"/>
    </w:pPr>
    <w:rPr>
      <w:caps/>
    </w:rPr>
  </w:style>
  <w:style w:type="paragraph" w:customStyle="1" w:styleId="Version">
    <w:name w:val="Version"/>
    <w:rsid w:val="008458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87B"/>
    <w:pPr>
      <w:numPr>
        <w:numId w:val="12"/>
      </w:numPr>
      <w:tabs>
        <w:tab w:val="clear" w:pos="680"/>
      </w:tabs>
    </w:pPr>
  </w:style>
  <w:style w:type="paragraph" w:styleId="Index1">
    <w:name w:val="index 1"/>
    <w:basedOn w:val="Normal"/>
    <w:next w:val="Normal"/>
    <w:semiHidden/>
    <w:rsid w:val="0084587B"/>
    <w:pPr>
      <w:keepNext w:val="0"/>
      <w:tabs>
        <w:tab w:val="right" w:pos="4176"/>
      </w:tabs>
      <w:ind w:left="198" w:hanging="198"/>
    </w:pPr>
    <w:rPr>
      <w:rFonts w:ascii="Garamond" w:hAnsi="Garamond"/>
    </w:rPr>
  </w:style>
  <w:style w:type="paragraph" w:styleId="IndexHeading">
    <w:name w:val="index heading"/>
    <w:basedOn w:val="Normal"/>
    <w:next w:val="Index1"/>
    <w:semiHidden/>
    <w:rsid w:val="0084587B"/>
    <w:pPr>
      <w:spacing w:before="120" w:after="120"/>
    </w:pPr>
    <w:rPr>
      <w:rFonts w:ascii="Arial" w:hAnsi="Arial"/>
      <w:b/>
      <w:color w:val="918585"/>
      <w:sz w:val="24"/>
    </w:rPr>
  </w:style>
  <w:style w:type="paragraph" w:styleId="Header">
    <w:name w:val="header"/>
    <w:basedOn w:val="Normal"/>
    <w:link w:val="HeaderChar"/>
    <w:rsid w:val="00845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87B"/>
    <w:rPr>
      <w:rFonts w:ascii="Times New Roman" w:eastAsia="Times New Roman" w:hAnsi="Times New Roman" w:cs="Times New Roman"/>
      <w:sz w:val="16"/>
      <w:szCs w:val="20"/>
      <w:lang w:val="en-GB" w:eastAsia="en-US"/>
    </w:rPr>
  </w:style>
  <w:style w:type="paragraph" w:customStyle="1" w:styleId="Chapter">
    <w:name w:val="Chapter"/>
    <w:basedOn w:val="Normal"/>
    <w:rsid w:val="0084587B"/>
    <w:pPr>
      <w:spacing w:before="240"/>
    </w:pPr>
    <w:rPr>
      <w:rFonts w:ascii="Times New Roman" w:hAnsi="Times New Roman"/>
      <w:smallCaps/>
      <w:spacing w:val="80"/>
      <w:sz w:val="28"/>
    </w:rPr>
  </w:style>
  <w:style w:type="paragraph" w:customStyle="1" w:styleId="InChapter">
    <w:name w:val="InChapter"/>
    <w:basedOn w:val="Heading3"/>
    <w:rsid w:val="0084587B"/>
    <w:pPr>
      <w:spacing w:after="240"/>
      <w:outlineLvl w:val="9"/>
    </w:pPr>
    <w:rPr>
      <w:noProof/>
    </w:rPr>
  </w:style>
  <w:style w:type="paragraph" w:styleId="Index2">
    <w:name w:val="index 2"/>
    <w:basedOn w:val="Normal"/>
    <w:next w:val="Normal"/>
    <w:semiHidden/>
    <w:rsid w:val="0084587B"/>
    <w:pPr>
      <w:tabs>
        <w:tab w:val="right" w:pos="4176"/>
      </w:tabs>
      <w:ind w:left="568" w:hanging="284"/>
    </w:pPr>
    <w:rPr>
      <w:rFonts w:ascii="Garamond" w:hAnsi="Garamond"/>
    </w:rPr>
  </w:style>
  <w:style w:type="paragraph" w:customStyle="1" w:styleId="Byline">
    <w:name w:val="Byline"/>
    <w:rsid w:val="00845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87B"/>
    <w:pPr>
      <w:tabs>
        <w:tab w:val="clear" w:pos="3600"/>
        <w:tab w:val="clear" w:pos="3958"/>
      </w:tabs>
      <w:jc w:val="right"/>
    </w:pPr>
  </w:style>
  <w:style w:type="paragraph" w:styleId="Caption">
    <w:name w:val="caption"/>
    <w:basedOn w:val="BodyText"/>
    <w:next w:val="Normal"/>
    <w:qFormat/>
    <w:rsid w:val="0084587B"/>
    <w:pPr>
      <w:framePr w:w="2268" w:hSpace="181" w:vSpace="181" w:wrap="around" w:vAnchor="text" w:hAnchor="page" w:x="1135" w:y="285" w:anchorLock="1"/>
    </w:pPr>
    <w:rPr>
      <w:i/>
    </w:rPr>
  </w:style>
  <w:style w:type="paragraph" w:customStyle="1" w:styleId="MiniTOCTitle">
    <w:name w:val="MiniTOCTitle"/>
    <w:basedOn w:val="Heading4"/>
    <w:rsid w:val="0084587B"/>
    <w:pPr>
      <w:spacing w:before="240"/>
      <w:outlineLvl w:val="9"/>
    </w:pPr>
    <w:rPr>
      <w:noProof/>
      <w:sz w:val="24"/>
    </w:rPr>
  </w:style>
  <w:style w:type="paragraph" w:customStyle="1" w:styleId="MiniTOCItem">
    <w:name w:val="MiniTOCItem"/>
    <w:basedOn w:val="ListBullet"/>
    <w:rsid w:val="0084587B"/>
    <w:pPr>
      <w:numPr>
        <w:numId w:val="0"/>
      </w:numPr>
      <w:tabs>
        <w:tab w:val="right" w:leader="dot" w:pos="6521"/>
      </w:tabs>
      <w:spacing w:before="0" w:after="0"/>
    </w:pPr>
  </w:style>
  <w:style w:type="paragraph" w:customStyle="1" w:styleId="TOFTitle">
    <w:name w:val="TOFTitle"/>
    <w:basedOn w:val="TOCTitle"/>
    <w:rsid w:val="0084587B"/>
  </w:style>
  <w:style w:type="paragraph" w:styleId="TableofFigures">
    <w:name w:val="table of figures"/>
    <w:basedOn w:val="Normal"/>
    <w:next w:val="Normal"/>
    <w:semiHidden/>
    <w:rsid w:val="0084587B"/>
    <w:pPr>
      <w:tabs>
        <w:tab w:val="right" w:leader="dot" w:pos="9072"/>
      </w:tabs>
      <w:ind w:left="970" w:hanging="403"/>
    </w:pPr>
    <w:rPr>
      <w:rFonts w:ascii="Times New Roman" w:hAnsi="Times New Roman"/>
      <w:b/>
    </w:rPr>
  </w:style>
  <w:style w:type="paragraph" w:styleId="ListNumber">
    <w:name w:val="List Number"/>
    <w:basedOn w:val="List"/>
    <w:rsid w:val="0084587B"/>
    <w:pPr>
      <w:numPr>
        <w:numId w:val="14"/>
      </w:numPr>
      <w:tabs>
        <w:tab w:val="clear" w:pos="340"/>
      </w:tabs>
    </w:pPr>
  </w:style>
  <w:style w:type="character" w:customStyle="1" w:styleId="WingdingSymbols">
    <w:name w:val="Wingding Symbols"/>
    <w:rsid w:val="0084587B"/>
    <w:rPr>
      <w:rFonts w:ascii="Wingdings" w:hAnsi="Wingdings"/>
    </w:rPr>
  </w:style>
  <w:style w:type="paragraph" w:customStyle="1" w:styleId="TableHeading">
    <w:name w:val="Table Heading"/>
    <w:basedOn w:val="HeadingBase"/>
    <w:rsid w:val="0084587B"/>
    <w:pPr>
      <w:keepLines/>
      <w:pBdr>
        <w:bottom w:val="single" w:sz="6" w:space="1" w:color="918585"/>
      </w:pBdr>
      <w:spacing w:before="240"/>
    </w:pPr>
  </w:style>
  <w:style w:type="character" w:customStyle="1" w:styleId="HotSpot">
    <w:name w:val="HotSpot"/>
    <w:rsid w:val="0084587B"/>
    <w:rPr>
      <w:color w:val="0033CC"/>
      <w:u w:val="none"/>
    </w:rPr>
  </w:style>
  <w:style w:type="paragraph" w:customStyle="1" w:styleId="BodyTextRight">
    <w:name w:val="Body Text Right"/>
    <w:basedOn w:val="BodyText"/>
    <w:rsid w:val="0084587B"/>
    <w:pPr>
      <w:spacing w:before="0" w:after="0"/>
      <w:jc w:val="right"/>
    </w:pPr>
  </w:style>
  <w:style w:type="paragraph" w:styleId="Index3">
    <w:name w:val="index 3"/>
    <w:basedOn w:val="ListNumber2"/>
    <w:next w:val="Normal"/>
    <w:semiHidden/>
    <w:rsid w:val="0084587B"/>
    <w:pPr>
      <w:numPr>
        <w:numId w:val="0"/>
      </w:numPr>
      <w:tabs>
        <w:tab w:val="right" w:leader="dot" w:pos="4176"/>
      </w:tabs>
    </w:pPr>
  </w:style>
  <w:style w:type="paragraph" w:styleId="ListNumber2">
    <w:name w:val="List Number 2"/>
    <w:basedOn w:val="List2"/>
    <w:rsid w:val="0084587B"/>
    <w:pPr>
      <w:numPr>
        <w:numId w:val="9"/>
      </w:numPr>
      <w:tabs>
        <w:tab w:val="clear" w:pos="1060"/>
      </w:tabs>
    </w:pPr>
  </w:style>
  <w:style w:type="paragraph" w:customStyle="1" w:styleId="MarginNote">
    <w:name w:val="Margin Note"/>
    <w:basedOn w:val="BodyText"/>
    <w:rsid w:val="00845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87B"/>
    <w:rPr>
      <w:sz w:val="32"/>
    </w:rPr>
  </w:style>
  <w:style w:type="paragraph" w:customStyle="1" w:styleId="HeadingProcedure">
    <w:name w:val="Heading Procedure"/>
    <w:basedOn w:val="HeadingBase"/>
    <w:next w:val="Normal"/>
    <w:rsid w:val="0084587B"/>
    <w:pPr>
      <w:tabs>
        <w:tab w:val="left" w:pos="0"/>
      </w:tabs>
      <w:spacing w:before="120" w:after="60"/>
    </w:pPr>
    <w:rPr>
      <w:i/>
      <w:color w:val="918585"/>
      <w:sz w:val="22"/>
    </w:rPr>
  </w:style>
  <w:style w:type="paragraph" w:customStyle="1" w:styleId="TableBodyText">
    <w:name w:val="Table Body Text"/>
    <w:basedOn w:val="BodyText"/>
    <w:rsid w:val="0084587B"/>
    <w:pPr>
      <w:spacing w:before="60" w:after="60"/>
    </w:pPr>
  </w:style>
  <w:style w:type="paragraph" w:styleId="ListContinue">
    <w:name w:val="List Continue"/>
    <w:basedOn w:val="List"/>
    <w:rsid w:val="0084587B"/>
    <w:pPr>
      <w:ind w:firstLine="0"/>
    </w:pPr>
  </w:style>
  <w:style w:type="paragraph" w:customStyle="1" w:styleId="ListNote">
    <w:name w:val="List Note"/>
    <w:basedOn w:val="List"/>
    <w:rsid w:val="0084587B"/>
    <w:pPr>
      <w:pBdr>
        <w:top w:val="single" w:sz="6" w:space="2" w:color="918585"/>
        <w:bottom w:val="single" w:sz="6" w:space="2" w:color="918585"/>
      </w:pBdr>
      <w:tabs>
        <w:tab w:val="left" w:pos="1021"/>
      </w:tabs>
      <w:ind w:firstLine="0"/>
    </w:pPr>
  </w:style>
  <w:style w:type="paragraph" w:customStyle="1" w:styleId="Warning">
    <w:name w:val="Warning"/>
    <w:basedOn w:val="BodyText"/>
    <w:rsid w:val="0084587B"/>
    <w:pPr>
      <w:shd w:val="clear" w:color="auto" w:fill="D9D9D9"/>
      <w:tabs>
        <w:tab w:val="left" w:pos="992"/>
      </w:tabs>
      <w:ind w:left="119" w:right="119"/>
    </w:pPr>
    <w:rPr>
      <w:sz w:val="20"/>
    </w:rPr>
  </w:style>
  <w:style w:type="paragraph" w:customStyle="1" w:styleId="MarginIcons">
    <w:name w:val="Margin Icons"/>
    <w:basedOn w:val="BodyText"/>
    <w:rsid w:val="00845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87B"/>
    <w:rPr>
      <w:rFonts w:ascii="Courier New" w:hAnsi="Courier New"/>
    </w:rPr>
  </w:style>
  <w:style w:type="paragraph" w:customStyle="1" w:styleId="NoteBullet">
    <w:name w:val="Note Bullet"/>
    <w:basedOn w:val="Note"/>
    <w:rsid w:val="0084587B"/>
    <w:pPr>
      <w:tabs>
        <w:tab w:val="clear" w:pos="680"/>
      </w:tabs>
      <w:spacing w:before="60" w:after="60"/>
    </w:pPr>
  </w:style>
  <w:style w:type="paragraph" w:customStyle="1" w:styleId="SubHeading2">
    <w:name w:val="SubHeading2"/>
    <w:basedOn w:val="HeadingBase"/>
    <w:rsid w:val="0084587B"/>
    <w:pPr>
      <w:spacing w:before="240" w:after="60"/>
    </w:pPr>
    <w:rPr>
      <w:sz w:val="20"/>
    </w:rPr>
  </w:style>
  <w:style w:type="paragraph" w:customStyle="1" w:styleId="SubHeading1">
    <w:name w:val="SubHeading1"/>
    <w:basedOn w:val="HeadingBase"/>
    <w:rsid w:val="0084587B"/>
    <w:pPr>
      <w:spacing w:before="240" w:after="60"/>
    </w:pPr>
    <w:rPr>
      <w:color w:val="918585"/>
      <w:sz w:val="22"/>
    </w:rPr>
  </w:style>
  <w:style w:type="paragraph" w:customStyle="1" w:styleId="SideHeading">
    <w:name w:val="Side Heading"/>
    <w:basedOn w:val="HeadingBase"/>
    <w:rsid w:val="00845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87B"/>
    <w:pPr>
      <w:numPr>
        <w:numId w:val="10"/>
      </w:numPr>
    </w:pPr>
  </w:style>
  <w:style w:type="paragraph" w:styleId="PlainText">
    <w:name w:val="Plain Text"/>
    <w:basedOn w:val="Normal"/>
    <w:link w:val="PlainTextChar"/>
    <w:rsid w:val="0084587B"/>
    <w:rPr>
      <w:sz w:val="20"/>
    </w:rPr>
  </w:style>
  <w:style w:type="character" w:customStyle="1" w:styleId="PlainTextChar">
    <w:name w:val="Plain Text Char"/>
    <w:basedOn w:val="DefaultParagraphFont"/>
    <w:link w:val="PlainText"/>
    <w:rsid w:val="0084587B"/>
    <w:rPr>
      <w:rFonts w:ascii="Courier New" w:eastAsia="Times New Roman" w:hAnsi="Courier New" w:cs="Times New Roman"/>
      <w:sz w:val="20"/>
      <w:szCs w:val="20"/>
      <w:lang w:eastAsia="en-US"/>
    </w:rPr>
  </w:style>
  <w:style w:type="character" w:customStyle="1" w:styleId="MenuOption">
    <w:name w:val="Menu Option"/>
    <w:basedOn w:val="DefaultParagraphFont"/>
    <w:rsid w:val="0084587B"/>
    <w:rPr>
      <w:b/>
      <w:smallCaps/>
    </w:rPr>
  </w:style>
  <w:style w:type="paragraph" w:customStyle="1" w:styleId="TableListNumber">
    <w:name w:val="Table List Number"/>
    <w:basedOn w:val="ListNumber"/>
    <w:rsid w:val="0084587B"/>
    <w:pPr>
      <w:numPr>
        <w:numId w:val="0"/>
      </w:numPr>
    </w:pPr>
  </w:style>
  <w:style w:type="paragraph" w:styleId="TOC4">
    <w:name w:val="toc 4"/>
    <w:basedOn w:val="TOCBase"/>
    <w:next w:val="Normal"/>
    <w:semiHidden/>
    <w:rsid w:val="0084587B"/>
    <w:pPr>
      <w:tabs>
        <w:tab w:val="right" w:leader="dot" w:pos="9071"/>
      </w:tabs>
      <w:ind w:left="1701"/>
    </w:pPr>
  </w:style>
  <w:style w:type="paragraph" w:customStyle="1" w:styleId="ListAlpha">
    <w:name w:val="List Alpha"/>
    <w:basedOn w:val="List"/>
    <w:rsid w:val="0084587B"/>
    <w:pPr>
      <w:numPr>
        <w:numId w:val="8"/>
      </w:numPr>
    </w:pPr>
  </w:style>
  <w:style w:type="paragraph" w:customStyle="1" w:styleId="ListAlpha2">
    <w:name w:val="List Alpha 2"/>
    <w:basedOn w:val="List2"/>
    <w:rsid w:val="0084587B"/>
    <w:pPr>
      <w:numPr>
        <w:numId w:val="7"/>
      </w:numPr>
    </w:pPr>
  </w:style>
  <w:style w:type="paragraph" w:styleId="List2">
    <w:name w:val="List 2"/>
    <w:basedOn w:val="BodyText"/>
    <w:rsid w:val="0084587B"/>
    <w:pPr>
      <w:tabs>
        <w:tab w:val="left" w:pos="680"/>
      </w:tabs>
      <w:spacing w:before="60" w:after="60"/>
      <w:ind w:left="680" w:hanging="340"/>
    </w:pPr>
  </w:style>
  <w:style w:type="paragraph" w:styleId="List3">
    <w:name w:val="List 3"/>
    <w:basedOn w:val="BodyText"/>
    <w:rsid w:val="0084587B"/>
    <w:pPr>
      <w:tabs>
        <w:tab w:val="left" w:pos="1021"/>
      </w:tabs>
      <w:spacing w:before="60" w:after="60"/>
      <w:ind w:left="1020" w:hanging="340"/>
    </w:pPr>
  </w:style>
  <w:style w:type="paragraph" w:styleId="List4">
    <w:name w:val="List 4"/>
    <w:basedOn w:val="BodyText"/>
    <w:rsid w:val="0084587B"/>
    <w:pPr>
      <w:tabs>
        <w:tab w:val="left" w:pos="1361"/>
      </w:tabs>
      <w:spacing w:before="60" w:after="60"/>
      <w:ind w:left="1361" w:hanging="340"/>
    </w:pPr>
  </w:style>
  <w:style w:type="paragraph" w:styleId="List5">
    <w:name w:val="List 5"/>
    <w:basedOn w:val="BodyText"/>
    <w:rsid w:val="0084587B"/>
    <w:pPr>
      <w:tabs>
        <w:tab w:val="left" w:pos="1701"/>
      </w:tabs>
      <w:spacing w:before="60" w:after="60"/>
      <w:ind w:left="1701" w:hanging="340"/>
    </w:pPr>
  </w:style>
  <w:style w:type="paragraph" w:styleId="ListBullet3">
    <w:name w:val="List Bullet 3"/>
    <w:basedOn w:val="List3"/>
    <w:rsid w:val="0084587B"/>
    <w:pPr>
      <w:numPr>
        <w:numId w:val="13"/>
      </w:numPr>
      <w:tabs>
        <w:tab w:val="clear" w:pos="1021"/>
      </w:tabs>
      <w:ind w:left="1037" w:hanging="357"/>
    </w:pPr>
  </w:style>
  <w:style w:type="paragraph" w:styleId="ListBullet4">
    <w:name w:val="List Bullet 4"/>
    <w:basedOn w:val="List4"/>
    <w:rsid w:val="0084587B"/>
    <w:pPr>
      <w:numPr>
        <w:numId w:val="2"/>
      </w:numPr>
      <w:tabs>
        <w:tab w:val="clear" w:pos="1361"/>
      </w:tabs>
    </w:pPr>
  </w:style>
  <w:style w:type="paragraph" w:styleId="ListBullet5">
    <w:name w:val="List Bullet 5"/>
    <w:basedOn w:val="List5"/>
    <w:rsid w:val="0084587B"/>
    <w:pPr>
      <w:numPr>
        <w:numId w:val="3"/>
      </w:numPr>
    </w:pPr>
  </w:style>
  <w:style w:type="paragraph" w:styleId="ListContinue2">
    <w:name w:val="List Continue 2"/>
    <w:basedOn w:val="List2"/>
    <w:rsid w:val="0084587B"/>
    <w:pPr>
      <w:ind w:firstLine="0"/>
    </w:pPr>
  </w:style>
  <w:style w:type="paragraph" w:styleId="ListContinue3">
    <w:name w:val="List Continue 3"/>
    <w:basedOn w:val="List3"/>
    <w:rsid w:val="0084587B"/>
    <w:pPr>
      <w:ind w:left="1021" w:firstLine="0"/>
    </w:pPr>
  </w:style>
  <w:style w:type="paragraph" w:styleId="ListContinue4">
    <w:name w:val="List Continue 4"/>
    <w:basedOn w:val="List4"/>
    <w:rsid w:val="0084587B"/>
    <w:pPr>
      <w:ind w:firstLine="0"/>
    </w:pPr>
  </w:style>
  <w:style w:type="paragraph" w:styleId="ListContinue5">
    <w:name w:val="List Continue 5"/>
    <w:basedOn w:val="List5"/>
    <w:rsid w:val="0084587B"/>
    <w:pPr>
      <w:ind w:firstLine="0"/>
    </w:pPr>
  </w:style>
  <w:style w:type="paragraph" w:styleId="ListNumber3">
    <w:name w:val="List Number 3"/>
    <w:basedOn w:val="List3"/>
    <w:rsid w:val="0084587B"/>
    <w:pPr>
      <w:numPr>
        <w:numId w:val="4"/>
      </w:numPr>
    </w:pPr>
  </w:style>
  <w:style w:type="paragraph" w:styleId="ListNumber4">
    <w:name w:val="List Number 4"/>
    <w:basedOn w:val="List4"/>
    <w:rsid w:val="0084587B"/>
    <w:pPr>
      <w:numPr>
        <w:numId w:val="5"/>
      </w:numPr>
    </w:pPr>
  </w:style>
  <w:style w:type="paragraph" w:styleId="ListNumber5">
    <w:name w:val="List Number 5"/>
    <w:basedOn w:val="List5"/>
    <w:rsid w:val="0084587B"/>
    <w:pPr>
      <w:numPr>
        <w:numId w:val="6"/>
      </w:numPr>
    </w:pPr>
  </w:style>
  <w:style w:type="paragraph" w:styleId="BlockText">
    <w:name w:val="Block Text"/>
    <w:basedOn w:val="Normal"/>
    <w:rsid w:val="0084587B"/>
    <w:pPr>
      <w:spacing w:after="120"/>
      <w:ind w:left="1440" w:right="1440"/>
    </w:pPr>
  </w:style>
  <w:style w:type="character" w:customStyle="1" w:styleId="Subscript">
    <w:name w:val="Subscript"/>
    <w:basedOn w:val="DefaultParagraphFont"/>
    <w:rsid w:val="0084587B"/>
    <w:rPr>
      <w:sz w:val="16"/>
      <w:vertAlign w:val="subscript"/>
    </w:rPr>
  </w:style>
  <w:style w:type="character" w:customStyle="1" w:styleId="Superscript">
    <w:name w:val="Superscript"/>
    <w:basedOn w:val="DefaultParagraphFont"/>
    <w:rsid w:val="0084587B"/>
    <w:rPr>
      <w:sz w:val="16"/>
      <w:vertAlign w:val="superscript"/>
    </w:rPr>
  </w:style>
  <w:style w:type="character" w:customStyle="1" w:styleId="Symbols">
    <w:name w:val="Symbols"/>
    <w:basedOn w:val="DefaultParagraphFont"/>
    <w:rsid w:val="0084587B"/>
    <w:rPr>
      <w:rFonts w:ascii="Symbol" w:hAnsi="Symbol"/>
    </w:rPr>
  </w:style>
  <w:style w:type="character" w:customStyle="1" w:styleId="MenuOptions">
    <w:name w:val="Menu Options"/>
    <w:basedOn w:val="DefaultParagraphFont"/>
    <w:rsid w:val="0084587B"/>
    <w:rPr>
      <w:rFonts w:ascii="Arial Narrow" w:hAnsi="Arial Narrow"/>
      <w:smallCaps/>
    </w:rPr>
  </w:style>
  <w:style w:type="character" w:customStyle="1" w:styleId="Buttons">
    <w:name w:val="Buttons"/>
    <w:basedOn w:val="DefaultParagraphFont"/>
    <w:rsid w:val="0084587B"/>
    <w:rPr>
      <w:b/>
    </w:rPr>
  </w:style>
  <w:style w:type="character" w:customStyle="1" w:styleId="Underlined">
    <w:name w:val="Underlined"/>
    <w:basedOn w:val="DefaultParagraphFont"/>
    <w:rsid w:val="0084587B"/>
    <w:rPr>
      <w:u w:val="single"/>
    </w:rPr>
  </w:style>
  <w:style w:type="paragraph" w:customStyle="1" w:styleId="TableBodyTextRight">
    <w:name w:val="Table Body Text Right"/>
    <w:basedOn w:val="TableBodyText"/>
    <w:rsid w:val="0084587B"/>
    <w:pPr>
      <w:widowControl w:val="0"/>
      <w:autoSpaceDE w:val="0"/>
      <w:autoSpaceDN w:val="0"/>
      <w:adjustRightInd w:val="0"/>
      <w:jc w:val="right"/>
    </w:pPr>
    <w:rPr>
      <w:rFonts w:cs="Arial"/>
      <w:szCs w:val="18"/>
    </w:rPr>
  </w:style>
  <w:style w:type="paragraph" w:customStyle="1" w:styleId="CopyrightText">
    <w:name w:val="Copyright Text"/>
    <w:basedOn w:val="BodyText"/>
    <w:rsid w:val="0084587B"/>
    <w:rPr>
      <w:sz w:val="18"/>
    </w:rPr>
  </w:style>
  <w:style w:type="paragraph" w:customStyle="1" w:styleId="BodySmallRight">
    <w:name w:val="Body Small Right"/>
    <w:basedOn w:val="BodyTextRight"/>
    <w:rsid w:val="0084587B"/>
    <w:rPr>
      <w:sz w:val="18"/>
      <w:szCs w:val="18"/>
    </w:rPr>
  </w:style>
  <w:style w:type="paragraph" w:customStyle="1" w:styleId="MarginEdition">
    <w:name w:val="Margin Edition"/>
    <w:basedOn w:val="MarginNote"/>
    <w:rsid w:val="0084587B"/>
    <w:pPr>
      <w:spacing w:before="0" w:after="0"/>
    </w:pPr>
    <w:rPr>
      <w:rFonts w:ascii="Times New Roman" w:hAnsi="Times New Roman"/>
      <w:color w:val="999999"/>
    </w:rPr>
  </w:style>
  <w:style w:type="paragraph" w:customStyle="1" w:styleId="Spacer">
    <w:name w:val="Spacer"/>
    <w:basedOn w:val="Normal"/>
    <w:rsid w:val="0084587B"/>
    <w:rPr>
      <w:sz w:val="2"/>
      <w:szCs w:val="2"/>
    </w:rPr>
  </w:style>
  <w:style w:type="character" w:customStyle="1" w:styleId="Small">
    <w:name w:val="Small"/>
    <w:basedOn w:val="DefaultParagraphFont"/>
    <w:rsid w:val="0084587B"/>
    <w:rPr>
      <w:sz w:val="16"/>
    </w:rPr>
  </w:style>
  <w:style w:type="paragraph" w:customStyle="1" w:styleId="WideTable">
    <w:name w:val="Wide Table"/>
    <w:basedOn w:val="Normal"/>
    <w:rsid w:val="0084587B"/>
    <w:pPr>
      <w:ind w:left="-1418"/>
    </w:pPr>
    <w:rPr>
      <w:sz w:val="2"/>
      <w:szCs w:val="2"/>
    </w:rPr>
  </w:style>
  <w:style w:type="character" w:styleId="PageNumber">
    <w:name w:val="page number"/>
    <w:basedOn w:val="DefaultParagraphFont"/>
    <w:rsid w:val="0084587B"/>
  </w:style>
  <w:style w:type="paragraph" w:styleId="Quote">
    <w:name w:val="Quote"/>
    <w:basedOn w:val="Heading1"/>
    <w:link w:val="QuoteChar"/>
    <w:qFormat/>
    <w:rsid w:val="0084587B"/>
    <w:rPr>
      <w:b w:val="0"/>
      <w:sz w:val="72"/>
      <w:szCs w:val="72"/>
      <w:lang w:val="en-NZ"/>
    </w:rPr>
  </w:style>
  <w:style w:type="character" w:customStyle="1" w:styleId="QuoteChar">
    <w:name w:val="Quote Char"/>
    <w:basedOn w:val="DefaultParagraphFont"/>
    <w:link w:val="Quote"/>
    <w:rsid w:val="00845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87B"/>
    <w:pPr>
      <w:pageBreakBefore/>
    </w:pPr>
  </w:style>
  <w:style w:type="paragraph" w:customStyle="1" w:styleId="Border">
    <w:name w:val="Border"/>
    <w:basedOn w:val="Normal"/>
    <w:qFormat/>
    <w:rsid w:val="00845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87B"/>
    <w:rPr>
      <w:b/>
      <w:bCs/>
      <w:i/>
      <w:iCs/>
      <w:color w:val="auto"/>
    </w:rPr>
  </w:style>
  <w:style w:type="paragraph" w:styleId="IntenseQuote">
    <w:name w:val="Intense Quote"/>
    <w:basedOn w:val="Normal"/>
    <w:next w:val="Normal"/>
    <w:link w:val="IntenseQuoteChar"/>
    <w:uiPriority w:val="30"/>
    <w:qFormat/>
    <w:rsid w:val="00845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87B"/>
    <w:rPr>
      <w:smallCaps/>
      <w:color w:val="auto"/>
      <w:u w:val="single"/>
    </w:rPr>
  </w:style>
  <w:style w:type="character" w:styleId="IntenseReference">
    <w:name w:val="Intense Reference"/>
    <w:basedOn w:val="DefaultParagraphFont"/>
    <w:uiPriority w:val="32"/>
    <w:qFormat/>
    <w:rsid w:val="0084587B"/>
    <w:rPr>
      <w:b/>
      <w:bCs/>
      <w:smallCaps/>
      <w:color w:val="auto"/>
      <w:spacing w:val="5"/>
      <w:u w:val="single"/>
    </w:rPr>
  </w:style>
  <w:style w:type="paragraph" w:customStyle="1" w:styleId="2ColumnHeading">
    <w:name w:val="2Column Heading"/>
    <w:basedOn w:val="BodyText"/>
    <w:qFormat/>
    <w:rsid w:val="0084587B"/>
    <w:pPr>
      <w:spacing w:after="60"/>
      <w:ind w:left="-2268"/>
    </w:pPr>
    <w:rPr>
      <w:b/>
    </w:rPr>
  </w:style>
  <w:style w:type="paragraph" w:customStyle="1" w:styleId="Heading1TOC">
    <w:name w:val="Heading1 TOC"/>
    <w:basedOn w:val="Normal"/>
    <w:qFormat/>
    <w:rsid w:val="0084587B"/>
    <w:pPr>
      <w:spacing w:before="240" w:after="120"/>
    </w:pPr>
    <w:rPr>
      <w:rFonts w:ascii="Times New Roman" w:hAnsi="Times New Roman"/>
      <w:b/>
      <w:sz w:val="32"/>
    </w:rPr>
  </w:style>
  <w:style w:type="paragraph" w:customStyle="1" w:styleId="Heading2TOC">
    <w:name w:val="Heading2 TOC"/>
    <w:basedOn w:val="Normal"/>
    <w:qFormat/>
    <w:rsid w:val="0084587B"/>
    <w:pPr>
      <w:spacing w:before="240" w:after="60"/>
    </w:pPr>
    <w:rPr>
      <w:rFonts w:ascii="Times New Roman" w:hAnsi="Times New Roman"/>
      <w:b/>
      <w:sz w:val="28"/>
    </w:rPr>
  </w:style>
  <w:style w:type="character" w:customStyle="1" w:styleId="Underline">
    <w:name w:val="Underline"/>
    <w:basedOn w:val="DefaultParagraphFont"/>
    <w:qFormat/>
    <w:rsid w:val="0084587B"/>
    <w:rPr>
      <w:u w:val="single"/>
    </w:rPr>
  </w:style>
  <w:style w:type="character" w:customStyle="1" w:styleId="BoldandItalics">
    <w:name w:val="Bold and Italics"/>
    <w:qFormat/>
    <w:rsid w:val="0084587B"/>
    <w:rPr>
      <w:b/>
      <w:i/>
      <w:u w:val="none"/>
    </w:rPr>
  </w:style>
  <w:style w:type="paragraph" w:styleId="BalloonText">
    <w:name w:val="Balloon Text"/>
    <w:basedOn w:val="Normal"/>
    <w:link w:val="BalloonTextChar"/>
    <w:rsid w:val="0084587B"/>
    <w:rPr>
      <w:rFonts w:ascii="Tahoma" w:hAnsi="Tahoma" w:cs="Tahoma"/>
      <w:sz w:val="16"/>
      <w:szCs w:val="16"/>
    </w:rPr>
  </w:style>
  <w:style w:type="character" w:customStyle="1" w:styleId="BalloonTextChar">
    <w:name w:val="Balloon Text Char"/>
    <w:basedOn w:val="DefaultParagraphFont"/>
    <w:link w:val="BalloonText"/>
    <w:rsid w:val="00845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8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87B"/>
    <w:rPr>
      <w:b/>
      <w:color w:val="660033"/>
      <w:spacing w:val="0"/>
    </w:rPr>
  </w:style>
  <w:style w:type="paragraph" w:customStyle="1" w:styleId="Nameditemlist">
    <w:name w:val="Named item list"/>
    <w:basedOn w:val="BodyText"/>
    <w:qFormat/>
    <w:rsid w:val="0084587B"/>
    <w:pPr>
      <w:tabs>
        <w:tab w:val="left" w:pos="2835"/>
      </w:tabs>
      <w:ind w:left="2835" w:hanging="2835"/>
    </w:pPr>
  </w:style>
  <w:style w:type="paragraph" w:customStyle="1" w:styleId="BodyTextnopadding">
    <w:name w:val="Body Text no padding"/>
    <w:basedOn w:val="BodyText"/>
    <w:qFormat/>
    <w:rsid w:val="0084587B"/>
    <w:pPr>
      <w:spacing w:before="0" w:after="0"/>
    </w:pPr>
  </w:style>
  <w:style w:type="paragraph" w:customStyle="1" w:styleId="BodyTextBold">
    <w:name w:val="Body Text Bold"/>
    <w:basedOn w:val="BodyText"/>
    <w:qFormat/>
    <w:rsid w:val="0084587B"/>
    <w:rPr>
      <w:b/>
    </w:rPr>
  </w:style>
  <w:style w:type="character" w:styleId="Hyperlink">
    <w:name w:val="Hyperlink"/>
    <w:basedOn w:val="DefaultParagraphFont"/>
    <w:uiPriority w:val="99"/>
    <w:unhideWhenUsed/>
    <w:rsid w:val="00001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4666</Characters>
  <Application>Microsoft Office Word</Application>
  <DocSecurity>0</DocSecurity>
  <Lines>160</Lines>
  <Paragraphs>94</Paragraphs>
  <ScaleCrop>false</ScaleCrop>
  <Company>Author-it Software Corporation Ltd.</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ACMHBR312 Carry out procedures for foaling down mares</dc:title>
  <dc:subject>Approved</dc:subject>
  <dc:creator>Skills Impact</dc:creator>
  <cp:keywords>Release: 1</cp:keywords>
  <dc:description>Review Date: 12 April 2008</dc:description>
  <cp:lastModifiedBy>HSD_TPCMSd.prod</cp:lastModifiedBy>
  <cp:revision>3</cp:revision>
  <dcterms:created xsi:type="dcterms:W3CDTF">2022-07-16T08:13:00Z</dcterms:created>
  <dcterms:modified xsi:type="dcterms:W3CDTF">2022-07-16T08:13:00Z</dcterms:modified>
</cp:coreProperties>
</file>